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rPr>
          <w:lang w:val="en-US"/>
        </w:rPr>
      </w:pPr>
      <w:r>
        <w:rPr>
          <w:lang w:val="en-US"/>
        </w:rPr>
        <w:t>R. Harinath</w:t>
      </w:r>
    </w:p>
    <w:p>
      <w:pPr>
        <w:pStyle w:val="Heading"/>
        <w:rPr>
          <w:lang w:val="en-US"/>
        </w:rPr>
      </w:pPr>
      <w:r>
        <w:rPr>
          <w:lang w:val="en-US"/>
        </w:rPr>
        <w:tab/>
      </w:r>
    </w:p>
    <w:p>
      <w:pPr>
        <w:pStyle w:val="Contactinfo"/>
        <w:rPr/>
      </w:pPr>
      <w:r>
        <w:rPr>
          <w:sz w:val="22"/>
          <w:szCs w:val="22"/>
          <w:lang w:val="en-US"/>
        </w:rPr>
        <w:t xml:space="preserve">Phone: (O) 9941924268 / (R) 9841548897     Email: rajendranharinath@yahoo.com </w:t>
      </w:r>
    </w:p>
    <w:p>
      <w:pPr>
        <w:pStyle w:val="Contactinfo"/>
        <w:rPr>
          <w:lang w:val="en-US"/>
        </w:rPr>
      </w:pPr>
      <w:r>
        <w:rPr>
          <w:sz w:val="22"/>
          <w:szCs w:val="22"/>
          <w:lang w:val="en-US"/>
        </w:rPr>
        <w:t>Address: Plot no: 217-B, Ganesh Avenue Main Road, Sakthi Nagar, Porur, Chennai 600116</w:t>
      </w:r>
      <w:r>
        <w:rPr>
          <w:lang w:val="en-US"/>
        </w:rPr>
        <w:t>.</w:t>
      </w:r>
    </w:p>
    <w:p>
      <w:pPr>
        <w:pStyle w:val="KatiesCVStatement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rFonts w:cs="Rockwell" w:ascii="Rockwell" w:hAnsi="Rockwell"/>
          <w:i/>
          <w:sz w:val="24"/>
          <w:lang w:val="en-US"/>
        </w:rPr>
        <w:t>I am a Postgraduate in Mechanical Engineering, from Anna University.</w:t>
      </w:r>
    </w:p>
    <w:p>
      <w:pPr>
        <w:pStyle w:val="Normal"/>
        <w:rPr>
          <w:rFonts w:ascii="Rockwell" w:hAnsi="Rockwell" w:cs="Rockwell"/>
          <w:i/>
          <w:i/>
          <w:sz w:val="24"/>
          <w:lang w:val="en-US"/>
        </w:rPr>
      </w:pPr>
      <w:r>
        <w:rPr>
          <w:rFonts w:cs="Rockwell" w:ascii="Rockwell" w:hAnsi="Rockwell"/>
          <w:i/>
          <w:sz w:val="24"/>
          <w:lang w:val="en-US"/>
        </w:rPr>
      </w:r>
    </w:p>
    <w:p>
      <w:pPr>
        <w:pStyle w:val="Normal"/>
        <w:rPr>
          <w:rFonts w:ascii="Rockwell" w:hAnsi="Rockwell" w:cs="Rockwell"/>
          <w:i/>
          <w:i/>
          <w:sz w:val="24"/>
          <w:lang w:val="en-US"/>
        </w:rPr>
      </w:pPr>
      <w:r>
        <w:rPr>
          <w:rFonts w:cs="Rockwell" w:ascii="Rockwell" w:hAnsi="Rockwell"/>
          <w:i/>
          <w:sz w:val="24"/>
          <w:lang w:val="en-US"/>
        </w:rPr>
        <w:t>I am seeking a challenging, responsible and professionally rewarding position that fully utilizes my academic qualification and my experience on interesting assignments and projects.  I am confident that with my experience and analytical mind,  I will be able to interact successfully and accomplish the given task.</w:t>
      </w:r>
    </w:p>
    <w:p>
      <w:pPr>
        <w:pStyle w:val="Normal"/>
        <w:rPr>
          <w:rFonts w:ascii="Rockwell" w:hAnsi="Rockwell" w:cs="Rockwell"/>
          <w:i/>
          <w:i/>
          <w:sz w:val="24"/>
          <w:lang w:val="en-US"/>
        </w:rPr>
      </w:pPr>
      <w:r>
        <w:rPr>
          <w:rFonts w:cs="Rockwell" w:ascii="Rockwell" w:hAnsi="Rockwell"/>
          <w:i/>
          <w:sz w:val="24"/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  <w:tab/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rFonts w:eastAsia="Arial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1998</w:t>
        <w:tab/>
        <w:t xml:space="preserve"> Bachelor in Engineering – Madras University</w:t>
      </w:r>
    </w:p>
    <w:p>
      <w:pPr>
        <w:pStyle w:val="NormalBodywithinden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lang w:val="en-US"/>
        </w:rPr>
        <w:t xml:space="preserve">Specialization: </w:t>
      </w:r>
      <w:r>
        <w:rPr>
          <w:sz w:val="22"/>
          <w:szCs w:val="22"/>
          <w:lang w:val="en-US"/>
        </w:rPr>
        <w:t>Mechanical Engineering</w:t>
      </w:r>
      <w:r>
        <w:rPr>
          <w:sz w:val="22"/>
          <w:szCs w:val="22"/>
          <w:lang w:val="en-US"/>
        </w:rPr>
        <w:t>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>
      <w:pPr>
        <w:pStyle w:val="Heading2"/>
        <w:numPr>
          <w:ilvl w:val="1"/>
          <w:numId w:val="1"/>
        </w:numPr>
        <w:rPr/>
      </w:pPr>
      <w:r>
        <w:rPr>
          <w:sz w:val="22"/>
          <w:szCs w:val="22"/>
          <w:lang w:val="en-US"/>
        </w:rPr>
        <w:t>2004 Masters in Engineering – Anna University</w:t>
      </w:r>
    </w:p>
    <w:p>
      <w:pPr>
        <w:pStyle w:val="NormalBodywithindent"/>
        <w:rPr>
          <w:lang w:val="en-US"/>
        </w:rPr>
      </w:pPr>
      <w:r>
        <w:rPr>
          <w:sz w:val="22"/>
          <w:szCs w:val="22"/>
          <w:lang w:val="en-US"/>
        </w:rPr>
        <w:tab/>
        <w:tab/>
        <w:tab/>
      </w:r>
      <w:r>
        <w:rPr>
          <w:sz w:val="22"/>
          <w:szCs w:val="22"/>
          <w:lang w:val="en-US"/>
        </w:rPr>
        <w:t xml:space="preserve">Specialization: </w:t>
      </w:r>
      <w:r>
        <w:rPr>
          <w:sz w:val="22"/>
          <w:szCs w:val="22"/>
          <w:lang w:val="en-US"/>
        </w:rPr>
        <w:t>Computer Integrated Manufacturing</w:t>
      </w:r>
      <w:r>
        <w:rPr>
          <w:lang w:val="en-US"/>
        </w:rPr>
        <w:t>.</w:t>
      </w:r>
    </w:p>
    <w:p>
      <w:pPr>
        <w:pStyle w:val="NormalBodywithindent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</w:t>
        <w:tab/>
        <w:tab/>
        <w:tab/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>Oct 2014 – Present</w:t>
        <w:tab/>
        <w:t>MANAGER ENGINEERING</w:t>
        <w:tab/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Larsen &amp; Toubro Ship Building Ltd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/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</w:r>
      <w:r>
        <w:rPr>
          <w:sz w:val="24"/>
          <w:lang w:val="en-US"/>
        </w:rPr>
        <w:t xml:space="preserve">Efficiently </w:t>
      </w:r>
      <w:r>
        <w:rPr>
          <w:sz w:val="24"/>
          <w:lang w:val="en-US"/>
        </w:rPr>
        <w:t>lead a team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to develop cost effective design. Develop standards and templates to automate the design process. Timely support the manufacturing unit to realize the design intent. 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</w:r>
    </w:p>
    <w:p>
      <w:pPr>
        <w:pStyle w:val="NormalBodywithindent"/>
        <w:rPr/>
      </w:pPr>
      <w:r>
        <w:rPr>
          <w:sz w:val="24"/>
          <w:lang w:val="en-US"/>
        </w:rPr>
        <w:tab/>
        <w:tab/>
        <w:tab/>
        <w:t>Interact with all the stake holder to Optimize the machinery in the Ship.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 xml:space="preserve">      </w:t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>Nov 2004 – Sep 2014</w:t>
        <w:tab/>
        <w:t xml:space="preserve"> MANAGER – MECHANICAL &amp; HYDRAULICS</w:t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rFonts w:eastAsia="Arial"/>
          <w:sz w:val="24"/>
          <w:lang w:val="en-US"/>
        </w:rPr>
        <w:t xml:space="preserve">  </w:t>
      </w:r>
      <w:r>
        <w:rPr>
          <w:sz w:val="24"/>
          <w:lang w:val="en-US"/>
        </w:rPr>
        <w:tab/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Larsen &amp; Toubro Rubber Processing Machinery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/>
      </w:pPr>
      <w:r>
        <w:rPr>
          <w:sz w:val="24"/>
          <w:lang w:val="en-US"/>
        </w:rPr>
        <w:tab/>
        <w:tab/>
        <w:tab/>
        <w:t xml:space="preserve">Development of New products/ Modify products such as Valcaniser’s and Tire building machines. Lead a team to estimate the requirements of new enquiry. </w:t>
        <w:tab/>
        <w:tab/>
        <w:tab/>
        <w:t>Timely release of necessary drawing and documents for manufacturing.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>Co-ordinate with all the departments and customer deliver the proposed equipment.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>Aug 2000 – Oct 2004</w:t>
        <w:tab/>
        <w:t xml:space="preserve"> ASSISTANT MANAGER – R&amp;D</w:t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Rane (Madras) Ltd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>New product development / Improvement of current products, Validation and Testing of Auto components such as Steering Gears, Tie Rods and Draglinks.</w:t>
      </w:r>
    </w:p>
    <w:p>
      <w:pPr>
        <w:pStyle w:val="NormalBodywithindent"/>
        <w:rPr/>
      </w:pPr>
      <w:r>
        <w:rPr>
          <w:sz w:val="24"/>
          <w:lang w:val="en-US"/>
        </w:rPr>
        <w:tab/>
        <w:tab/>
        <w:tab/>
        <w:t>Utilization of CAE software and Kinematic software to analyze &amp;   freeze the optimized steering system.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>Feb 1999 – July 2000</w:t>
        <w:tab/>
        <w:t>ENGINEER TECHNICAL SUPPORT</w:t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KLG SYSTEL LTD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>Implementation of CAD / CAE software like CAESAR II, PV Elite, Tank, Pipnet in Process piping industries. Provide training and technical support during project execution.</w:t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May 1998 – Nov 1998</w:t>
        <w:tab/>
        <w:t>Trainee</w:t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Integra Automation Pvt Ltd</w:t>
        <w:tab/>
      </w:r>
    </w:p>
    <w:p>
      <w:pPr>
        <w:pStyle w:val="Heading2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</w:r>
    </w:p>
    <w:p>
      <w:pPr>
        <w:pStyle w:val="NormalBodywithinden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Bodywithindent"/>
        <w:rPr/>
      </w:pPr>
      <w:r>
        <w:rPr>
          <w:sz w:val="24"/>
          <w:lang w:val="en-US"/>
        </w:rPr>
        <w:tab/>
        <w:tab/>
        <w:tab/>
        <w:t>Involved in implementation of QS 9000 procedure and preparation of process control charts and implement SQC at every stage of production of the auto ancillary components.</w:t>
      </w:r>
    </w:p>
    <w:p>
      <w:pPr>
        <w:pStyle w:val="NormalBodywithindent"/>
        <w:rPr>
          <w:rFonts w:ascii="Calibri" w:hAnsi="Calibri" w:eastAsia="Calibri" w:cs="Times New Roman"/>
          <w:sz w:val="24"/>
        </w:rPr>
      </w:pPr>
      <w:r>
        <w:rPr>
          <w:sz w:val="24"/>
          <w:lang w:val="en-US"/>
        </w:rPr>
        <w:tab/>
        <w:tab/>
        <w:tab/>
      </w:r>
    </w:p>
    <w:p>
      <w:pPr>
        <w:pStyle w:val="References"/>
        <w:spacing w:before="170" w:after="57"/>
        <w:jc w:val="both"/>
        <w:rPr>
          <w:rFonts w:ascii="Calibri" w:hAnsi="Calibri" w:eastAsia="Calibri" w:cs="Times New Roman"/>
          <w:sz w:val="24"/>
          <w:lang w:val="en-US"/>
        </w:rPr>
      </w:pPr>
      <w:r>
        <w:rPr>
          <w:rFonts w:eastAsia="Calibri" w:cs="Times New Roman" w:ascii="Calibri" w:hAnsi="Calibri"/>
          <w:sz w:val="24"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0"/>
    <w:family w:val="roman"/>
    <w:pitch w:val="variable"/>
  </w:font>
  <w:font w:name="Poor Richard">
    <w:charset w:val="00"/>
    <w:family w:val="roman"/>
    <w:pitch w:val="variable"/>
  </w:font>
  <w:font w:name="Cambria">
    <w:charset w:val="00"/>
    <w:family w:val="roman"/>
    <w:pitch w:val="variable"/>
  </w:font>
  <w:font w:name="Constantia">
    <w:charset w:val="00"/>
    <w:family w:val="roman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right" w:pos="1620" w:leader="none"/>
        <w:tab w:val="left" w:pos="2070" w:leader="none"/>
        <w:tab w:val="left" w:pos="2880" w:leader="none"/>
        <w:tab w:val="right" w:pos="9990" w:leader="none"/>
      </w:tabs>
      <w:suppressAutoHyphens w:val="true"/>
      <w:bidi w:val="0"/>
      <w:jc w:val="both"/>
    </w:pPr>
    <w:rPr>
      <w:rFonts w:ascii="Arial" w:hAnsi="Arial" w:eastAsia="SimSun;宋体" w:cs="Arial"/>
      <w:color w:val="auto"/>
      <w:kern w:val="2"/>
      <w:sz w:val="20"/>
      <w:szCs w:val="24"/>
      <w:lang w:val="en-CA" w:bidi="hi-IN" w:eastAsia="zh-CN"/>
    </w:rPr>
  </w:style>
  <w:style w:type="paragraph" w:styleId="Heading1">
    <w:name w:val="Heading 1"/>
    <w:basedOn w:val="KatiesCVSectionheading"/>
    <w:next w:val="Normal"/>
    <w:qFormat/>
    <w:pPr>
      <w:numPr>
        <w:ilvl w:val="0"/>
        <w:numId w:val="1"/>
      </w:numPr>
      <w:outlineLvl w:val="0"/>
    </w:pPr>
    <w:rPr>
      <w:rFonts w:ascii="Rockwell" w:hAnsi="Rockwell" w:cs="Rockwell"/>
    </w:rPr>
  </w:style>
  <w:style w:type="paragraph" w:styleId="Heading2">
    <w:name w:val="Heading 2"/>
    <w:basedOn w:val="Normal"/>
    <w:next w:val="NormalBodywithindent"/>
    <w:qFormat/>
    <w:pPr>
      <w:numPr>
        <w:ilvl w:val="1"/>
        <w:numId w:val="1"/>
      </w:numPr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Rockwell" w:hAnsi="Rockwell" w:eastAsia="SimSun;宋体" w:cs="Tahoma"/>
      <w:b/>
      <w:bCs/>
      <w:spacing w:val="10"/>
      <w:kern w:val="2"/>
      <w:sz w:val="38"/>
      <w:szCs w:val="38"/>
      <w:lang w:val="en-CA" w:bidi="hi-IN"/>
    </w:rPr>
  </w:style>
  <w:style w:type="character" w:styleId="TitleChar">
    <w:name w:val="Title Char"/>
    <w:qFormat/>
    <w:rPr>
      <w:rFonts w:ascii="Rockwell" w:hAnsi="Rockwell" w:eastAsia="SimSun;宋体" w:cs="Arial"/>
      <w:b/>
      <w:kern w:val="2"/>
      <w:sz w:val="64"/>
      <w:szCs w:val="24"/>
      <w:lang w:val="en-CA" w:bidi="hi-IN"/>
    </w:rPr>
  </w:style>
  <w:style w:type="character" w:styleId="Strikethrough">
    <w:name w:val="Strikethrough"/>
    <w:basedOn w:val="DefaultParagraphFont"/>
    <w:qFormat/>
    <w:rPr/>
  </w:style>
  <w:style w:type="character" w:styleId="Heading2Char">
    <w:name w:val="Heading 2 Char"/>
    <w:qFormat/>
    <w:rPr>
      <w:rFonts w:ascii="Arial" w:hAnsi="Arial" w:eastAsia="SimSun;宋体" w:cs="Arial"/>
      <w:b/>
      <w:kern w:val="2"/>
      <w:sz w:val="20"/>
      <w:szCs w:val="24"/>
      <w:lang w:val="en-CA" w:bidi="hi-IN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Normal"/>
    <w:qFormat/>
    <w:pPr>
      <w:jc w:val="left"/>
    </w:pPr>
    <w:rPr>
      <w:rFonts w:ascii="Rockwell" w:hAnsi="Rockwell" w:cs="Rockwell"/>
      <w:b/>
      <w:sz w:val="6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atiesCVSectionheading">
    <w:name w:val="Katie's CV - Section heading"/>
    <w:basedOn w:val="Normal"/>
    <w:next w:val="KatiesCVInnerheading"/>
    <w:qFormat/>
    <w:pPr>
      <w:spacing w:before="170" w:after="57"/>
    </w:pPr>
    <w:rPr>
      <w:rFonts w:ascii="Poor Richard" w:hAnsi="Poor Richard" w:cs="Tahoma"/>
      <w:b/>
      <w:bCs/>
      <w:spacing w:val="10"/>
      <w:kern w:val="2"/>
      <w:sz w:val="38"/>
      <w:szCs w:val="38"/>
    </w:rPr>
  </w:style>
  <w:style w:type="paragraph" w:styleId="NoSpacing">
    <w:name w:val="No Spacing"/>
    <w:qFormat/>
    <w:pPr>
      <w:widowControl/>
    </w:pPr>
    <w:rPr>
      <w:rFonts w:ascii="Cambria" w:hAnsi="Cambria" w:eastAsia="Calibri" w:cs="Cambria"/>
      <w:color w:val="auto"/>
      <w:sz w:val="22"/>
      <w:szCs w:val="22"/>
      <w:lang w:val="en-US" w:bidi="ar-SA" w:eastAsia="zh-CN"/>
    </w:rPr>
  </w:style>
  <w:style w:type="paragraph" w:styleId="KatiesCVInnerheading">
    <w:name w:val="Katie's CV - Inner heading"/>
    <w:basedOn w:val="Normal"/>
    <w:next w:val="KatiesCVBodytext"/>
    <w:qFormat/>
    <w:pPr>
      <w:spacing w:before="57" w:after="0"/>
    </w:pPr>
    <w:rPr>
      <w:rFonts w:ascii="Constantia" w:hAnsi="Constantia" w:cs="Tahoma"/>
      <w:b/>
      <w:bCs/>
      <w:kern w:val="2"/>
      <w:sz w:val="28"/>
      <w:szCs w:val="28"/>
    </w:rPr>
  </w:style>
  <w:style w:type="paragraph" w:styleId="KatiesCVBodytext">
    <w:name w:val="Katie's CV - Body text"/>
    <w:basedOn w:val="Normal"/>
    <w:qFormat/>
    <w:pPr>
      <w:spacing w:lineRule="auto" w:line="242" w:before="0" w:after="57"/>
      <w:ind w:left="2250" w:hanging="2265"/>
    </w:pPr>
    <w:rPr>
      <w:rFonts w:ascii="Constantia" w:hAnsi="Constantia" w:cs="Tahoma"/>
      <w:kern w:val="2"/>
      <w:sz w:val="24"/>
    </w:rPr>
  </w:style>
  <w:style w:type="paragraph" w:styleId="KatiesCVHighlight">
    <w:name w:val="Katie's CV - Highlight"/>
    <w:basedOn w:val="Normal"/>
    <w:qFormat/>
    <w:pPr>
      <w:spacing w:lineRule="auto" w:line="232"/>
    </w:pPr>
    <w:rPr>
      <w:rFonts w:ascii="Segoe UI" w:hAnsi="Segoe UI" w:cs="Tahoma"/>
      <w:kern w:val="2"/>
      <w:sz w:val="24"/>
    </w:rPr>
  </w:style>
  <w:style w:type="paragraph" w:styleId="KatiesCVTitle">
    <w:name w:val="Katie's CV - Title"/>
    <w:basedOn w:val="Normal"/>
    <w:qFormat/>
    <w:pPr/>
    <w:rPr>
      <w:rFonts w:ascii="Poor Richard" w:hAnsi="Poor Richard" w:cs="Tahoma"/>
      <w:kern w:val="2"/>
      <w:sz w:val="64"/>
      <w:szCs w:val="64"/>
    </w:rPr>
  </w:style>
  <w:style w:type="paragraph" w:styleId="KatiesCVStatement">
    <w:name w:val="Katie's CV - Statement"/>
    <w:basedOn w:val="KatiesCVHighlight"/>
    <w:qFormat/>
    <w:pPr/>
    <w:rPr/>
  </w:style>
  <w:style w:type="paragraph" w:styleId="Contactinfo">
    <w:name w:val="Contact info"/>
    <w:basedOn w:val="Normal"/>
    <w:qFormat/>
    <w:pPr/>
    <w:rPr>
      <w:color w:val="464646"/>
      <w:szCs w:val="20"/>
    </w:rPr>
  </w:style>
  <w:style w:type="paragraph" w:styleId="Objective">
    <w:name w:val="Objective"/>
    <w:basedOn w:val="Normal"/>
    <w:qFormat/>
    <w:pPr/>
    <w:rPr>
      <w:rFonts w:ascii="Rockwell" w:hAnsi="Rockwell" w:cs="Rockwell"/>
      <w:i/>
    </w:rPr>
  </w:style>
  <w:style w:type="paragraph" w:styleId="NormalBodywithindent">
    <w:name w:val="Normal Body with indent"/>
    <w:basedOn w:val="Normal"/>
    <w:qFormat/>
    <w:pPr>
      <w:ind w:left="2430" w:hanging="2430"/>
    </w:pPr>
    <w:rPr/>
  </w:style>
  <w:style w:type="paragraph" w:styleId="References">
    <w:name w:val="References"/>
    <w:basedOn w:val="Normal"/>
    <w:qFormat/>
    <w:pPr>
      <w:spacing w:before="170" w:after="57"/>
      <w:jc w:val="center"/>
    </w:pPr>
    <w:rPr>
      <w:rFonts w:ascii="Rockwell" w:hAnsi="Rockwell" w:cs="Tahoma"/>
      <w:b/>
      <w:bCs/>
      <w:spacing w:val="20"/>
      <w:kern w:val="2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2016-08-25T17:26:00Z</dcterms:created>
  <dc:creator>hloom.com</dc:creator>
  <dc:description/>
  <cp:keywords/>
  <dc:language>en-US</dc:language>
  <cp:lastModifiedBy>welcome</cp:lastModifiedBy>
  <dcterms:modified xsi:type="dcterms:W3CDTF">2016-08-26T19:21:00Z</dcterms:modified>
  <cp:revision>3</cp:revision>
  <dc:subject/>
  <dc:title/>
</cp:coreProperties>
</file>