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/>
          <w:b/>
          <w:bCs/>
          <w:sz w:val="36"/>
          <w:u w:val="double"/>
        </w:rPr>
      </w:pPr>
      <w:r>
        <w:rPr>
          <w:rFonts w:cs="Calibri" w:ascii="Calibri" w:hAnsi="Calibri"/>
          <w:b/>
          <w:bCs/>
          <w:sz w:val="36"/>
          <w:u w:val="double"/>
        </w:rPr>
      </w:r>
    </w:p>
    <w:p>
      <w:pPr>
        <w:pStyle w:val="Normal"/>
        <w:rPr>
          <w:rFonts w:ascii="Calibri" w:hAnsi="Calibri" w:cs="Calibri"/>
          <w:b/>
          <w:b/>
          <w:bCs/>
          <w:sz w:val="36"/>
          <w:u w:val="double"/>
        </w:rPr>
      </w:pPr>
      <w:r>
        <w:rPr>
          <w:rFonts w:eastAsia="Calibri" w:cs="Calibri" w:ascii="Calibri" w:hAnsi="Calibri"/>
          <w:b/>
          <w:bCs/>
          <w:sz w:val="36"/>
          <w:u w:val="double"/>
        </w:rPr>
        <w:t xml:space="preserve"> </w:t>
      </w:r>
      <w:r>
        <w:rPr>
          <w:rFonts w:cs="Calibri" w:ascii="Calibri" w:hAnsi="Calibri"/>
          <w:b/>
          <w:bCs/>
          <w:sz w:val="36"/>
          <w:u w:val="double"/>
        </w:rPr>
        <w:t>CURRICULUM VITAE</w:t>
      </w:r>
    </w:p>
    <w:p>
      <w:pPr>
        <w:pStyle w:val="Normal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ab/>
        <w:tab/>
        <w:tab/>
        <w:tab/>
        <w:t xml:space="preserve">                           </w:t>
      </w:r>
    </w:p>
    <w:p>
      <w:pPr>
        <w:pStyle w:val="Normal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  <w:t xml:space="preserve">                                 </w:t>
      </w:r>
    </w:p>
    <w:p>
      <w:pPr>
        <w:pStyle w:val="Normal"/>
        <w:spacing w:lineRule="auto" w:line="276"/>
        <w:rPr/>
      </w:pPr>
      <w:r>
        <w:rPr>
          <w:rFonts w:cs="Calibri" w:ascii="Calibri" w:hAnsi="Calibri"/>
          <w:b/>
          <w:bCs/>
          <w:sz w:val="28"/>
          <w:szCs w:val="22"/>
        </w:rPr>
        <w:t xml:space="preserve">Hare Ram Kumar </w:t>
      </w:r>
      <w:r>
        <w:rPr>
          <w:rFonts w:cs="Calibri" w:ascii="Calibri" w:hAnsi="Calibri"/>
          <w:b/>
          <w:sz w:val="28"/>
          <w:szCs w:val="22"/>
        </w:rPr>
        <w:t xml:space="preserve">                                      </w:t>
      </w:r>
      <w:r>
        <w:rPr>
          <w:rFonts w:cs="Calibri" w:ascii="Calibri" w:hAnsi="Calibri"/>
          <w:b/>
          <w:sz w:val="22"/>
          <w:szCs w:val="22"/>
        </w:rPr>
        <w:tab/>
        <w:t xml:space="preserve">                                </w:t>
      </w:r>
      <w:r>
        <w:rPr>
          <w:rFonts w:cs="Calibri" w:ascii="Calibri" w:hAnsi="Calibri"/>
          <w:sz w:val="22"/>
          <w:szCs w:val="22"/>
        </w:rPr>
        <w:t>Mob. :</w:t>
      </w:r>
      <w:r>
        <w:rPr>
          <w:rFonts w:cs="Calibri" w:ascii="Calibri" w:hAnsi="Calibri"/>
          <w:b/>
          <w:sz w:val="22"/>
          <w:szCs w:val="22"/>
        </w:rPr>
        <w:t xml:space="preserve"> 8586022510, 9990330050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jc w:val="right"/>
        <w:rPr>
          <w:rFonts w:ascii="Calibri" w:hAnsi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                                                                                                                               </w:t>
      </w:r>
      <w:r>
        <w:rPr>
          <w:rFonts w:cs="Calibri" w:ascii="Calibri" w:hAnsi="Calibri"/>
          <w:sz w:val="22"/>
          <w:szCs w:val="22"/>
        </w:rPr>
        <w:t xml:space="preserve">email: </w:t>
      </w:r>
      <w:hyperlink r:id="rId2">
        <w:r>
          <w:rPr>
            <w:rStyle w:val="InternetLink"/>
            <w:rFonts w:cs="Calibri" w:ascii="Calibri" w:hAnsi="Calibri"/>
            <w:sz w:val="22"/>
            <w:szCs w:val="22"/>
          </w:rPr>
          <w:t>hareramsharma3@gmail.com</w:t>
        </w:r>
      </w:hyperlink>
    </w:p>
    <w:p>
      <w:pPr>
        <w:pStyle w:val="Normal"/>
        <w:spacing w:lineRule="auto" w:line="276"/>
        <w:jc w:val="right"/>
        <w:rPr>
          <w:rFonts w:ascii="Calibri" w:hAnsi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         </w:t>
      </w:r>
      <w:r>
        <w:rPr>
          <w:rFonts w:cs="Calibri" w:ascii="Calibri" w:hAnsi="Calibri"/>
          <w:b/>
          <w:sz w:val="22"/>
          <w:szCs w:val="22"/>
        </w:rPr>
        <w:tab/>
        <w:tab/>
        <w:tab/>
        <w:tab/>
        <w:t>Add:</w:t>
      </w:r>
      <w:r>
        <w:rPr>
          <w:rFonts w:cs="Calibri" w:ascii="Calibri" w:hAnsi="Calibri"/>
          <w:sz w:val="22"/>
          <w:szCs w:val="22"/>
        </w:rPr>
        <w:t xml:space="preserve">  </w:t>
      </w:r>
      <w:r>
        <w:rPr>
          <w:rFonts w:cs="Calibri" w:ascii="Calibri" w:hAnsi="Calibri"/>
          <w:b/>
          <w:sz w:val="22"/>
          <w:szCs w:val="22"/>
        </w:rPr>
        <w:t xml:space="preserve">H.N-96, D-II Park, Madangiri New Delhi - 110062      </w:t>
      </w:r>
    </w:p>
    <w:p>
      <w:pPr>
        <w:pStyle w:val="Normal"/>
        <w:spacing w:lineRule="auto" w:line="360"/>
        <w:rPr>
          <w:rFonts w:cs="Calibri"/>
        </w:rPr>
      </w:pPr>
      <w:r>
        <w:object>
          <v:shape id="ole_rId3" style="width:612pt;height:7.7pt" o:ole="">
            <v:imagedata r:id="rId4" o:title=""/>
          </v:shape>
          <o:OLEObject Type="Embed" ProgID="" ShapeID="ole_rId3" DrawAspect="Content" ObjectID="_1794838" r:id="rId3"/>
        </w:object>
      </w:r>
      <w:r>
        <w:rPr>
          <w:rFonts w:eastAsia="Calibri" w:cs="Calibri" w:ascii="Calibri" w:hAnsi="Calibri"/>
          <w:b/>
          <w:bCs/>
          <w:sz w:val="20"/>
          <w:szCs w:val="20"/>
        </w:rPr>
        <w:t xml:space="preserve"> </w:t>
      </w:r>
      <w:r>
        <w:rPr>
          <w:rFonts w:eastAsia="Calibri" w:cs="Calibri" w:ascii="Calibri" w:hAnsi="Calibr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tbl>
      <w:tblPr>
        <w:tblW w:w="10915" w:type="dxa"/>
        <w:jc w:val="left"/>
        <w:tblInd w:w="-1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15"/>
      </w:tblGrid>
      <w:tr>
        <w:trPr/>
        <w:tc>
          <w:tcPr>
            <w:tcW w:w="10915" w:type="dxa"/>
            <w:tcBorders/>
            <w:shd w:fill="E5E5E5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  <w:sz w:val="28"/>
              </w:rPr>
              <w:t>Career Objective</w:t>
            </w:r>
          </w:p>
        </w:tc>
      </w:tr>
    </w:tbl>
    <w:p>
      <w:pPr>
        <w:pStyle w:val="Normal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BodyText3"/>
        <w:spacing w:lineRule="auto" w:line="360"/>
        <w:jc w:val="both"/>
        <w:rPr>
          <w:rFonts w:cs="Calibri"/>
        </w:rPr>
      </w:pPr>
      <w:r>
        <w:rPr>
          <w:rFonts w:cs="Calibri" w:ascii="Calibri" w:hAnsi="Calibri"/>
          <w:sz w:val="20"/>
          <w:szCs w:val="20"/>
        </w:rPr>
        <w:t>To effectuate and excel as a team and an individual, making the best of my inter-personal skills to co-ordinate manage/ among different teams. I thrive on challenging environment whereby my potential performances and an abundance of opportunity is what triggers my performance.</w:t>
      </w:r>
    </w:p>
    <w:tbl>
      <w:tblPr>
        <w:tblW w:w="10915" w:type="dxa"/>
        <w:jc w:val="left"/>
        <w:tblInd w:w="-1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15"/>
      </w:tblGrid>
      <w:tr>
        <w:trPr/>
        <w:tc>
          <w:tcPr>
            <w:tcW w:w="10915" w:type="dxa"/>
            <w:tcBorders/>
            <w:shd w:fill="E5E5E5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8"/>
              </w:rPr>
              <w:t>Professional Synopsis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40" w:after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 competent professional about Seven years’ experience in Technical Support, Maintenance, Operations Management, General administrative management ,Vendor Management &amp; Small Project.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8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Resourceful at strategical techniques for maximum utilization of manpower / machinery.</w:t>
      </w:r>
    </w:p>
    <w:p>
      <w:pPr>
        <w:pStyle w:val="Normal"/>
        <w:numPr>
          <w:ilvl w:val="0"/>
          <w:numId w:val="6"/>
        </w:numPr>
        <w:suppressAutoHyphens w:val="true"/>
        <w:spacing w:lineRule="auto" w:line="360" w:before="80" w:after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Skillful in enhancing systems to bring greater cost efficiency levels &amp; energy/ power reductions.</w:t>
      </w:r>
    </w:p>
    <w:p>
      <w:pPr>
        <w:pStyle w:val="Normal"/>
        <w:suppressAutoHyphens w:val="true"/>
        <w:spacing w:lineRule="auto" w:line="360" w:before="80" w:after="0"/>
        <w:ind w:left="36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BodyText2"/>
        <w:numPr>
          <w:ilvl w:val="0"/>
          <w:numId w:val="6"/>
        </w:numPr>
        <w:spacing w:lineRule="auto" w:line="276" w:before="40" w:after="120"/>
        <w:rPr>
          <w:rFonts w:ascii="Calibri" w:hAnsi="Calibri" w:cs="Calibri"/>
          <w:b/>
          <w:b/>
          <w:color w:val="222222"/>
          <w:sz w:val="26"/>
          <w:szCs w:val="26"/>
          <w:highlight w:val="white"/>
          <w:u w:val="single"/>
        </w:rPr>
      </w:pPr>
      <w:r>
        <w:rPr>
          <w:rFonts w:cs="Calibri" w:ascii="Calibri" w:hAnsi="Calibri"/>
          <w:b/>
          <w:sz w:val="26"/>
          <w:szCs w:val="26"/>
        </w:rPr>
        <w:t>Presently working with</w:t>
      </w:r>
      <w:r>
        <w:rPr>
          <w:rStyle w:val="Applestylespan"/>
          <w:rFonts w:cs="Calibri" w:ascii="Calibri" w:hAnsi="Calibri"/>
          <w:b/>
          <w:color w:val="222222"/>
          <w:sz w:val="26"/>
          <w:szCs w:val="26"/>
          <w:shd w:fill="FFFFFF" w:val="clear"/>
        </w:rPr>
        <w:t xml:space="preserve"> Tata Communications Data Centers Pvt. Ltd,(As known as ST Telemedia global Data Centre) New Delhi as Site Lead</w:t>
      </w:r>
      <w:r>
        <w:rPr>
          <w:rStyle w:val="Applestylespan"/>
          <w:rFonts w:cs="Calibri" w:ascii="Calibri" w:hAnsi="Calibri"/>
          <w:b/>
          <w:i/>
          <w:color w:val="222222"/>
          <w:sz w:val="26"/>
          <w:szCs w:val="26"/>
          <w:shd w:fill="FFFFFF" w:val="clear"/>
        </w:rPr>
        <w:t xml:space="preserve"> 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</w:rPr>
        <w:t>(from 1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  <w:vertAlign w:val="superscript"/>
        </w:rPr>
        <w:t>st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</w:rPr>
        <w:t xml:space="preserve"> Apr’14 to till date).</w:t>
      </w:r>
    </w:p>
    <w:p>
      <w:pPr>
        <w:pStyle w:val="BodyText2"/>
        <w:numPr>
          <w:ilvl w:val="1"/>
          <w:numId w:val="4"/>
        </w:numPr>
        <w:spacing w:lineRule="auto" w:line="276" w:before="40" w:after="120"/>
        <w:rPr/>
      </w:pPr>
      <w:r>
        <w:rPr>
          <w:rFonts w:cs="Calibri" w:ascii="Calibri" w:hAnsi="Calibri"/>
          <w:color w:val="222222"/>
          <w:sz w:val="22"/>
          <w:szCs w:val="22"/>
          <w:shd w:fill="FFFFFF" w:val="clear"/>
        </w:rPr>
        <w:t xml:space="preserve">Xecute HR </w:t>
      </w:r>
      <w:r>
        <w:rPr>
          <w:rStyle w:val="Applestylespan"/>
          <w:rFonts w:cs="Calibri" w:ascii="Calibri" w:hAnsi="Calibri"/>
          <w:color w:val="222222"/>
          <w:sz w:val="22"/>
          <w:szCs w:val="22"/>
          <w:shd w:fill="FFFFFF" w:val="clear"/>
        </w:rPr>
        <w:t>Solution Pvt. Ltd</w:t>
        <w:tab/>
        <w:tab/>
        <w:t>from: 1</w:t>
      </w:r>
      <w:r>
        <w:rPr>
          <w:rStyle w:val="Applestylespan"/>
          <w:rFonts w:cs="Calibri" w:ascii="Calibri" w:hAnsi="Calibri"/>
          <w:color w:val="222222"/>
          <w:sz w:val="22"/>
          <w:szCs w:val="22"/>
          <w:shd w:fill="FFFFFF" w:val="clear"/>
          <w:vertAlign w:val="superscript"/>
        </w:rPr>
        <w:t>st</w:t>
      </w:r>
      <w:r>
        <w:rPr>
          <w:rStyle w:val="Applestylespan"/>
          <w:rFonts w:cs="Calibri" w:ascii="Calibri" w:hAnsi="Calibri"/>
          <w:color w:val="222222"/>
          <w:sz w:val="22"/>
          <w:szCs w:val="22"/>
          <w:shd w:fill="FFFFFF" w:val="clear"/>
        </w:rPr>
        <w:t xml:space="preserve"> Jan’15 to till date</w:t>
      </w:r>
    </w:p>
    <w:p>
      <w:pPr>
        <w:pStyle w:val="BodyText2"/>
        <w:numPr>
          <w:ilvl w:val="1"/>
          <w:numId w:val="4"/>
        </w:numPr>
        <w:spacing w:before="40" w:after="120"/>
        <w:rPr>
          <w:rStyle w:val="Applestylespan"/>
          <w:rFonts w:ascii="Calibri" w:hAnsi="Calibri" w:cs="Calibri"/>
          <w:color w:val="222222"/>
          <w:sz w:val="22"/>
          <w:szCs w:val="22"/>
          <w:highlight w:val="white"/>
        </w:rPr>
      </w:pPr>
      <w:r>
        <w:rPr>
          <w:rStyle w:val="Applestylespan"/>
          <w:rFonts w:cs="Calibri" w:ascii="Calibri" w:hAnsi="Calibri"/>
          <w:color w:val="222222"/>
          <w:sz w:val="22"/>
          <w:szCs w:val="22"/>
          <w:shd w:fill="FFFFFF" w:val="clear"/>
        </w:rPr>
        <w:t>EFS Facility Management</w:t>
        <w:tab/>
        <w:tab/>
        <w:t>from: 1</w:t>
      </w:r>
      <w:r>
        <w:rPr>
          <w:rStyle w:val="Applestylespan"/>
          <w:rFonts w:cs="Calibri" w:ascii="Calibri" w:hAnsi="Calibri"/>
          <w:color w:val="222222"/>
          <w:sz w:val="22"/>
          <w:szCs w:val="22"/>
          <w:shd w:fill="FFFFFF" w:val="clear"/>
          <w:vertAlign w:val="superscript"/>
        </w:rPr>
        <w:t>st</w:t>
      </w:r>
      <w:r>
        <w:rPr>
          <w:rStyle w:val="Applestylespan"/>
          <w:rFonts w:cs="Calibri" w:ascii="Calibri" w:hAnsi="Calibri"/>
          <w:color w:val="222222"/>
          <w:sz w:val="22"/>
          <w:szCs w:val="22"/>
          <w:shd w:fill="FFFFFF" w:val="clear"/>
        </w:rPr>
        <w:t xml:space="preserve"> Apr’14 to 31</w:t>
      </w:r>
      <w:r>
        <w:rPr>
          <w:rStyle w:val="Applestylespan"/>
          <w:rFonts w:cs="Calibri" w:ascii="Calibri" w:hAnsi="Calibri"/>
          <w:color w:val="222222"/>
          <w:sz w:val="22"/>
          <w:szCs w:val="22"/>
          <w:shd w:fill="FFFFFF" w:val="clear"/>
          <w:vertAlign w:val="superscript"/>
        </w:rPr>
        <w:t>st</w:t>
      </w:r>
      <w:r>
        <w:rPr>
          <w:rStyle w:val="Applestylespan"/>
          <w:rFonts w:cs="Calibri" w:ascii="Calibri" w:hAnsi="Calibri"/>
          <w:color w:val="222222"/>
          <w:sz w:val="22"/>
          <w:szCs w:val="22"/>
          <w:shd w:fill="FFFFFF" w:val="clear"/>
        </w:rPr>
        <w:t xml:space="preserve"> Dec’14</w:t>
      </w:r>
    </w:p>
    <w:p>
      <w:pPr>
        <w:pStyle w:val="BodyText2"/>
        <w:numPr>
          <w:ilvl w:val="0"/>
          <w:numId w:val="3"/>
        </w:numPr>
        <w:spacing w:lineRule="auto" w:line="276" w:before="40" w:after="120"/>
        <w:ind w:left="360" w:hanging="360"/>
        <w:rPr>
          <w:rStyle w:val="Applestylespan"/>
          <w:rFonts w:ascii="Calibri" w:hAnsi="Calibri" w:cs="Calibri"/>
          <w:b/>
          <w:b/>
          <w:color w:val="222222"/>
          <w:sz w:val="26"/>
          <w:szCs w:val="26"/>
          <w:highlight w:val="white"/>
          <w:u w:val="single"/>
        </w:rPr>
      </w:pPr>
      <w:r>
        <w:rPr>
          <w:rFonts w:cs="Calibri" w:ascii="Calibri" w:hAnsi="Calibri"/>
          <w:b/>
          <w:sz w:val="26"/>
          <w:szCs w:val="26"/>
        </w:rPr>
        <w:t xml:space="preserve">Worked with Notational Informatic Data Center, (NIC) </w:t>
      </w:r>
      <w:r>
        <w:rPr>
          <w:rStyle w:val="Applestylespan"/>
          <w:rFonts w:cs="Calibri" w:ascii="Calibri" w:hAnsi="Calibri"/>
          <w:b/>
          <w:color w:val="222222"/>
          <w:sz w:val="26"/>
          <w:szCs w:val="26"/>
          <w:shd w:fill="FFFFFF" w:val="clear"/>
        </w:rPr>
        <w:t xml:space="preserve">Delhi 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</w:rPr>
        <w:t>(from 1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  <w:vertAlign w:val="superscript"/>
        </w:rPr>
        <w:t>st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</w:rPr>
        <w:t xml:space="preserve"> Aug’12 to 31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  <w:vertAlign w:val="superscript"/>
        </w:rPr>
        <w:t>st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</w:rPr>
        <w:t xml:space="preserve"> Mar’14)</w:t>
      </w:r>
    </w:p>
    <w:p>
      <w:pPr>
        <w:pStyle w:val="BodyText2"/>
        <w:numPr>
          <w:ilvl w:val="1"/>
          <w:numId w:val="3"/>
        </w:numPr>
        <w:spacing w:before="40" w:after="120"/>
        <w:rPr>
          <w:rFonts w:ascii="Calibri" w:hAnsi="Calibri" w:cs="Calibri"/>
          <w:b/>
          <w:b/>
          <w:color w:val="222222"/>
          <w:sz w:val="26"/>
          <w:szCs w:val="26"/>
          <w:highlight w:val="white"/>
          <w:u w:val="single"/>
        </w:rPr>
      </w:pPr>
      <w:r>
        <w:rPr>
          <w:rFonts w:cs="Calibri" w:ascii="Calibri" w:hAnsi="Calibri"/>
          <w:color w:val="222222"/>
          <w:sz w:val="22"/>
          <w:szCs w:val="22"/>
          <w:shd w:fill="FFFFFF" w:val="clear"/>
        </w:rPr>
        <w:t>Worked as supervisor under the payroll of M/s Sysnet Global Technologies Pvt. Ltd.</w:t>
        <w:tab/>
      </w:r>
    </w:p>
    <w:p>
      <w:pPr>
        <w:pStyle w:val="BodyText2"/>
        <w:numPr>
          <w:ilvl w:val="0"/>
          <w:numId w:val="3"/>
        </w:numPr>
        <w:spacing w:lineRule="auto" w:line="276" w:before="40" w:after="120"/>
        <w:ind w:left="360" w:hanging="360"/>
        <w:rPr>
          <w:rStyle w:val="Applestylespan"/>
          <w:rFonts w:ascii="Calibri" w:hAnsi="Calibri" w:cs="Calibri"/>
          <w:b/>
          <w:b/>
          <w:color w:val="222222"/>
          <w:sz w:val="26"/>
          <w:szCs w:val="26"/>
          <w:highlight w:val="white"/>
          <w:u w:val="single"/>
        </w:rPr>
      </w:pPr>
      <w:r>
        <w:rPr>
          <w:rFonts w:cs="Calibri" w:ascii="Calibri" w:hAnsi="Calibri"/>
          <w:b/>
          <w:sz w:val="26"/>
          <w:szCs w:val="26"/>
        </w:rPr>
        <w:t xml:space="preserve">Worked with Tata Consultancy Services, </w:t>
      </w:r>
      <w:r>
        <w:rPr>
          <w:rStyle w:val="Applestylespan"/>
          <w:rFonts w:cs="Calibri" w:ascii="Calibri" w:hAnsi="Calibri"/>
          <w:b/>
          <w:color w:val="222222"/>
          <w:sz w:val="26"/>
          <w:szCs w:val="26"/>
          <w:shd w:fill="FFFFFF" w:val="clear"/>
        </w:rPr>
        <w:t xml:space="preserve">Noida 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</w:rPr>
        <w:t>(from 10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  <w:vertAlign w:val="superscript"/>
        </w:rPr>
        <w:t>th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</w:rPr>
        <w:t xml:space="preserve"> Jun’11 to 30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  <w:vertAlign w:val="superscript"/>
        </w:rPr>
        <w:t>th</w:t>
      </w:r>
      <w:r>
        <w:rPr>
          <w:rStyle w:val="Applestylespan"/>
          <w:rFonts w:cs="Calibri" w:ascii="Calibri" w:hAnsi="Calibri"/>
          <w:i/>
          <w:color w:val="222222"/>
          <w:szCs w:val="26"/>
          <w:shd w:fill="FFFFFF" w:val="clear"/>
        </w:rPr>
        <w:t xml:space="preserve"> Jun’12)</w:t>
      </w:r>
    </w:p>
    <w:p>
      <w:pPr>
        <w:pStyle w:val="BodyText2"/>
        <w:numPr>
          <w:ilvl w:val="0"/>
          <w:numId w:val="2"/>
        </w:numPr>
        <w:spacing w:before="40" w:after="120"/>
        <w:rPr>
          <w:rFonts w:ascii="Calibri" w:hAnsi="Calibri" w:cs="Calibri"/>
          <w:b/>
          <w:b/>
          <w:color w:val="222222"/>
          <w:sz w:val="26"/>
          <w:szCs w:val="26"/>
          <w:highlight w:val="white"/>
          <w:u w:val="single"/>
        </w:rPr>
      </w:pPr>
      <w:r>
        <w:rPr>
          <w:rFonts w:cs="Calibri" w:ascii="Calibri" w:hAnsi="Calibri"/>
          <w:color w:val="222222"/>
          <w:sz w:val="22"/>
          <w:szCs w:val="22"/>
          <w:shd w:fill="FFFFFF" w:val="clear"/>
        </w:rPr>
        <w:t>Worked as technical supervisor under the payroll of M/s Sodexo Facility Management Pvt. Ltd.</w:t>
      </w:r>
    </w:p>
    <w:p>
      <w:pPr>
        <w:pStyle w:val="BodyText2"/>
        <w:spacing w:lineRule="auto" w:line="276" w:before="40" w:after="120"/>
        <w:rPr>
          <w:rFonts w:ascii="Calibri" w:hAnsi="Calibri" w:cs="Calibri"/>
          <w:b/>
          <w:b/>
          <w:color w:val="222222"/>
          <w:sz w:val="22"/>
          <w:szCs w:val="22"/>
          <w:highlight w:val="white"/>
          <w:u w:val="single"/>
        </w:rPr>
      </w:pPr>
      <w:r>
        <w:rPr>
          <w:rFonts w:cs="Calibri" w:ascii="Calibri" w:hAnsi="Calibri"/>
          <w:b/>
          <w:color w:val="222222"/>
          <w:sz w:val="22"/>
          <w:szCs w:val="22"/>
          <w:u w:val="single"/>
          <w:shd w:fill="FFFFFF" w:val="clear"/>
        </w:rPr>
      </w:r>
    </w:p>
    <w:p>
      <w:pPr>
        <w:pStyle w:val="BodyText2"/>
        <w:spacing w:lineRule="auto" w:line="276" w:before="40" w:after="120"/>
        <w:rPr>
          <w:rFonts w:ascii="Calibri" w:hAnsi="Calibri" w:cs="Calibri"/>
          <w:b/>
          <w:b/>
          <w:color w:val="222222"/>
          <w:sz w:val="26"/>
          <w:szCs w:val="26"/>
          <w:highlight w:val="white"/>
        </w:rPr>
      </w:pPr>
      <w:r>
        <w:rPr>
          <w:rFonts w:cs="Calibri" w:ascii="Calibri" w:hAnsi="Calibri"/>
          <w:b/>
          <w:color w:val="222222"/>
          <w:sz w:val="26"/>
          <w:szCs w:val="26"/>
          <w:shd w:fill="FFFFFF" w:val="clear"/>
        </w:rPr>
      </w:r>
    </w:p>
    <w:p>
      <w:pPr>
        <w:pStyle w:val="BodyText2"/>
        <w:spacing w:lineRule="auto" w:line="276" w:before="40" w:after="120"/>
        <w:ind w:left="360" w:hanging="0"/>
        <w:rPr>
          <w:rFonts w:ascii="Calibri" w:hAnsi="Calibri" w:cs="Calibri"/>
          <w:b/>
          <w:b/>
          <w:sz w:val="26"/>
          <w:szCs w:val="26"/>
        </w:rPr>
      </w:pPr>
      <w:r>
        <w:rPr>
          <w:rFonts w:cs="Calibri" w:ascii="Calibri" w:hAnsi="Calibri"/>
          <w:b/>
          <w:sz w:val="26"/>
          <w:szCs w:val="26"/>
        </w:rPr>
        <w:t>Job Profile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Deliver high-level Data Center, Electrical &amp; BMS operational performance and customer satisfaction for project by the effective management &amp; utilization of all resources and driving System delivery performances through stringent quality and process control.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Managing the operations related to Electrical &amp; BMS. (like HT,LT Panel, Transformer, DG sets, UPS, SMPS Plant Battery Banks, PAC,PAHU, AHU, APU,TFA, &amp; BMS etc. within the facility)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Standard Operating Procedures (SOP) for entire Electromechanical &amp; Building Management Staff &amp; operations review meetings for evaluating progress.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Daily, weekly and monthly reports incident report and also implementing the procedure for preventive/ corrective maintenance activities.</w:t>
      </w:r>
    </w:p>
    <w:p>
      <w:pPr>
        <w:pStyle w:val="TextBody"/>
        <w:widowControl w:val="false"/>
        <w:numPr>
          <w:ilvl w:val="0"/>
          <w:numId w:val="5"/>
        </w:numPr>
        <w:tabs>
          <w:tab w:val="left" w:pos="720" w:leader="none"/>
        </w:tabs>
        <w:suppressAutoHyphens w:val="true"/>
        <w:spacing w:lineRule="auto" w:line="360" w:before="0" w:after="0"/>
        <w:rPr>
          <w:rFonts w:ascii="Calibri" w:hAnsi="Calibri" w:cs="Calibri"/>
        </w:rPr>
      </w:pPr>
      <w:r>
        <w:rPr>
          <w:rFonts w:cs="Calibri" w:ascii="Calibri" w:hAnsi="Calibri"/>
        </w:rPr>
        <w:t>Co-ordination with different vendors regarding Complain/Service Review.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Mock-drills for DG set/ LT Panels, UPS, Fire System, Air Conditioning System and CCTV Camera as under of DR Plan.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Preparation of Asset details of entire electromechanical &amp; BMS equipment’s.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Involved in procurement of quotes for purchase of material for maintenance activity.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/>
      </w:pPr>
      <w:r>
        <w:rPr>
          <w:rFonts w:cs="Calibri" w:ascii="Calibri" w:hAnsi="Calibri"/>
          <w:sz w:val="22"/>
          <w:szCs w:val="22"/>
        </w:rPr>
        <w:t>Preparation of Price Negotiation Committee Data for purchase of material/ renewal of contracts.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/>
      </w:pPr>
      <w:r>
        <w:rPr>
          <w:rFonts w:cs="Calibri" w:ascii="Calibri" w:hAnsi="Calibri"/>
          <w:sz w:val="22"/>
          <w:szCs w:val="22"/>
        </w:rPr>
        <w:t>Active participation in Audit by external auditors &amp; Internal also involved in ISO 20K-20007, TL-9000 HSQE and Electrical safety audit by the internal auditors.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Executing cost saving techniques/measures and modifications to achieve substantial reduction in expenditures and to increase operational profit.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suppressAutoHyphens w:val="true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Overseeing the installation &amp; commissioning of equipment’s and providing utility services.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lineRule="auto" w:line="360"/>
        <w:jc w:val="both"/>
        <w:rPr>
          <w:rFonts w:ascii="Palatino Linotype" w:hAnsi="Palatino Linotype" w:eastAsia="Arial Unicode MS" w:cs="Tahoma"/>
          <w:sz w:val="20"/>
          <w:szCs w:val="20"/>
          <w:lang w:eastAsia="zxx" w:bidi="zxx"/>
        </w:rPr>
      </w:pPr>
      <w:r>
        <w:rPr>
          <w:rFonts w:cs="Calibri" w:ascii="Calibri" w:hAnsi="Calibri"/>
          <w:sz w:val="22"/>
          <w:szCs w:val="22"/>
        </w:rPr>
        <w:t>Skill assessment to implement various training programs to provide growth path for individuals involved in their specific work.</w:t>
      </w:r>
    </w:p>
    <w:p>
      <w:pPr>
        <w:pStyle w:val="Normal"/>
        <w:numPr>
          <w:ilvl w:val="0"/>
          <w:numId w:val="5"/>
        </w:numPr>
        <w:suppressAutoHyphens w:val="true"/>
        <w:autoSpaceDE w:val="false"/>
        <w:spacing w:lineRule="auto" w:line="360"/>
        <w:jc w:val="both"/>
        <w:rPr>
          <w:rFonts w:cs="Palatino Linotype"/>
        </w:rPr>
      </w:pPr>
      <w:r>
        <w:rPr>
          <w:rFonts w:eastAsia="Arial Unicode MS" w:cs="Tahoma" w:ascii="Palatino Linotype" w:hAnsi="Palatino Linotype"/>
          <w:sz w:val="20"/>
          <w:szCs w:val="20"/>
          <w:lang w:eastAsia="zxx" w:bidi="zxx"/>
        </w:rPr>
        <w:t>Involved in Invoice Processing and follow-ups with AP team.</w:t>
      </w:r>
    </w:p>
    <w:tbl>
      <w:tblPr>
        <w:tblW w:w="10903" w:type="dxa"/>
        <w:jc w:val="left"/>
        <w:tblInd w:w="-1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03"/>
      </w:tblGrid>
      <w:tr>
        <w:trPr>
          <w:trHeight w:val="314" w:hRule="atLeast"/>
        </w:trPr>
        <w:tc>
          <w:tcPr>
            <w:tcW w:w="10903" w:type="dxa"/>
            <w:tcBorders/>
            <w:shd w:fill="E5E5E5" w:val="clear"/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8"/>
              </w:rPr>
            </w:pPr>
            <w:r>
              <w:rPr>
                <w:rFonts w:cs="Calibri" w:ascii="Calibri" w:hAnsi="Calibri"/>
                <w:b/>
                <w:bCs/>
                <w:sz w:val="28"/>
              </w:rPr>
              <w:t>Educational Qualifications</w:t>
            </w:r>
          </w:p>
        </w:tc>
      </w:tr>
    </w:tbl>
    <w:p>
      <w:pPr>
        <w:pStyle w:val="Normal"/>
        <w:jc w:val="both"/>
        <w:rPr>
          <w:rFonts w:ascii="Palatino Linotype" w:hAnsi="Palatino Linotype" w:cs="Palatino Linotype"/>
          <w:b/>
          <w:b/>
          <w:sz w:val="12"/>
          <w:szCs w:val="20"/>
          <w:u w:val="single"/>
        </w:rPr>
      </w:pPr>
      <w:r>
        <w:rPr>
          <w:rFonts w:cs="Palatino Linotype" w:ascii="Palatino Linotype" w:hAnsi="Palatino Linotype"/>
          <w:b/>
          <w:sz w:val="12"/>
          <w:szCs w:val="20"/>
          <w:u w:val="single"/>
        </w:rPr>
      </w:r>
    </w:p>
    <w:p>
      <w:pPr>
        <w:pStyle w:val="Normal"/>
        <w:spacing w:lineRule="exact" w:line="260" w:before="60" w:after="60"/>
        <w:ind w:right="360" w:hanging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744220</wp:posOffset>
                </wp:positionH>
                <wp:positionV relativeFrom="paragraph">
                  <wp:posOffset>154940</wp:posOffset>
                </wp:positionV>
                <wp:extent cx="6650355" cy="229171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355" cy="22917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0473" w:type="dxa"/>
                              <w:jc w:val="left"/>
                              <w:tblInd w:w="0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insideH w:val="single" w:sz="6" w:space="0" w:color="000000"/>
                              </w:tblBorders>
                              <w:tblCellMar>
                                <w:top w:w="0" w:type="dxa"/>
                                <w:left w:w="100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30"/>
                              <w:gridCol w:w="2689"/>
                              <w:gridCol w:w="1276"/>
                              <w:gridCol w:w="2335"/>
                              <w:gridCol w:w="1530"/>
                              <w:gridCol w:w="1113"/>
                            </w:tblGrid>
                            <w:tr>
                              <w:trPr>
                                <w:trHeight w:val="615" w:hRule="atLeast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Palatino Linotype" w:hAnsi="Palatino Linotype" w:cs="Palatino Linotype"/>
                                      <w:sz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Palatino Linotype" w:ascii="Palatino Linotype" w:hAnsi="Palatino Linotype"/>
                                      <w:sz w:val="20"/>
                                      <w:u w:val="single"/>
                                    </w:rPr>
                                    <w:t>Examination</w:t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rFonts w:ascii="Palatino Linotype" w:hAnsi="Palatino Linotype" w:cs="Palatino Linotype"/>
                                      <w:b w:val="false"/>
                                      <w:b w:val="false"/>
                                      <w:sz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Palatino Linotype" w:ascii="Palatino Linotype" w:hAnsi="Palatino Linotype"/>
                                      <w:b w:val="false"/>
                                      <w:sz w:val="20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Palatino Linotype" w:hAnsi="Palatino Linotype" w:cs="Palatino Linotype"/>
                                      <w:sz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Palatino Linotype" w:ascii="Palatino Linotype" w:hAnsi="Palatino Linotype"/>
                                      <w:sz w:val="20"/>
                                      <w:u w:val="single"/>
                                    </w:rPr>
                                    <w:t>Discipline/</w:t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rFonts w:ascii="Palatino Linotype" w:hAnsi="Palatino Linotype" w:cs="Palatino Linotype"/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Palatino Linotype" w:ascii="Palatino Linotype" w:hAnsi="Palatino Linotype"/>
                                      <w:sz w:val="20"/>
                                      <w:u w:val="single"/>
                                    </w:rPr>
                                    <w:t>Specialization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Palatino Linotype" w:hAnsi="Palatino Linotype" w:cs="Palatino Linotype"/>
                                      <w:sz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Palatino Linotype" w:ascii="Palatino Linotype" w:hAnsi="Palatino Linotype"/>
                                      <w:sz w:val="20"/>
                                      <w:u w:val="single"/>
                                    </w:rPr>
                                    <w:t>College/School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Palatino Linotype" w:hAnsi="Palatino Linotype" w:cs="Palatino Linotype"/>
                                      <w:sz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Palatino Linotype" w:ascii="Palatino Linotype" w:hAnsi="Palatino Linotype"/>
                                      <w:sz w:val="20"/>
                                      <w:u w:val="single"/>
                                    </w:rPr>
                                    <w:t>University/Board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Palatino Linotype" w:hAnsi="Palatino Linotype" w:cs="Palatino Linotype"/>
                                      <w:sz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Palatino Linotype" w:ascii="Palatino Linotype" w:hAnsi="Palatino Linotype"/>
                                      <w:sz w:val="20"/>
                                      <w:u w:val="single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ind w:right="-153" w:hanging="0"/>
                                    <w:rPr>
                                      <w:rFonts w:ascii="Palatino Linotype" w:hAnsi="Palatino Linotype" w:cs="Palatino Linotyp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Palatino Linotype" w:ascii="Palatino Linotype" w:hAnsi="Palatino Linotype"/>
                                      <w:sz w:val="20"/>
                                    </w:rPr>
                                    <w:t xml:space="preserve">% </w:t>
                                  </w:r>
                                  <w:r>
                                    <w:rPr>
                                      <w:rFonts w:cs="Palatino Linotype" w:ascii="Palatino Linotype" w:hAnsi="Palatino Linotype"/>
                                      <w:sz w:val="20"/>
                                      <w:u w:val="single"/>
                                    </w:rPr>
                                    <w:t>Marks</w:t>
                                  </w:r>
                                </w:p>
                                <w:p>
                                  <w:pPr>
                                    <w:pStyle w:val="TextBodyIndent"/>
                                    <w:ind w:left="18" w:hanging="0"/>
                                    <w:rPr>
                                      <w:rFonts w:ascii="Palatino Linotype" w:hAnsi="Palatino Linotype" w:cs="Palatino Linotype"/>
                                      <w:b w:val="false"/>
                                      <w:b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Palatino Linotype" w:ascii="Palatino Linotype" w:hAnsi="Palatino Linotype"/>
                                      <w:b w:val="false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3" w:hRule="atLeast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Cs w:val="22"/>
                                    </w:rPr>
                                    <w:t>Diploma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Electrical &amp; Electronics</w:t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Engineering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IEMS New Delhi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KSOU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68.00%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5" w:hRule="atLeast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Cs w:val="22"/>
                                    </w:rPr>
                                    <w:t>ITI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Electrical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RITI</w:t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Lucknow  Technical Board (UP)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70.00%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3" w:hRule="atLeast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Cs w:val="22"/>
                                    </w:rPr>
                                    <w:t>Intermediate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Physics, Math’s Chemistry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R.V.M.I.C. S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Patna Board, Bihar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2007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57%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Cs w:val="22"/>
                                    </w:rPr>
                                    <w:t>High School</w:t>
                                  </w:r>
                                </w:p>
                              </w:tc>
                              <w:tc>
                                <w:tcPr>
                                  <w:tcW w:w="26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All Subject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R.V.M.M.S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Patna Board, Bihar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insideH w:val="single" w:sz="6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Indent"/>
                                    <w:snapToGrid w:val="false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1113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  <w:insideH w:val="single" w:sz="6" w:space="0" w:color="000000"/>
                                    <w:insideV w:val="single" w:sz="6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TextBodyIndent"/>
                                    <w:rPr>
                                      <w:rFonts w:ascii="Calibri" w:hAnsi="Calibri" w:cs="Calibri"/>
                                      <w:b w:val="false"/>
                                      <w:b w:val="false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 w:val="false"/>
                                      <w:szCs w:val="22"/>
                                    </w:rPr>
                                    <w:t>62.00%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23.65pt;height:180.45pt;mso-wrap-distance-left:9pt;mso-wrap-distance-right:9pt;mso-wrap-distance-top:0pt;mso-wrap-distance-bottom:0pt;margin-top:12.2pt;mso-position-vertical-relative:text;margin-left:58.6pt;mso-position-horizontal-relative:page">
                <v:fill opacity="0f"/>
                <v:textbox>
                  <w:txbxContent>
                    <w:tbl>
                      <w:tblPr>
                        <w:tblW w:w="10473" w:type="dxa"/>
                        <w:jc w:val="left"/>
                        <w:tblInd w:w="0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insideH w:val="single" w:sz="6" w:space="0" w:color="000000"/>
                        </w:tblBorders>
                        <w:tblCellMar>
                          <w:top w:w="0" w:type="dxa"/>
                          <w:left w:w="100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30"/>
                        <w:gridCol w:w="2689"/>
                        <w:gridCol w:w="1276"/>
                        <w:gridCol w:w="2335"/>
                        <w:gridCol w:w="1530"/>
                        <w:gridCol w:w="1113"/>
                      </w:tblGrid>
                      <w:tr>
                        <w:trPr>
                          <w:trHeight w:val="615" w:hRule="atLeast"/>
                        </w:trPr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Palatino Linotype" w:hAnsi="Palatino Linotype" w:cs="Palatino Linotype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sz w:val="20"/>
                                <w:u w:val="single"/>
                              </w:rPr>
                              <w:t>Examination</w:t>
                            </w:r>
                          </w:p>
                          <w:p>
                            <w:pPr>
                              <w:pStyle w:val="TextBodyIndent"/>
                              <w:rPr>
                                <w:rFonts w:ascii="Palatino Linotype" w:hAnsi="Palatino Linotype" w:cs="Palatino Linotype"/>
                                <w:b w:val="false"/>
                                <w:b w:val="false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b w:val="false"/>
                                <w:sz w:val="20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Palatino Linotype" w:hAnsi="Palatino Linotype" w:cs="Palatino Linotype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sz w:val="20"/>
                                <w:u w:val="single"/>
                              </w:rPr>
                              <w:t>Discipline/</w:t>
                            </w:r>
                          </w:p>
                          <w:p>
                            <w:pPr>
                              <w:pStyle w:val="TextBodyIndent"/>
                              <w:rPr>
                                <w:rFonts w:ascii="Palatino Linotype" w:hAnsi="Palatino Linotype" w:cs="Palatino Linotype"/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sz w:val="20"/>
                                <w:u w:val="single"/>
                              </w:rPr>
                              <w:t>Specialization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Palatino Linotype" w:hAnsi="Palatino Linotype" w:cs="Palatino Linotype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sz w:val="20"/>
                                <w:u w:val="single"/>
                              </w:rPr>
                              <w:t>College/School</w:t>
                            </w:r>
                          </w:p>
                        </w:tc>
                        <w:tc>
                          <w:tcPr>
                            <w:tcW w:w="23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Palatino Linotype" w:hAnsi="Palatino Linotype" w:cs="Palatino Linotype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sz w:val="20"/>
                                <w:u w:val="single"/>
                              </w:rPr>
                              <w:t>University/Board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Palatino Linotype" w:hAnsi="Palatino Linotype" w:cs="Palatino Linotype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sz w:val="20"/>
                                <w:u w:val="single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ind w:right="-153" w:hanging="0"/>
                              <w:rPr>
                                <w:rFonts w:ascii="Palatino Linotype" w:hAnsi="Palatino Linotype" w:cs="Palatino Linotype"/>
                                <w:sz w:val="20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sz w:val="20"/>
                              </w:rPr>
                              <w:t xml:space="preserve">% </w:t>
                            </w:r>
                            <w:r>
                              <w:rPr>
                                <w:rFonts w:cs="Palatino Linotype" w:ascii="Palatino Linotype" w:hAnsi="Palatino Linotype"/>
                                <w:sz w:val="20"/>
                                <w:u w:val="single"/>
                              </w:rPr>
                              <w:t>Marks</w:t>
                            </w:r>
                          </w:p>
                          <w:p>
                            <w:pPr>
                              <w:pStyle w:val="TextBodyIndent"/>
                              <w:ind w:left="18" w:hanging="0"/>
                              <w:rPr>
                                <w:rFonts w:ascii="Palatino Linotype" w:hAnsi="Palatino Linotype" w:cs="Palatino Linotype"/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rFonts w:cs="Palatino Linotype" w:ascii="Palatino Linotype" w:hAnsi="Palatino Linotype"/>
                                <w:b w:val="false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603" w:hRule="atLeast"/>
                        </w:trPr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Cs w:val="22"/>
                              </w:rPr>
                              <w:t>Diploma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Electrical &amp; Electronics</w:t>
                            </w:r>
                          </w:p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Engineering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IEMS New Delhi</w:t>
                            </w:r>
                          </w:p>
                        </w:tc>
                        <w:tc>
                          <w:tcPr>
                            <w:tcW w:w="23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KSOU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68.00%</w:t>
                            </w:r>
                          </w:p>
                        </w:tc>
                      </w:tr>
                      <w:tr>
                        <w:trPr>
                          <w:trHeight w:val="495" w:hRule="atLeast"/>
                        </w:trPr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Cs w:val="22"/>
                              </w:rPr>
                              <w:t>ITI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Electrical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RITI</w:t>
                            </w:r>
                          </w:p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</w:r>
                          </w:p>
                        </w:tc>
                        <w:tc>
                          <w:tcPr>
                            <w:tcW w:w="23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Lucknow  Technical Board (UP)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snapToGrid w:val="false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70.00%</w:t>
                            </w:r>
                          </w:p>
                        </w:tc>
                      </w:tr>
                      <w:tr>
                        <w:trPr>
                          <w:trHeight w:val="513" w:hRule="atLeast"/>
                        </w:trPr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Cs w:val="22"/>
                              </w:rPr>
                              <w:t>Intermediate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snapToGrid w:val="false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Physics, Math’s Chemistry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R.V.M.I.C. S</w:t>
                            </w:r>
                          </w:p>
                        </w:tc>
                        <w:tc>
                          <w:tcPr>
                            <w:tcW w:w="23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Patna Board, Bihar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snapToGrid w:val="false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2007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57%</w:t>
                            </w:r>
                          </w:p>
                        </w:tc>
                      </w:tr>
                      <w:tr>
                        <w:trPr>
                          <w:trHeight w:val="347" w:hRule="atLeast"/>
                        </w:trPr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Cs w:val="22"/>
                              </w:rPr>
                              <w:t>High School</w:t>
                            </w:r>
                          </w:p>
                        </w:tc>
                        <w:tc>
                          <w:tcPr>
                            <w:tcW w:w="26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All Subject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R.V.M.M.S</w:t>
                            </w:r>
                          </w:p>
                        </w:tc>
                        <w:tc>
                          <w:tcPr>
                            <w:tcW w:w="23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Patna Board, Bihar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insideH w:val="single" w:sz="6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Indent"/>
                              <w:snapToGrid w:val="false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2005</w:t>
                            </w:r>
                          </w:p>
                        </w:tc>
                        <w:tc>
                          <w:tcPr>
                            <w:tcW w:w="1113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TextBodyIndent"/>
                              <w:rPr>
                                <w:rFonts w:ascii="Calibri" w:hAnsi="Calibri" w:cs="Calibri"/>
                                <w:b w:val="false"/>
                                <w:b w:val="false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 w:val="false"/>
                                <w:szCs w:val="22"/>
                              </w:rPr>
                              <w:t>62.00%</w:t>
                            </w:r>
                          </w:p>
                        </w:tc>
                      </w:tr>
                    </w:tbl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W w:w="10915" w:type="dxa"/>
        <w:jc w:val="left"/>
        <w:tblInd w:w="-1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15"/>
      </w:tblGrid>
      <w:tr>
        <w:trPr/>
        <w:tc>
          <w:tcPr>
            <w:tcW w:w="10915" w:type="dxa"/>
            <w:tcBorders/>
            <w:shd w:fill="E5E5E5" w:val="clear"/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bCs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8"/>
              </w:rPr>
              <w:t xml:space="preserve">Additional Certification </w:t>
            </w:r>
          </w:p>
        </w:tc>
      </w:tr>
    </w:tbl>
    <w:p>
      <w:pPr>
        <w:pStyle w:val="Objective"/>
        <w:spacing w:lineRule="auto" w:line="360" w:before="120" w:after="0"/>
        <w:jc w:val="left"/>
        <w:rPr>
          <w:rFonts w:ascii="Calibri" w:hAnsi="Calibri" w:cs="Calibri"/>
        </w:rPr>
      </w:pPr>
      <w:r>
        <w:rPr>
          <w:rFonts w:cs="Palatino Linotype" w:ascii="Palatino Linotype" w:hAnsi="Palatino Linotype"/>
          <w:b/>
          <w:sz w:val="20"/>
          <w:szCs w:val="20"/>
        </w:rPr>
        <w:t xml:space="preserve">Course:- </w:t>
      </w:r>
      <w:r>
        <w:rPr>
          <w:rFonts w:cs="Calibri" w:ascii="Calibri" w:hAnsi="Calibri"/>
        </w:rPr>
        <w:t>Advance Diploma in Desktop Publication for Mahatma Gandhi computer Institute from Noida.</w:t>
      </w:r>
    </w:p>
    <w:p>
      <w:pPr>
        <w:pStyle w:val="TextBody"/>
        <w:rPr/>
      </w:pPr>
      <w:r>
        <w:rPr/>
        <w:t>Participating in Fire Prevention and Fire Fighting training by WHEN-IT- STRIKERS.</w:t>
      </w:r>
    </w:p>
    <w:p>
      <w:pPr>
        <w:pStyle w:val="TextBody"/>
        <w:rPr/>
      </w:pPr>
      <w:r>
        <w:rPr/>
        <w:t>Participating in Basic life support (First-Aid) training by WHEN-IT- STRIKERS.</w:t>
      </w:r>
    </w:p>
    <w:tbl>
      <w:tblPr>
        <w:tblW w:w="10915" w:type="dxa"/>
        <w:jc w:val="left"/>
        <w:tblInd w:w="-1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15"/>
      </w:tblGrid>
      <w:tr>
        <w:trPr/>
        <w:tc>
          <w:tcPr>
            <w:tcW w:w="10915" w:type="dxa"/>
            <w:tcBorders/>
            <w:shd w:fill="E5E5E5" w:val="clear"/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bCs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8"/>
              </w:rPr>
              <w:t>Achievements</w:t>
            </w:r>
          </w:p>
        </w:tc>
      </w:tr>
    </w:tbl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jc w:val="lef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Appreciation Certificate awarded for best Team Work by IBM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tbl>
      <w:tblPr>
        <w:tblW w:w="10915" w:type="dxa"/>
        <w:jc w:val="left"/>
        <w:tblInd w:w="-1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15"/>
      </w:tblGrid>
      <w:tr>
        <w:trPr/>
        <w:tc>
          <w:tcPr>
            <w:tcW w:w="10915" w:type="dxa"/>
            <w:tcBorders/>
            <w:shd w:fill="E5E5E5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8"/>
              </w:rPr>
              <w:t>Personal  Profile</w:t>
            </w:r>
          </w:p>
        </w:tc>
      </w:tr>
    </w:tbl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Father’s Name</w:t>
        <w:tab/>
        <w:tab/>
        <w:t>:</w:t>
        <w:tab/>
        <w:t xml:space="preserve">Mr. Ravindra Sharma 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Mother’s Name</w:t>
        <w:tab/>
        <w:tab/>
        <w:t>:</w:t>
        <w:tab/>
        <w:t>Late Mrs. Malti Devi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Date of Birth</w:t>
        <w:tab/>
        <w:tab/>
        <w:t>:</w:t>
        <w:tab/>
        <w:t>10-June-1990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Gender</w:t>
        <w:tab/>
        <w:tab/>
        <w:tab/>
        <w:t>:</w:t>
        <w:tab/>
        <w:t>Male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Marital Status</w:t>
        <w:tab/>
        <w:tab/>
        <w:t>:</w:t>
        <w:tab/>
        <w:t xml:space="preserve">Married 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Religion</w:t>
        <w:tab/>
        <w:tab/>
        <w:tab/>
        <w:t>:</w:t>
        <w:tab/>
        <w:t>Hindu</w:t>
      </w:r>
    </w:p>
    <w:p>
      <w:pPr>
        <w:pStyle w:val="Normal"/>
        <w:spacing w:lineRule="auto" w:line="360"/>
        <w:jc w:val="both"/>
        <w:rPr/>
      </w:pPr>
      <w:r>
        <w:rPr>
          <w:rFonts w:cs="Calibri" w:ascii="Calibri" w:hAnsi="Calibri"/>
          <w:sz w:val="22"/>
          <w:szCs w:val="22"/>
        </w:rPr>
        <w:t>Strength</w:t>
        <w:tab/>
        <w:tab/>
        <w:t>:</w:t>
        <w:tab/>
        <w:t>Optimistic, Sharp Analytical Abilities &amp; Result Oriented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Hobbies</w:t>
        <w:tab/>
        <w:tab/>
        <w:t>:</w:t>
        <w:tab/>
        <w:t>Reading Books, Cricket, Net Surfing.</w:t>
      </w:r>
    </w:p>
    <w:p>
      <w:pPr>
        <w:pStyle w:val="Normal"/>
        <w:spacing w:lineRule="auto" w:line="36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tbl>
      <w:tblPr>
        <w:tblW w:w="10928" w:type="dxa"/>
        <w:jc w:val="left"/>
        <w:tblInd w:w="-115" w:type="dxa"/>
        <w:tblBorders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928"/>
      </w:tblGrid>
      <w:tr>
        <w:trPr>
          <w:trHeight w:val="324" w:hRule="atLeast"/>
        </w:trPr>
        <w:tc>
          <w:tcPr>
            <w:tcW w:w="10928" w:type="dxa"/>
            <w:tcBorders/>
            <w:shd w:fill="E5E5E5" w:val="clear"/>
          </w:tcPr>
          <w:p>
            <w:pPr>
              <w:pStyle w:val="Normal"/>
              <w:rPr>
                <w:rFonts w:ascii="Palatino Linotype" w:hAnsi="Palatino Linotype" w:cs="Palatino Linotype"/>
                <w:b/>
                <w:b/>
                <w:bCs/>
                <w:u w:val="single"/>
              </w:rPr>
            </w:pPr>
            <w:r>
              <w:rPr>
                <w:rFonts w:cs="Calibri" w:ascii="Calibri" w:hAnsi="Calibri"/>
                <w:b/>
                <w:bCs/>
                <w:sz w:val="28"/>
              </w:rPr>
              <w:t>Declaration</w:t>
            </w:r>
          </w:p>
        </w:tc>
      </w:tr>
    </w:tbl>
    <w:p>
      <w:pPr>
        <w:pStyle w:val="Normal"/>
        <w:spacing w:lineRule="auto" w:line="360"/>
        <w:jc w:val="both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cs="Palatino Linotype" w:ascii="Palatino Linotype" w:hAnsi="Palatino Linotype"/>
          <w:b/>
          <w:sz w:val="20"/>
          <w:szCs w:val="20"/>
        </w:rPr>
      </w:r>
    </w:p>
    <w:p>
      <w:pPr>
        <w:pStyle w:val="Normal"/>
        <w:spacing w:lineRule="auto" w:line="480"/>
        <w:jc w:val="left"/>
        <w:rPr/>
      </w:pPr>
      <w:r>
        <w:rPr>
          <w:rFonts w:eastAsia="Palatino Linotype" w:cs="Palatino Linotype" w:ascii="Palatino Linotype" w:hAnsi="Palatino Linotype"/>
          <w:sz w:val="20"/>
          <w:szCs w:val="20"/>
        </w:rPr>
        <w:t xml:space="preserve">  </w:t>
      </w:r>
      <w:r>
        <w:rPr>
          <w:rFonts w:cs="Calibri" w:ascii="Calibri" w:hAnsi="Calibri"/>
          <w:sz w:val="22"/>
          <w:szCs w:val="22"/>
        </w:rPr>
        <w:t xml:space="preserve">I hereby certify that the above information is correct to the best of my knowledge.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2"/>
          <w:szCs w:val="22"/>
        </w:rPr>
        <w:t xml:space="preserve">  </w:t>
      </w:r>
      <w:r>
        <w:rPr>
          <w:rFonts w:cs="Calibri" w:ascii="Calibri" w:hAnsi="Calibri"/>
          <w:sz w:val="22"/>
          <w:szCs w:val="22"/>
        </w:rPr>
        <w:t>Thanking you for kind consideration</w:t>
      </w:r>
      <w:r>
        <w:rPr>
          <w:rFonts w:cs="Palatino Linotype" w:ascii="Palatino Linotype" w:hAnsi="Palatino Linotype"/>
          <w:b/>
          <w:bCs/>
          <w:i/>
          <w:color w:val="000000"/>
          <w:sz w:val="20"/>
          <w:szCs w:val="20"/>
        </w:rPr>
        <w:t xml:space="preserve">. </w:t>
      </w:r>
    </w:p>
    <w:p>
      <w:pPr>
        <w:pStyle w:val="Normal"/>
        <w:spacing w:lineRule="atLeast" w:line="340"/>
        <w:jc w:val="left"/>
        <w:rPr>
          <w:rFonts w:ascii="Palatino Linotype" w:hAnsi="Palatino Linotype" w:cs="Palatino Linotype"/>
          <w:b/>
          <w:b/>
          <w:bCs/>
          <w:i/>
          <w:i/>
          <w:color w:val="000000"/>
          <w:sz w:val="20"/>
          <w:szCs w:val="20"/>
          <w:u w:val="single"/>
        </w:rPr>
      </w:pPr>
      <w:r>
        <w:rPr>
          <w:rFonts w:cs="Palatino Linotype" w:ascii="Palatino Linotype" w:hAnsi="Palatino Linotype"/>
          <w:b/>
          <w:bCs/>
          <w:i/>
          <w:color w:val="000000"/>
          <w:sz w:val="20"/>
          <w:szCs w:val="20"/>
          <w:u w:val="single"/>
        </w:rPr>
      </w:r>
    </w:p>
    <w:p>
      <w:pPr>
        <w:pStyle w:val="Normal"/>
        <w:spacing w:lineRule="atLeast" w:line="340"/>
        <w:jc w:val="left"/>
        <w:rPr>
          <w:rFonts w:ascii="Palatino Linotype" w:hAnsi="Palatino Linotype" w:cs="Palatino Linotype"/>
          <w:b/>
          <w:b/>
          <w:sz w:val="20"/>
          <w:szCs w:val="20"/>
        </w:rPr>
      </w:pPr>
      <w:r>
        <w:rPr>
          <w:rFonts w:eastAsia="Palatino Linotype" w:cs="Palatino Linotype" w:ascii="Palatino Linotype" w:hAnsi="Palatino Linotype"/>
          <w:b/>
          <w:sz w:val="20"/>
          <w:szCs w:val="20"/>
          <w:u w:val="single"/>
        </w:rPr>
        <w:t xml:space="preserve"> </w:t>
      </w:r>
      <w:r>
        <w:rPr>
          <w:rFonts w:cs="Palatino Linotype" w:ascii="Palatino Linotype" w:hAnsi="Palatino Linotype"/>
          <w:b/>
          <w:sz w:val="20"/>
          <w:szCs w:val="20"/>
          <w:u w:val="single"/>
        </w:rPr>
        <w:t>Date</w:t>
      </w:r>
      <w:r>
        <w:rPr>
          <w:rFonts w:cs="Palatino Linotype" w:ascii="Palatino Linotype" w:hAnsi="Palatino Linotype"/>
          <w:b/>
          <w:sz w:val="20"/>
          <w:szCs w:val="20"/>
        </w:rPr>
        <w:t>:</w:t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eastAsia="Palatino Linotype" w:cs="Palatino Linotype" w:ascii="Palatino Linotype" w:hAnsi="Palatino Linotype"/>
          <w:sz w:val="20"/>
          <w:szCs w:val="20"/>
        </w:rPr>
        <w:t xml:space="preserve"> </w:t>
      </w:r>
      <w:r>
        <w:rPr>
          <w:rFonts w:cs="Palatino Linotype" w:ascii="Palatino Linotype" w:hAnsi="Palatino Linotype"/>
          <w:b/>
          <w:sz w:val="20"/>
          <w:szCs w:val="20"/>
          <w:u w:val="single"/>
        </w:rPr>
        <w:t>Place</w:t>
      </w:r>
      <w:r>
        <w:rPr>
          <w:rFonts w:cs="Palatino Linotype" w:ascii="Palatino Linotype" w:hAnsi="Palatino Linotype"/>
          <w:b/>
          <w:sz w:val="20"/>
          <w:szCs w:val="20"/>
        </w:rPr>
        <w:t>: Delhi</w:t>
      </w:r>
      <w:r>
        <w:rPr>
          <w:rFonts w:cs="Palatino Linotype" w:ascii="Palatino Linotype" w:hAnsi="Palatino Linotype"/>
          <w:sz w:val="20"/>
          <w:szCs w:val="20"/>
        </w:rPr>
        <w:t xml:space="preserve">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p>
      <w:pPr>
        <w:pStyle w:val="Normal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eastAsia="Palatino Linotype" w:cs="Palatino Linotype" w:ascii="Palatino Linotype" w:hAnsi="Palatino Linotype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>
        <w:rPr>
          <w:rFonts w:cs="Palatino Linotype" w:ascii="Palatino Linotype" w:hAnsi="Palatino Linotype"/>
          <w:b/>
          <w:sz w:val="20"/>
          <w:szCs w:val="20"/>
        </w:rPr>
        <w:t>(Hare Ram Kumar)</w:t>
      </w:r>
    </w:p>
    <w:p>
      <w:pPr>
        <w:pStyle w:val="Normal"/>
        <w:rPr>
          <w:rFonts w:ascii="Palatino Linotype" w:hAnsi="Palatino Linotype" w:cs="Palatino Linotype"/>
          <w:sz w:val="20"/>
          <w:szCs w:val="20"/>
        </w:rPr>
      </w:pPr>
      <w:r>
        <w:rPr>
          <w:rFonts w:cs="Palatino Linotype" w:ascii="Palatino Linotype" w:hAnsi="Palatino Linotype"/>
          <w:sz w:val="20"/>
          <w:szCs w:val="20"/>
        </w:rPr>
      </w:r>
    </w:p>
    <w:sectPr>
      <w:type w:val="nextPage"/>
      <w:pgSz w:w="12240" w:h="15840"/>
      <w:pgMar w:left="1440" w:right="1152" w:header="0" w:top="864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tarSymbol">
    <w:altName w:val="Arial Unicode MS"/>
    <w:charset w:val="80"/>
    <w:family w:val="auto"/>
    <w:pitch w:val="default"/>
  </w:font>
  <w:font w:name="Garamond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hd w:fill="FFFFFF" w:val="clear"/>
        <w:szCs w:val="22"/>
        <w:rFonts w:cs="Courier New"/>
        <w:color w:val="2222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2"/>
        <w:shd w:fill="FFFFFF" w:val="clear"/>
        <w:szCs w:val="22"/>
        <w:rFonts w:cs="Courier New"/>
        <w:color w:val="222222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2"/>
        <w:shd w:fill="FFFFFF" w:val="clear"/>
        <w:szCs w:val="22"/>
        <w:rFonts w:cs="Courier New"/>
        <w:color w:val="222222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WW8Num1z0">
    <w:name w:val="WW8Num1z0"/>
    <w:qFormat/>
    <w:rPr>
      <w:rFonts w:ascii="Wingdings" w:hAnsi="Wingdings" w:cs="OpenSymbol;Arial Unicode MS"/>
    </w:rPr>
  </w:style>
  <w:style w:type="character" w:styleId="WW8Num2z0">
    <w:name w:val="WW8Num2z0"/>
    <w:qFormat/>
    <w:rPr>
      <w:rFonts w:ascii="Wingdings" w:hAnsi="Wingdings" w:cs="Wingdings"/>
      <w:color w:val="000000"/>
      <w:sz w:val="22"/>
      <w:szCs w:val="22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  <w:color w:val="222222"/>
      <w:sz w:val="22"/>
      <w:szCs w:val="22"/>
      <w:shd w:fill="FFFFFF" w:val="clear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  <w:sz w:val="22"/>
      <w:szCs w:val="22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u w:val="none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Symbol" w:hAnsi="Symbol" w:cs="Symbol"/>
      <w:color w:val="00000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Wingdings" w:hAnsi="Wingdings" w:cs="Wingdings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Wingdings" w:hAnsi="Wingdings" w:cs="Wingdings"/>
      <w:color w:val="000000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  <w:sz w:val="18"/>
      <w:szCs w:val="18"/>
    </w:rPr>
  </w:style>
  <w:style w:type="character" w:styleId="WW8Num45z1">
    <w:name w:val="WW8Num45z1"/>
    <w:qFormat/>
    <w:rPr>
      <w:rFonts w:ascii="StarSymbol;Arial Unicode MS" w:hAnsi="StarSymbol;Arial Unicode MS" w:cs="StarSymbol;Arial Unicode MS"/>
      <w:sz w:val="18"/>
      <w:szCs w:val="18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Arial" w:hAnsi="Arial" w:eastAsia="Times New Roman" w:cs="Arial"/>
      <w:b/>
      <w:bCs/>
      <w:sz w:val="20"/>
      <w:szCs w:val="24"/>
    </w:rPr>
  </w:style>
  <w:style w:type="character" w:styleId="BodyTextIndentChar">
    <w:name w:val="Body Text Indent Char"/>
    <w:qFormat/>
    <w:rPr>
      <w:rFonts w:ascii="Times New Roman" w:hAnsi="Times New Roman" w:eastAsia="Times New Roman" w:cs="Times New Roman"/>
      <w:b/>
      <w:szCs w:val="20"/>
    </w:rPr>
  </w:style>
  <w:style w:type="character" w:styleId="BodyTextChar">
    <w:name w:val="Body Text Char"/>
    <w:qFormat/>
    <w:rPr>
      <w:rFonts w:ascii="Garamond" w:hAnsi="Garamond" w:eastAsia="Times New Roman" w:cs="Times New Roman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InternetLink">
    <w:name w:val="Internet Link"/>
    <w:rPr>
      <w:color w:val="0000FF"/>
      <w:u w:val="single"/>
    </w:rPr>
  </w:style>
  <w:style w:type="character" w:styleId="BodyText2Char">
    <w:name w:val="Body Text 2 Char"/>
    <w:qFormat/>
    <w:rPr>
      <w:rFonts w:ascii="Times New Roman" w:hAnsi="Times New Roman" w:eastAsia="Times New Roman" w:cs="Times New Roman"/>
      <w:sz w:val="24"/>
      <w:szCs w:val="24"/>
    </w:rPr>
  </w:style>
  <w:style w:type="character" w:styleId="Applestylespan">
    <w:name w:val="apple-style-span"/>
    <w:basedOn w:val="DefaultParagraphFont"/>
    <w:qFormat/>
    <w:rPr/>
  </w:style>
  <w:style w:type="character" w:styleId="BodyText3Char">
    <w:name w:val="Body Text 3 Char"/>
    <w:qFormat/>
    <w:rPr>
      <w:rFonts w:ascii="Times New Roman" w:hAnsi="Times New Roman" w:eastAsia="Times New Roman" w:cs="Times New Roman"/>
      <w:sz w:val="16"/>
      <w:szCs w:val="16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BalloonTextChar">
    <w:name w:val="Balloon Text Char"/>
    <w:qFormat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40" w:before="0" w:after="220"/>
      <w:jc w:val="both"/>
    </w:pPr>
    <w:rPr>
      <w:rFonts w:ascii="Garamond" w:hAnsi="Garamond" w:cs="Garamond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/>
    <w:rPr>
      <w:b/>
      <w:sz w:val="22"/>
      <w:szCs w:val="20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" w:hAnsi="Garamond" w:cs="Garamond"/>
      <w:sz w:val="22"/>
      <w:szCs w:val="22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reramsharma3@gmail.com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2009-12-08T21:08:00Z</dcterms:created>
  <dc:creator>Imran</dc:creator>
  <dc:description/>
  <cp:keywords/>
  <dc:language>en-US</dc:language>
  <cp:lastModifiedBy>DCOps 1 Delhi GK L2 Support</cp:lastModifiedBy>
  <cp:lastPrinted>2016-05-03T17:43:00Z</cp:lastPrinted>
  <dcterms:modified xsi:type="dcterms:W3CDTF">2018-10-05T13:54:00Z</dcterms:modified>
  <cp:revision>196</cp:revision>
  <dc:subject/>
  <dc:title>RESUME</dc:title>
</cp:coreProperties>
</file>