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448" w:type="dxa"/>
        <w:jc w:val="left"/>
        <w:tblInd w:w="11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71"/>
        <w:gridCol w:w="3535"/>
        <w:gridCol w:w="1432"/>
        <w:gridCol w:w="1474"/>
        <w:gridCol w:w="355"/>
        <w:gridCol w:w="1181"/>
      </w:tblGrid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600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keepLines w:val="1"/>
              <w:spacing w:before="200"/>
            </w:pPr>
            <w:r>
              <w:rPr>
                <w:sz w:val="108"/>
                <w:szCs w:val="108"/>
                <w:shd w:val="nil" w:color="auto" w:fill="auto"/>
                <w:rtl w:val="0"/>
                <w:lang w:val="en-US"/>
              </w:rPr>
              <w:t>INVOICE</w:t>
            </w:r>
          </w:p>
        </w:tc>
        <w:tc>
          <w:tcPr>
            <w:tcW w:type="dxa" w:w="14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4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53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24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312" w:lineRule="auto"/>
              <w:rPr>
                <w:sz w:val="18"/>
                <w:szCs w:val="18"/>
                <w:shd w:val="nil" w:color="auto" w:fill="auto"/>
              </w:rPr>
            </w:pPr>
            <w:r>
              <w:rPr>
                <w:b w:val="1"/>
                <w:bCs w:val="1"/>
                <w:outline w:val="0"/>
                <w:color w:val="999999"/>
                <w:sz w:val="18"/>
                <w:szCs w:val="18"/>
                <w:u w:color="999999"/>
                <w:shd w:val="nil" w:color="auto" w:fill="auto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INVOICE NUMBER</w:t>
            </w:r>
          </w:p>
          <w:p>
            <w:pPr>
              <w:pStyle w:val="Body"/>
              <w:bidi w:val="0"/>
              <w:spacing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4e535c"/>
                <w:sz w:val="20"/>
                <w:szCs w:val="20"/>
                <w:u w:color="4e535c"/>
                <w:shd w:val="nil" w:color="auto" w:fill="auto"/>
                <w:rtl w:val="0"/>
                <w:lang w:val="en-US"/>
                <w14:textFill>
                  <w14:solidFill>
                    <w14:srgbClr w14:val="4E535C"/>
                  </w14:solidFill>
                </w14:textFill>
              </w:rPr>
              <w:t>00</w:t>
            </w:r>
            <w:r>
              <w:rPr>
                <w:outline w:val="0"/>
                <w:color w:val="4e535c"/>
                <w:sz w:val="20"/>
                <w:szCs w:val="20"/>
                <w:u w:color="4e535c"/>
                <w:shd w:val="nil" w:color="auto" w:fill="auto"/>
                <w:rtl w:val="0"/>
                <w:lang w:val="en-US"/>
                <w14:textFill>
                  <w14:solidFill>
                    <w14:srgbClr w14:val="4E535C"/>
                  </w14:solidFill>
                </w14:textFill>
              </w:rPr>
              <w:t>4</w:t>
            </w:r>
          </w:p>
        </w:tc>
        <w:tc>
          <w:tcPr>
            <w:tcW w:type="dxa" w:w="35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312" w:lineRule="auto"/>
              <w:rPr>
                <w:sz w:val="18"/>
                <w:szCs w:val="18"/>
                <w:shd w:val="nil" w:color="auto" w:fill="auto"/>
              </w:rPr>
            </w:pPr>
            <w:r>
              <w:rPr>
                <w:b w:val="1"/>
                <w:bCs w:val="1"/>
                <w:outline w:val="0"/>
                <w:color w:val="999999"/>
                <w:sz w:val="18"/>
                <w:szCs w:val="18"/>
                <w:u w:color="999999"/>
                <w:shd w:val="nil" w:color="auto" w:fill="auto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DATE OF ISSUE</w:t>
            </w:r>
          </w:p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4e535c"/>
                <w:sz w:val="20"/>
                <w:szCs w:val="20"/>
                <w:u w:color="4e535c"/>
                <w:shd w:val="nil" w:color="auto" w:fill="auto"/>
                <w:rtl w:val="0"/>
                <w:lang w:val="en-US"/>
                <w14:textFill>
                  <w14:solidFill>
                    <w14:srgbClr w14:val="4E535C"/>
                  </w14:solidFill>
                </w14:textFill>
              </w:rPr>
              <w:t>05/1</w:t>
            </w:r>
            <w:r>
              <w:rPr>
                <w:outline w:val="0"/>
                <w:color w:val="4e535c"/>
                <w:sz w:val="20"/>
                <w:szCs w:val="20"/>
                <w:u w:color="4e535c"/>
                <w:shd w:val="nil" w:color="auto" w:fill="auto"/>
                <w:rtl w:val="0"/>
                <w:lang w:val="en-US"/>
                <w14:textFill>
                  <w14:solidFill>
                    <w14:srgbClr w14:val="4E535C"/>
                  </w14:solidFill>
                </w14:textFill>
              </w:rPr>
              <w:t>2</w:t>
            </w:r>
            <w:r>
              <w:rPr>
                <w:outline w:val="0"/>
                <w:color w:val="4e535c"/>
                <w:sz w:val="20"/>
                <w:szCs w:val="20"/>
                <w:u w:color="4e535c"/>
                <w:shd w:val="nil" w:color="auto" w:fill="auto"/>
                <w:rtl w:val="0"/>
                <w:lang w:val="en-US"/>
                <w14:textFill>
                  <w14:solidFill>
                    <w14:srgbClr w14:val="4E535C"/>
                  </w14:solidFill>
                </w14:textFill>
              </w:rPr>
              <w:t>/2022</w:t>
            </w:r>
          </w:p>
        </w:tc>
        <w:tc>
          <w:tcPr>
            <w:tcW w:type="dxa" w:w="14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4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53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4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35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4442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line="288" w:lineRule="auto"/>
            </w:pPr>
            <w:r>
              <w:rPr>
                <w:b w:val="1"/>
                <w:bCs w:val="1"/>
                <w:outline w:val="0"/>
                <w:color w:val="999999"/>
                <w:sz w:val="18"/>
                <w:szCs w:val="18"/>
                <w:u w:color="999999"/>
                <w:shd w:val="nil" w:color="auto" w:fill="auto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Independent Contractor:</w:t>
            </w:r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24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88" w:lineRule="auto"/>
              <w:rPr>
                <w:sz w:val="18"/>
                <w:szCs w:val="18"/>
                <w:shd w:val="nil" w:color="auto" w:fill="auto"/>
              </w:rPr>
            </w:pPr>
            <w:r>
              <w:rPr>
                <w:b w:val="1"/>
                <w:bCs w:val="1"/>
                <w:outline w:val="0"/>
                <w:color w:val="999999"/>
                <w:sz w:val="18"/>
                <w:szCs w:val="18"/>
                <w:u w:color="999999"/>
                <w:shd w:val="nil" w:color="auto" w:fill="auto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 xml:space="preserve">BILLED TO </w:t>
            </w:r>
          </w:p>
          <w:p>
            <w:pPr>
              <w:pStyle w:val="Body"/>
              <w:bidi w:val="0"/>
              <w:spacing w:line="288" w:lineRule="auto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Itera Technologies a.s.</w:t>
            </w:r>
          </w:p>
          <w:p>
            <w:pPr>
              <w:pStyle w:val="Body"/>
              <w:bidi w:val="0"/>
              <w:spacing w:line="288" w:lineRule="auto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Pob</w:t>
            </w:r>
            <w:r>
              <w:rPr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ř</w:t>
            </w:r>
            <w:r>
              <w:rPr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e</w:t>
            </w:r>
            <w:r>
              <w:rPr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ž</w:t>
            </w:r>
            <w:r>
              <w:rPr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n</w:t>
            </w:r>
            <w:r>
              <w:rPr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 xml:space="preserve">í </w:t>
            </w:r>
            <w:r>
              <w:rPr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620/3, Karl</w:t>
            </w:r>
            <w:r>
              <w:rPr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í</w:t>
            </w:r>
            <w:r>
              <w:rPr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n, 186 00 Prague 8</w:t>
            </w:r>
          </w:p>
          <w:p>
            <w:pPr>
              <w:pStyle w:val="Body"/>
              <w:bidi w:val="0"/>
              <w:spacing w:line="288" w:lineRule="auto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Czech Republic, Company ID</w:t>
            </w:r>
          </w:p>
          <w:p>
            <w:pPr>
              <w:pStyle w:val="Body"/>
              <w:bidi w:val="0"/>
              <w:spacing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No.</w:t>
            </w:r>
            <w:r>
              <w:rPr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 </w:t>
            </w:r>
            <w:r>
              <w:rPr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067 04 026</w:t>
            </w:r>
          </w:p>
        </w:tc>
        <w:tc>
          <w:tcPr>
            <w:tcW w:type="dxa" w:w="35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290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88" w:lineRule="auto"/>
              <w:rPr>
                <w:sz w:val="20"/>
                <w:szCs w:val="20"/>
                <w:shd w:val="nil" w:color="auto" w:fill="auto"/>
              </w:rPr>
            </w:pPr>
            <w:r>
              <w:rPr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Areg Shahnazaryan</w:t>
            </w:r>
          </w:p>
          <w:p>
            <w:pPr>
              <w:pStyle w:val="Body"/>
              <w:bidi w:val="0"/>
              <w:spacing w:line="288" w:lineRule="auto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Yerevan, Baghyan Street 1st Lane, 4</w:t>
            </w:r>
          </w:p>
          <w:p>
            <w:pPr>
              <w:pStyle w:val="Body"/>
              <w:bidi w:val="0"/>
              <w:spacing w:line="288" w:lineRule="auto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arcomp44@gmail.com</w:t>
            </w:r>
          </w:p>
          <w:p>
            <w:pPr>
              <w:pStyle w:val="Body"/>
              <w:bidi w:val="0"/>
              <w:spacing w:line="288" w:lineRule="auto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Tax ID No: 26601281</w:t>
            </w:r>
          </w:p>
          <w:p>
            <w:pPr>
              <w:pStyle w:val="Body"/>
              <w:bidi w:val="0"/>
              <w:spacing w:line="288" w:lineRule="auto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 xml:space="preserve">IBAN/bank account details: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2140006346150101</w:t>
            </w:r>
          </w:p>
        </w:tc>
        <w:tc>
          <w:tcPr>
            <w:tcW w:type="dxa" w:w="3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1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83" w:hRule="atLeast"/>
        </w:trPr>
        <w:tc>
          <w:tcPr>
            <w:tcW w:type="dxa" w:w="24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35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4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4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3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1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6006"/>
            <w:gridSpan w:val="2"/>
            <w:tcBorders>
              <w:top w:val="nil"/>
              <w:left w:val="nil"/>
              <w:bottom w:val="single" w:color="000000" w:sz="2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999999"/>
                <w:sz w:val="18"/>
                <w:szCs w:val="18"/>
                <w:u w:color="999999"/>
                <w:shd w:val="nil" w:color="auto" w:fill="auto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DESCRIPTION</w:t>
            </w:r>
          </w:p>
        </w:tc>
        <w:tc>
          <w:tcPr>
            <w:tcW w:type="dxa" w:w="1432"/>
            <w:tcBorders>
              <w:top w:val="nil"/>
              <w:left w:val="nil"/>
              <w:bottom w:val="single" w:color="000000" w:sz="2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999999"/>
                <w:sz w:val="18"/>
                <w:szCs w:val="18"/>
                <w:u w:color="999999"/>
                <w:shd w:val="nil" w:color="auto" w:fill="auto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UNIT COST</w:t>
            </w:r>
          </w:p>
        </w:tc>
        <w:tc>
          <w:tcPr>
            <w:tcW w:type="dxa" w:w="1473"/>
            <w:tcBorders>
              <w:top w:val="nil"/>
              <w:left w:val="nil"/>
              <w:bottom w:val="single" w:color="000000" w:sz="2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999999"/>
                <w:sz w:val="18"/>
                <w:szCs w:val="18"/>
                <w:u w:color="999999"/>
                <w:shd w:val="nil" w:color="auto" w:fill="auto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QTY/HR RATE</w:t>
            </w:r>
          </w:p>
        </w:tc>
        <w:tc>
          <w:tcPr>
            <w:tcW w:type="dxa" w:w="355"/>
            <w:tcBorders>
              <w:top w:val="nil"/>
              <w:left w:val="nil"/>
              <w:bottom w:val="single" w:color="000000" w:sz="2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181"/>
            <w:tcBorders>
              <w:top w:val="nil"/>
              <w:left w:val="nil"/>
              <w:bottom w:val="single" w:color="000000" w:sz="2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999999"/>
                <w:sz w:val="18"/>
                <w:szCs w:val="18"/>
                <w:u w:color="999999"/>
                <w:shd w:val="nil" w:color="auto" w:fill="auto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AMOUNT</w:t>
            </w:r>
          </w:p>
        </w:tc>
      </w:tr>
      <w:tr>
        <w:tblPrEx>
          <w:shd w:val="clear" w:color="auto" w:fill="ced7e7"/>
        </w:tblPrEx>
        <w:trPr>
          <w:trHeight w:val="753" w:hRule="atLeast"/>
        </w:trPr>
        <w:tc>
          <w:tcPr>
            <w:tcW w:type="dxa" w:w="6006"/>
            <w:gridSpan w:val="2"/>
            <w:tcBorders>
              <w:top w:val="single" w:color="000000" w:sz="24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 xml:space="preserve">Provision of expert IT services </w:t>
            </w:r>
            <w:r>
              <w:rPr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 xml:space="preserve">– </w:t>
            </w:r>
            <w:r>
              <w:rPr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development of application Taikun</w:t>
            </w:r>
          </w:p>
        </w:tc>
        <w:tc>
          <w:tcPr>
            <w:tcW w:type="dxa" w:w="1432"/>
            <w:tcBorders>
              <w:top w:val="single" w:color="000000" w:sz="24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$18,75</w:t>
            </w:r>
          </w:p>
        </w:tc>
        <w:tc>
          <w:tcPr>
            <w:tcW w:type="dxa" w:w="1473"/>
            <w:tcBorders>
              <w:top w:val="single" w:color="000000" w:sz="24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123.62</w:t>
            </w:r>
          </w:p>
        </w:tc>
        <w:tc>
          <w:tcPr>
            <w:tcW w:type="dxa" w:w="355"/>
            <w:tcBorders>
              <w:top w:val="single" w:color="000000" w:sz="24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181"/>
            <w:tcBorders>
              <w:top w:val="single" w:color="000000" w:sz="24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$</w:t>
            </w:r>
            <w:r>
              <w:rPr>
                <w:sz w:val="20"/>
                <w:szCs w:val="20"/>
                <w:rtl w:val="0"/>
                <w:lang w:val="en-US"/>
              </w:rPr>
              <w:t>2318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2471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3535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432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47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355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181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247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312" w:lineRule="auto"/>
              <w:rPr>
                <w:sz w:val="18"/>
                <w:szCs w:val="18"/>
                <w:shd w:val="nil" w:color="auto" w:fill="auto"/>
              </w:rPr>
            </w:pPr>
            <w:r>
              <w:rPr>
                <w:b w:val="1"/>
                <w:bCs w:val="1"/>
                <w:outline w:val="0"/>
                <w:color w:val="999999"/>
                <w:sz w:val="18"/>
                <w:szCs w:val="18"/>
                <w:u w:color="999999"/>
                <w:shd w:val="nil" w:color="auto" w:fill="auto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INVOICE TOTAL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44"/>
                <w:szCs w:val="44"/>
                <w:shd w:val="nil" w:color="auto" w:fill="auto"/>
                <w:rtl w:val="0"/>
                <w:lang w:val="en-US"/>
              </w:rPr>
              <w:t>$</w:t>
            </w:r>
            <w:r>
              <w:rPr>
                <w:sz w:val="44"/>
                <w:szCs w:val="44"/>
                <w:rtl w:val="0"/>
                <w:lang w:val="en-US"/>
              </w:rPr>
              <w:t>2318</w:t>
            </w:r>
          </w:p>
        </w:tc>
        <w:tc>
          <w:tcPr>
            <w:tcW w:type="dxa" w:w="353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43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47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right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SUBTOTAL</w:t>
            </w:r>
          </w:p>
        </w:tc>
        <w:tc>
          <w:tcPr>
            <w:tcW w:type="dxa" w:w="35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1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$2318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471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/>
        </w:tc>
        <w:tc>
          <w:tcPr>
            <w:tcW w:type="dxa" w:w="35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43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47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right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DISCOUNT</w:t>
            </w:r>
          </w:p>
        </w:tc>
        <w:tc>
          <w:tcPr>
            <w:tcW w:type="dxa" w:w="3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1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$0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47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35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43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47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right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(TAX RATE)</w:t>
            </w:r>
          </w:p>
        </w:tc>
        <w:tc>
          <w:tcPr>
            <w:tcW w:type="dxa" w:w="35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1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0%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47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35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43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47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right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TAX</w:t>
            </w:r>
          </w:p>
        </w:tc>
        <w:tc>
          <w:tcPr>
            <w:tcW w:type="dxa" w:w="3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1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$0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47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353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43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47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right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TOTAL</w:t>
            </w:r>
          </w:p>
        </w:tc>
        <w:tc>
          <w:tcPr>
            <w:tcW w:type="dxa" w:w="35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1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$2318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47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35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43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47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35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1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47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353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43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47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35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1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913" w:hRule="atLeast"/>
        </w:trPr>
        <w:tc>
          <w:tcPr>
            <w:tcW w:type="dxa" w:w="600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TERMS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 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Please pay invoice by 15/11/2022</w:t>
            </w:r>
          </w:p>
        </w:tc>
        <w:tc>
          <w:tcPr>
            <w:tcW w:type="dxa" w:w="143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47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35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1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 </w:t>
            </w:r>
          </w:p>
        </w:tc>
      </w:tr>
    </w:tbl>
    <w:p>
      <w:pPr>
        <w:pStyle w:val="Body"/>
        <w:widowControl w:val="0"/>
        <w:ind w:left="6" w:hanging="6"/>
      </w:pPr>
    </w:p>
    <w:p>
      <w:pPr>
        <w:pStyle w:val="Body"/>
        <w:widowControl w:val="0"/>
        <w:ind w:left="216" w:hanging="216"/>
      </w:pPr>
      <w:r>
        <w:rPr>
          <w:rtl w:val="0"/>
        </w:rPr>
        <w:t> </w:t>
      </w:r>
    </w:p>
    <w:sectPr>
      <w:headerReference w:type="default" r:id="rId4"/>
      <w:footerReference w:type="default" r:id="rId5"/>
      <w:pgSz w:w="12240" w:h="14240" w:orient="portrait"/>
      <w:pgMar w:top="0" w:right="0" w:bottom="0" w:left="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</w:pPr>
    <w:r>
      <w:rPr>
        <w:rFonts w:ascii="Helvetica Neue" w:hAnsi="Helvetica Neue" w:hint="default"/>
        <w:rtl w:val="0"/>
        <w:lang w:val="en-US"/>
      </w:rPr>
      <w:t> 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457200</wp:posOffset>
          </wp:positionV>
          <wp:extent cx="7772400" cy="10058400"/>
          <wp:effectExtent l="0" t="0" r="0" b="0"/>
          <wp:wrapNone/>
          <wp:docPr id="1073741825" name="officeArt object" descr="Rectangl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Rectangle" descr="Rectangle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Fonts w:ascii="Helvetica Neue" w:hAnsi="Helvetica Neue" w:hint="default"/>
        <w:rtl w:val="0"/>
        <w:lang w:val="en-US"/>
      </w:rPr>
      <w:t> 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