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VoltCart Internal Policy</w:t>
      </w:r>
    </w:p>
    <w:p>
      <w:pPr>
        <w:pStyle w:val="Title"/>
        <w:spacing w:after="16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Privacy and Data Protection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Policy ID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P12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2026-01-01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Supersedes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Compliance and Privacy team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Precedence level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pPr>
        <w:pStyle w:val="Heading1"/>
        <w:spacing w:after="100" w:before="240"/>
      </w:pPr>
      <w:r>
        <w:rPr>
          <w:rFonts w:ascii="Arial" w:cs="Arial" w:eastAsia="Arial" w:hAnsi="Arial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policy covers data exposure and unwanted marketing.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</w:rPr>
        <w:t xml:space="preserve">1. Data exposure</w:t>
      </w:r>
    </w:p>
    <w:p>
      <w:pPr>
        <w:tabs>
          <w:tab w:val="left" w:pos="540"/>
        </w:tabs>
        <w:spacing w:after="100"/>
        <w:ind w:left="540" w:hanging="5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	</w:t>
      </w:r>
      <w:r>
        <w:rPr>
          <w:rFonts w:ascii="Arial" w:cs="Arial" w:eastAsia="Arial" w:hAnsi="Arial"/>
          <w:sz w:val="22"/>
          <w:szCs w:val="22"/>
        </w:rPr>
        <w:t xml:space="preserve">Any suspected data exposure is escalated to Compliance and Privacy immediately as a Critical case.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</w:rPr>
        <w:t xml:space="preserve">2. Unwanted marketing</w:t>
      </w:r>
    </w:p>
    <w:p>
      <w:pPr>
        <w:tabs>
          <w:tab w:val="left" w:pos="540"/>
        </w:tabs>
        <w:spacing w:after="100"/>
        <w:ind w:left="540" w:hanging="5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	</w:t>
      </w:r>
      <w:r>
        <w:rPr>
          <w:rFonts w:ascii="Arial" w:cs="Arial" w:eastAsia="Arial" w:hAnsi="Arial"/>
          <w:sz w:val="22"/>
          <w:szCs w:val="22"/>
        </w:rPr>
        <w:t xml:space="preserve">Customers are unsubscribed from marketing within 48 hours of request.</w:t>
      </w:r>
    </w:p>
    <w:p>
      <w:pPr>
        <w:tabs>
          <w:tab w:val="left" w:pos="540"/>
        </w:tabs>
        <w:spacing w:after="100"/>
        <w:ind w:left="540" w:hanging="5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	</w:t>
      </w:r>
      <w:r>
        <w:rPr>
          <w:rFonts w:ascii="Arial" w:cs="Arial" w:eastAsia="Arial" w:hAnsi="Arial"/>
          <w:sz w:val="22"/>
          <w:szCs w:val="22"/>
        </w:rPr>
        <w:t xml:space="preserve">Continued contact after opt-out is treated as a Compliance and Privacy violation.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VoltCart (fictional company) -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P12 | v1.0 | Active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Arial" w:cs="Arial" w:eastAsia="Arial" w:hAnsi="Arial"/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2026-09-25T22:10:51.233Z</dcterms:created>
  <dcterms:modified xsi:type="dcterms:W3CDTF">2026-09-25T22:10:51.233Z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