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TableGrid1"/>
        <w:tblW w:type="pct" w:w="5000"/>
        <w:tblInd w:type="dxa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1867"/>
        <w:gridCol w:w="4973"/>
        <w:gridCol w:w="3332"/>
      </w:tblGrid>
      <w:tr w14:paraId="536211BA" w14:textId="77777777" w:rsidR="004F74A7" w:rsidRPr="004F74A7" w:rsidTr="00B74F16">
        <w:trPr>
          <w:trHeight w:val="540"/>
        </w:trPr>
        <w:tc>
          <w:tcPr>
            <w:tcW w:type="dxa" w:w="1867"/>
            <w:vMerge w:val="restart"/>
            <w:hideMark/>
          </w:tcPr>
          <w:p w14:paraId="5589ADDB" w14:textId="77777777" w:rsidP="00B3088E" w:rsidR="004F74A7" w:rsidRDefault="004F74A7" w:rsidRPr="004F74A7">
            <w:pPr>
              <w:spacing w:line="276" w:lineRule="auto"/>
              <w:ind w:right="1177"/>
              <w:rPr>
                <w:rFonts w:ascii="Corbel" w:cs="Helvetica" w:hAnsi="Corbel"/>
                <w:b/>
                <w:bCs/>
                <w:color w:val="005F65"/>
                <w:sz w:val="40"/>
                <w:szCs w:val="40"/>
              </w:rPr>
            </w:pPr>
            <w:r w:rsidRPr="004F74A7">
              <w:rPr>
                <w:rFonts w:ascii="Corbel" w:cs="Helvetica" w:hAnsi="Corbel"/>
                <w:b/>
                <w:bCs/>
                <w:noProof/>
                <w:color w:val="005F65"/>
                <w:sz w:val="40"/>
                <w:szCs w:val="40"/>
              </w:rPr>
              <w:drawing>
                <wp:inline distB="0" distL="0" distR="0" distT="0" wp14:anchorId="70A34911" wp14:editId="43370BAF">
                  <wp:extent cx="1085850" cy="1085850"/>
                  <wp:effectExtent b="0" l="0" r="0" t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73"/>
            <w:hideMark/>
          </w:tcPr>
          <w:p w14:paraId="1DDFA020" w14:textId="109BBE8D" w:rsidP="00B3088E" w:rsidR="004F74A7" w:rsidRDefault="00A75365" w:rsidRPr="004F74A7">
            <w:pPr>
              <w:spacing w:line="276" w:lineRule="auto"/>
              <w:rPr>
                <w:rFonts w:ascii="Cambria" w:cs="Cambria" w:eastAsia="Cambria" w:hAnsi="Cambria"/>
                <w:sz w:val="36"/>
                <w:szCs w:val="36"/>
                <w:lang w:val="en-GB"/>
              </w:rPr>
            </w:pPr>
            <w:bookmarkStart w:id="0" w:name="_GoBack"/>
            <w:r w:rsidRPr="00A75365">
              <w:rPr>
                <w:rFonts w:ascii="Cambria" w:cs="Cambria" w:eastAsia="Cambria" w:hAnsi="Cambria"/>
                <w:sz w:val="36"/>
                <w:szCs w:val="36"/>
                <w:lang w:val="en-GB"/>
              </w:rPr>
              <w:t xml:space="preserve">Julian Robert </w:t>
            </w:r>
          </w:p>
          <w:bookmarkEnd w:id="0"/>
          <w:p w14:paraId="270E9EE1" w14:textId="112898A8" w:rsidP="0074339C" w:rsidR="004F74A7" w:rsidRDefault="0074339C" w:rsidRPr="004F74A7">
            <w:pPr>
              <w:spacing w:before="120" w:line="276" w:lineRule="auto"/>
              <w:rPr>
                <w:rFonts w:ascii="Corbel" w:cs="Palatino Linotype" w:eastAsia="Palatino Linotype" w:hAnsi="Corbel"/>
                <w:sz w:val="24"/>
                <w:szCs w:val="24"/>
              </w:rPr>
            </w:pPr>
            <w:r w:rsidRPr="0074339C">
              <w:rPr>
                <w:rFonts w:ascii="Corbel" w:cs="Helvetica Neue" w:hAnsi="Corbel"/>
                <w:sz w:val="24"/>
                <w:szCs w:val="24"/>
                <w:lang w:val="en-GB"/>
              </w:rPr>
              <w:t xml:space="preserve">Head of Learning and Development </w:t>
            </w:r>
            <w:r w:rsidR="00817EB7">
              <w:rPr>
                <w:rFonts w:ascii="Corbel" w:cs="Helvetica Neue" w:hAnsi="Corbel"/>
                <w:sz w:val="24"/>
                <w:szCs w:val="24"/>
                <w:lang w:val="en-GB"/>
              </w:rPr>
              <w:t>(</w:t>
            </w:r>
            <w:r w:rsidR="001F2289">
              <w:rPr>
                <w:rFonts w:ascii="Corbel" w:cs="Helvetica Neue" w:hAnsi="Corbel"/>
                <w:sz w:val="24"/>
                <w:szCs w:val="24"/>
                <w:lang w:val="en-GB"/>
              </w:rPr>
              <w:t>Profile</w:t>
            </w:r>
            <w:r w:rsidR="00817EB7">
              <w:rPr>
                <w:rFonts w:ascii="Corbel" w:cs="Helvetica Neue" w:hAnsi="Corbel"/>
                <w:sz w:val="24"/>
                <w:szCs w:val="24"/>
                <w:lang w:val="en-GB"/>
              </w:rPr>
              <w:t>)</w:t>
            </w:r>
          </w:p>
        </w:tc>
        <w:tc>
          <w:tcPr>
            <w:tcW w:type="dxa" w:w="3332"/>
            <w:vAlign w:val="bottom"/>
            <w:hideMark/>
          </w:tcPr>
          <w:p w14:paraId="01923640" w14:textId="3648B822" w:rsidP="00B3088E" w:rsidR="004F74A7" w:rsidRDefault="00235639" w:rsidRPr="004F74A7">
            <w:pPr>
              <w:pStyle w:val="ContactInfo"/>
              <w:spacing w:line="276" w:lineRule="auto"/>
              <w:rPr>
                <w:rFonts w:ascii="Corbel" w:hAnsi="Corbel"/>
                <w:color w:val="auto"/>
                <w:sz w:val="20"/>
                <w:szCs w:val="20"/>
                <w:lang w:val="en-GB"/>
              </w:rPr>
            </w:pPr>
            <w:r w:rsidRPr="00235639">
              <w:rPr>
                <w:rFonts w:ascii="Corbel" w:hAnsi="Corbel"/>
                <w:color w:val="auto"/>
                <w:sz w:val="20"/>
                <w:szCs w:val="20"/>
                <w:lang w:val="en-GB"/>
              </w:rPr>
              <w:t>Dubai</w:t>
            </w:r>
            <w:r w:rsidR="004F74A7" w:rsidRPr="004F74A7">
              <w:rPr>
                <w:rFonts w:ascii="Corbel" w:hAnsi="Corbel"/>
                <w:color w:val="auto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rbel" w:hAnsi="Corbel"/>
                <w:color w:val="auto"/>
                <w:sz w:val="20"/>
                <w:szCs w:val="20"/>
                <w:lang w:val="en-GB"/>
              </w:rPr>
              <w:t>UAE</w:t>
            </w:r>
            <w:r w:rsidR="004F74A7" w:rsidRPr="004F74A7">
              <w:rPr>
                <w:rFonts w:ascii="Corbel" w:hAnsi="Corbel"/>
                <w:color w:val="auto"/>
                <w:sz w:val="20"/>
                <w:szCs w:val="20"/>
              </w:rPr>
              <w:t xml:space="preserve"> • </w:t>
            </w:r>
            <w:r w:rsidR="008552DA" w:rsidRPr="008552DA">
              <w:rPr>
                <w:rFonts w:ascii="Corbel" w:hAnsi="Corbel"/>
                <w:color w:val="auto"/>
                <w:sz w:val="20"/>
                <w:szCs w:val="20"/>
                <w:lang w:val="en-GB"/>
              </w:rPr>
              <w:t>+971 (0)52 871 4653</w:t>
            </w:r>
          </w:p>
          <w:p w14:paraId="6137D398" w14:textId="16C10BF9" w:rsidP="00B3088E" w:rsidR="004F74A7" w:rsidRDefault="00235639" w:rsidRPr="004F74A7">
            <w:pPr>
              <w:pStyle w:val="ContactInfo"/>
              <w:spacing w:line="276" w:lineRule="auto"/>
              <w:rPr>
                <w:rFonts w:ascii="Corbel" w:hAnsi="Corbel"/>
                <w:color w:val="auto"/>
                <w:sz w:val="20"/>
                <w:szCs w:val="20"/>
                <w:lang w:val="en-GB"/>
              </w:rPr>
            </w:pPr>
            <w:r w:rsidRPr="00235639">
              <w:rPr>
                <w:rFonts w:ascii="Corbel" w:hAnsi="Corbel"/>
                <w:color w:val="auto"/>
                <w:sz w:val="20"/>
                <w:szCs w:val="20"/>
                <w:lang w:val="en-GB"/>
              </w:rPr>
              <w:t xml:space="preserve">jtrobert@outlook.com.au </w:t>
            </w:r>
            <w:r w:rsidR="004F74A7" w:rsidRPr="004F74A7">
              <w:rPr>
                <w:rFonts w:ascii="Corbel" w:hAnsi="Corbel"/>
                <w:color w:val="auto"/>
                <w:sz w:val="20"/>
                <w:szCs w:val="20"/>
              </w:rPr>
              <w:t xml:space="preserve">• </w:t>
            </w:r>
            <w:r w:rsidR="004F74A7" w:rsidRPr="008552DA">
              <w:rPr>
                <w:rFonts w:ascii="Corbel" w:hAnsi="Corbel"/>
                <w:color w:val="0070C0"/>
                <w:sz w:val="20"/>
                <w:szCs w:val="20"/>
                <w:lang w:val="en-GB"/>
              </w:rPr>
              <w:t>LinkedIn</w:t>
            </w:r>
          </w:p>
          <w:p w14:paraId="35BD5DB7" w14:textId="77777777" w:rsidP="00B3088E" w:rsidR="004F74A7" w:rsidRDefault="004F74A7" w:rsidRPr="004F74A7">
            <w:pPr>
              <w:pStyle w:val="ContactInfo"/>
              <w:spacing w:before="120" w:line="276" w:lineRule="auto"/>
              <w:rPr>
                <w:rFonts w:ascii="Corbel" w:hAnsi="Corbel"/>
                <w:color w:val="auto"/>
                <w:sz w:val="20"/>
                <w:szCs w:val="20"/>
              </w:rPr>
            </w:pPr>
            <w:r w:rsidRPr="004F74A7">
              <w:rPr>
                <w:rFonts w:ascii="Corbel" w:hAnsi="Corbel"/>
                <w:color w:val="auto"/>
                <w:sz w:val="20"/>
                <w:szCs w:val="20"/>
              </w:rPr>
              <w:t>Personal Details:</w:t>
            </w:r>
          </w:p>
          <w:p w14:paraId="03C26324" w14:textId="418B68DD" w:rsidP="00B3088E" w:rsidR="004F74A7" w:rsidRDefault="004F74A7" w:rsidRPr="004F74A7">
            <w:pPr>
              <w:pStyle w:val="ContactInfo"/>
              <w:spacing w:line="276" w:lineRule="auto"/>
              <w:rPr>
                <w:rFonts w:ascii="Corbel" w:hAnsi="Corbel"/>
              </w:rPr>
            </w:pPr>
            <w:r w:rsidRPr="008552DA">
              <w:rPr>
                <w:rFonts w:ascii="Corbel" w:hAnsi="Corbel"/>
                <w:color w:val="0070C0"/>
                <w:sz w:val="20"/>
                <w:szCs w:val="20"/>
              </w:rPr>
              <w:t>date of birth</w:t>
            </w:r>
            <w:r w:rsidRPr="004F74A7">
              <w:rPr>
                <w:rFonts w:ascii="Corbel" w:hAnsi="Corbel"/>
                <w:color w:val="auto"/>
                <w:sz w:val="20"/>
                <w:szCs w:val="20"/>
              </w:rPr>
              <w:t xml:space="preserve"> </w:t>
            </w:r>
            <w:r w:rsidRPr="004F74A7">
              <w:rPr>
                <w:rFonts w:ascii="Segoe UI Emoji" w:cs="Segoe UI Emoji" w:hAnsi="Segoe UI Emoji"/>
                <w:color w:val="auto"/>
                <w:sz w:val="20"/>
                <w:szCs w:val="20"/>
              </w:rPr>
              <w:t>▪</w:t>
            </w:r>
            <w:r w:rsidRPr="004F74A7">
              <w:rPr>
                <w:rFonts w:ascii="Corbel" w:hAnsi="Corbel"/>
                <w:color w:val="auto"/>
                <w:sz w:val="20"/>
                <w:szCs w:val="20"/>
              </w:rPr>
              <w:t xml:space="preserve"> </w:t>
            </w:r>
            <w:r w:rsidRPr="008552DA">
              <w:rPr>
                <w:rFonts w:ascii="Corbel" w:hAnsi="Corbel"/>
                <w:color w:val="0070C0"/>
                <w:sz w:val="20"/>
                <w:szCs w:val="20"/>
              </w:rPr>
              <w:t xml:space="preserve">place of birth </w:t>
            </w:r>
            <w:r w:rsidRPr="004F74A7">
              <w:rPr>
                <w:rFonts w:ascii="Segoe UI Emoji" w:cs="Segoe UI Emoji" w:hAnsi="Segoe UI Emoji"/>
                <w:color w:val="auto"/>
                <w:sz w:val="20"/>
                <w:szCs w:val="20"/>
              </w:rPr>
              <w:t>▪</w:t>
            </w:r>
            <w:r w:rsidRPr="004F74A7">
              <w:rPr>
                <w:rFonts w:ascii="Corbel" w:hAnsi="Corbel"/>
                <w:color w:val="auto"/>
                <w:sz w:val="20"/>
                <w:szCs w:val="20"/>
              </w:rPr>
              <w:t xml:space="preserve"> </w:t>
            </w:r>
            <w:r w:rsidRPr="008552DA">
              <w:rPr>
                <w:rFonts w:ascii="Corbel" w:hAnsi="Corbel"/>
                <w:color w:val="0070C0"/>
                <w:sz w:val="20"/>
                <w:szCs w:val="20"/>
              </w:rPr>
              <w:t>nationality</w:t>
            </w:r>
            <w:r w:rsidR="008552DA" w:rsidRPr="004F74A7">
              <w:rPr>
                <w:rFonts w:ascii="Segoe UI Emoji" w:cs="Segoe UI Emoji" w:hAnsi="Segoe UI Emoji"/>
                <w:color w:val="auto"/>
                <w:sz w:val="20"/>
                <w:szCs w:val="20"/>
              </w:rPr>
              <w:t>▪</w:t>
            </w:r>
            <w:r w:rsidR="008552DA">
              <w:rPr>
                <w:rFonts w:ascii="Segoe UI Emoji" w:cs="Segoe UI Emoji" w:hAnsi="Segoe UI Emoji"/>
                <w:color w:val="auto"/>
                <w:sz w:val="20"/>
                <w:szCs w:val="20"/>
              </w:rPr>
              <w:t xml:space="preserve"> </w:t>
            </w:r>
            <w:r w:rsidRPr="008552DA">
              <w:rPr>
                <w:rFonts w:ascii="Corbel" w:hAnsi="Corbel"/>
                <w:color w:val="0070C0"/>
                <w:sz w:val="20"/>
                <w:szCs w:val="20"/>
              </w:rPr>
              <w:t xml:space="preserve">gender </w:t>
            </w:r>
            <w:r w:rsidRPr="004F74A7">
              <w:rPr>
                <w:rFonts w:ascii="Segoe UI Emoji" w:cs="Segoe UI Emoji" w:hAnsi="Segoe UI Emoji"/>
                <w:sz w:val="20"/>
                <w:szCs w:val="20"/>
              </w:rPr>
              <w:t>▪</w:t>
            </w:r>
            <w:r w:rsidRPr="004F74A7">
              <w:rPr>
                <w:rFonts w:ascii="Corbel" w:hAnsi="Corbel"/>
                <w:sz w:val="20"/>
                <w:szCs w:val="20"/>
              </w:rPr>
              <w:t xml:space="preserve"> </w:t>
            </w:r>
            <w:r w:rsidRPr="008552DA">
              <w:rPr>
                <w:rFonts w:ascii="Corbel" w:hAnsi="Corbel"/>
                <w:color w:val="0070C0"/>
                <w:sz w:val="20"/>
                <w:szCs w:val="20"/>
              </w:rPr>
              <w:t>civil status</w:t>
            </w:r>
          </w:p>
        </w:tc>
      </w:tr>
      <w:tr w14:paraId="6CED8F67" w14:textId="77777777" w:rsidR="004F74A7" w:rsidRPr="004F74A7" w:rsidTr="00B74F16">
        <w:trPr>
          <w:trHeight w:val="342"/>
        </w:trPr>
        <w:tc>
          <w:tcPr>
            <w:tcW w:type="dxa" w:w="1867"/>
            <w:vMerge/>
            <w:vAlign w:val="center"/>
            <w:hideMark/>
          </w:tcPr>
          <w:p w14:paraId="744EE881" w14:textId="77777777" w:rsidP="00B3088E" w:rsidR="004F74A7" w:rsidRDefault="004F74A7" w:rsidRPr="004F74A7">
            <w:pPr>
              <w:spacing w:line="276" w:lineRule="auto"/>
              <w:rPr>
                <w:rFonts w:ascii="Corbel" w:cs="Helvetica" w:hAnsi="Corbel"/>
                <w:b/>
                <w:bCs/>
                <w:color w:val="005F65"/>
                <w:sz w:val="40"/>
                <w:szCs w:val="40"/>
              </w:rPr>
            </w:pPr>
          </w:p>
        </w:tc>
        <w:tc>
          <w:tcPr>
            <w:tcW w:type="dxa" w:w="8305"/>
            <w:gridSpan w:val="2"/>
          </w:tcPr>
          <w:p w14:paraId="123A9833" w14:textId="77777777" w:rsidP="00B3088E" w:rsidR="004F74A7" w:rsidRDefault="004F74A7" w:rsidRPr="004F74A7">
            <w:pPr>
              <w:autoSpaceDE w:val="0"/>
              <w:autoSpaceDN w:val="0"/>
              <w:adjustRightInd w:val="0"/>
              <w:spacing w:line="276" w:lineRule="auto"/>
              <w:rPr>
                <w:rFonts w:ascii="Corbel" w:hAnsi="Corbel"/>
                <w:sz w:val="18"/>
                <w:szCs w:val="18"/>
              </w:rPr>
            </w:pPr>
          </w:p>
        </w:tc>
      </w:tr>
    </w:tbl>
    <w:p w14:paraId="0307FCB7" w14:textId="074A76AD" w:rsidP="0012628C" w:rsidR="006A60A2" w:rsidRDefault="00B40792" w:rsidRPr="0012628C">
      <w:pPr>
        <w:spacing w:before="360" w:line="276" w:lineRule="auto"/>
        <w:jc w:val="center"/>
        <w:rPr>
          <w:rFonts w:ascii="Corbel" w:cs="Calibri" w:eastAsia="Calibri" w:hAnsi="Corbel"/>
          <w:b/>
          <w:sz w:val="21"/>
          <w:szCs w:val="21"/>
          <w:lang w:val="en-GB"/>
        </w:rPr>
      </w:pPr>
      <w:r>
        <w:rPr>
          <w:rFonts w:ascii="Corbel" w:cs="Calibri" w:eastAsia="Calibri" w:hAnsi="Corbel"/>
          <w:b/>
          <w:sz w:val="21"/>
          <w:szCs w:val="21"/>
          <w:lang w:val="en-GB"/>
        </w:rPr>
        <w:t xml:space="preserve">Analytical </w:t>
      </w:r>
      <w:r w:rsidR="00810B37" w:rsidRPr="0012628C">
        <w:rPr>
          <w:rFonts w:ascii="Corbel" w:cs="Calibri" w:eastAsia="Calibri" w:hAnsi="Corbel"/>
          <w:b/>
          <w:sz w:val="21"/>
          <w:szCs w:val="21"/>
          <w:lang w:val="en-GB"/>
        </w:rPr>
        <w:t>and results-oriented training centre manager with extensive experience in learning and development</w:t>
      </w:r>
      <w:r w:rsidR="00836209" w:rsidRPr="0012628C">
        <w:rPr>
          <w:rFonts w:ascii="Corbel" w:cs="Calibri" w:eastAsia="Calibri" w:hAnsi="Corbel"/>
          <w:b/>
          <w:sz w:val="21"/>
          <w:szCs w:val="21"/>
          <w:lang w:val="en-GB"/>
        </w:rPr>
        <w:t>.</w:t>
      </w:r>
    </w:p>
    <w:p w14:paraId="7C6D3812" w14:textId="5CA3261F" w:rsidP="00B3088E" w:rsidR="00810B37" w:rsidRDefault="002C3CDE">
      <w:pPr>
        <w:spacing w:before="360" w:line="276" w:lineRule="auto"/>
        <w:jc w:val="both"/>
        <w:rPr>
          <w:rFonts w:ascii="Corbel" w:cs="Calibri" w:eastAsia="Calibri" w:hAnsi="Corbel"/>
          <w:sz w:val="21"/>
          <w:szCs w:val="21"/>
          <w:lang w:val="en-GB"/>
        </w:rPr>
      </w:pPr>
      <w:r>
        <w:rPr>
          <w:rFonts w:ascii="Corbel" w:cs="Calibri" w:eastAsia="Calibri" w:hAnsi="Corbel"/>
          <w:sz w:val="21"/>
          <w:szCs w:val="21"/>
          <w:lang w:val="en-GB"/>
        </w:rPr>
        <w:t xml:space="preserve">Solid history of success in developing </w:t>
      </w:r>
      <w:r w:rsidRPr="0085388D">
        <w:rPr>
          <w:rFonts w:ascii="Corbel" w:cs="Calibri" w:eastAsia="Calibri" w:hAnsi="Corbel"/>
          <w:sz w:val="21"/>
          <w:szCs w:val="21"/>
          <w:lang w:val="en-GB"/>
        </w:rPr>
        <w:t>training quality and competency assurance systems and methods</w:t>
      </w:r>
      <w:r>
        <w:rPr>
          <w:rFonts w:ascii="Corbel" w:cs="Calibri" w:eastAsia="Calibri" w:hAnsi="Corbel"/>
          <w:sz w:val="21"/>
          <w:szCs w:val="21"/>
          <w:lang w:val="en-GB"/>
        </w:rPr>
        <w:t xml:space="preserve">, driving </w:t>
      </w:r>
      <w:r w:rsidRPr="0085388D">
        <w:rPr>
          <w:rFonts w:ascii="Corbel" w:cs="Calibri" w:eastAsia="Calibri" w:hAnsi="Corbel"/>
          <w:sz w:val="21"/>
          <w:szCs w:val="21"/>
          <w:lang w:val="en-GB"/>
        </w:rPr>
        <w:t xml:space="preserve">comprehensive improvements to operations </w:t>
      </w:r>
      <w:r>
        <w:rPr>
          <w:rFonts w:ascii="Corbel" w:cs="Calibri" w:eastAsia="Calibri" w:hAnsi="Corbel"/>
          <w:sz w:val="21"/>
          <w:szCs w:val="21"/>
          <w:lang w:val="en-GB"/>
        </w:rPr>
        <w:t xml:space="preserve">and </w:t>
      </w:r>
      <w:r w:rsidRPr="0085388D">
        <w:rPr>
          <w:rFonts w:ascii="Corbel" w:cs="Calibri" w:eastAsia="Calibri" w:hAnsi="Corbel"/>
          <w:sz w:val="21"/>
          <w:szCs w:val="21"/>
          <w:lang w:val="en-GB"/>
        </w:rPr>
        <w:t>maintenance training</w:t>
      </w:r>
      <w:r>
        <w:rPr>
          <w:rFonts w:ascii="Corbel" w:cs="Calibri" w:eastAsia="Calibri" w:hAnsi="Corbel"/>
          <w:sz w:val="21"/>
          <w:szCs w:val="21"/>
          <w:lang w:val="en-GB"/>
        </w:rPr>
        <w:t xml:space="preserve">, and reviewing/maintaining </w:t>
      </w:r>
      <w:r w:rsidRPr="0085388D">
        <w:rPr>
          <w:rFonts w:ascii="Corbel" w:cs="Calibri" w:eastAsia="Calibri" w:hAnsi="Corbel"/>
          <w:sz w:val="21"/>
          <w:szCs w:val="21"/>
          <w:lang w:val="en-GB"/>
        </w:rPr>
        <w:t>competency frameworks, learning tools</w:t>
      </w:r>
      <w:r>
        <w:rPr>
          <w:rFonts w:ascii="Corbel" w:cs="Calibri" w:eastAsia="Calibri" w:hAnsi="Corbel"/>
          <w:sz w:val="21"/>
          <w:szCs w:val="21"/>
          <w:lang w:val="en-GB"/>
        </w:rPr>
        <w:t xml:space="preserve">, course catalogues, </w:t>
      </w:r>
      <w:r w:rsidRPr="0085388D">
        <w:rPr>
          <w:rFonts w:ascii="Corbel" w:cs="Calibri" w:eastAsia="Calibri" w:hAnsi="Corbel"/>
          <w:sz w:val="21"/>
          <w:szCs w:val="21"/>
          <w:lang w:val="en-GB"/>
        </w:rPr>
        <w:t>and curriculum</w:t>
      </w:r>
      <w:r>
        <w:rPr>
          <w:rFonts w:ascii="Corbel" w:cs="Calibri" w:eastAsia="Calibri" w:hAnsi="Corbel"/>
          <w:sz w:val="21"/>
          <w:szCs w:val="21"/>
          <w:lang w:val="en-GB"/>
        </w:rPr>
        <w:t xml:space="preserve"> as per business </w:t>
      </w:r>
      <w:r w:rsidRPr="0085388D">
        <w:rPr>
          <w:rFonts w:ascii="Corbel" w:cs="Calibri" w:eastAsia="Calibri" w:hAnsi="Corbel"/>
          <w:sz w:val="21"/>
          <w:szCs w:val="21"/>
          <w:lang w:val="en-GB"/>
        </w:rPr>
        <w:t>requirements</w:t>
      </w:r>
      <w:r>
        <w:rPr>
          <w:rFonts w:ascii="Corbel" w:cs="Calibri" w:eastAsia="Calibri" w:hAnsi="Corbel"/>
          <w:sz w:val="21"/>
          <w:szCs w:val="21"/>
          <w:lang w:val="en-GB"/>
        </w:rPr>
        <w:t xml:space="preserve">. </w:t>
      </w:r>
      <w:r w:rsidR="00810B37" w:rsidRPr="00810B37">
        <w:rPr>
          <w:rFonts w:ascii="Corbel" w:cs="Calibri" w:eastAsia="Calibri" w:hAnsi="Corbel"/>
          <w:sz w:val="21"/>
          <w:szCs w:val="21"/>
          <w:lang w:val="en-GB"/>
        </w:rPr>
        <w:t xml:space="preserve">Proven </w:t>
      </w:r>
      <w:r w:rsidR="00464551">
        <w:rPr>
          <w:rFonts w:ascii="Corbel" w:cs="Calibri" w:eastAsia="Calibri" w:hAnsi="Corbel"/>
          <w:sz w:val="21"/>
          <w:szCs w:val="21"/>
          <w:lang w:val="en-GB"/>
        </w:rPr>
        <w:t xml:space="preserve">track </w:t>
      </w:r>
      <w:r w:rsidR="00810B37" w:rsidRPr="00810B37">
        <w:rPr>
          <w:rFonts w:ascii="Corbel" w:cs="Calibri" w:eastAsia="Calibri" w:hAnsi="Corbel"/>
          <w:sz w:val="21"/>
          <w:szCs w:val="21"/>
          <w:lang w:val="en-GB"/>
        </w:rPr>
        <w:t xml:space="preserve">record of </w:t>
      </w:r>
      <w:r w:rsidR="004218AB">
        <w:rPr>
          <w:rFonts w:ascii="Corbel" w:cs="Calibri" w:eastAsia="Calibri" w:hAnsi="Corbel"/>
          <w:sz w:val="21"/>
          <w:szCs w:val="21"/>
          <w:lang w:val="en-GB"/>
        </w:rPr>
        <w:t xml:space="preserve">excellence </w:t>
      </w:r>
      <w:r w:rsidR="00810B37" w:rsidRPr="00810B37">
        <w:rPr>
          <w:rFonts w:ascii="Corbel" w:cs="Calibri" w:eastAsia="Calibri" w:hAnsi="Corbel"/>
          <w:sz w:val="21"/>
          <w:szCs w:val="21"/>
          <w:lang w:val="en-GB"/>
        </w:rPr>
        <w:t xml:space="preserve">in building continuous improvement culture and L&amp;D solutions, establishing </w:t>
      </w:r>
      <w:r w:rsidR="0054117F" w:rsidRPr="0054117F">
        <w:rPr>
          <w:rFonts w:ascii="Corbel" w:cs="Calibri" w:eastAsia="Calibri" w:hAnsi="Corbel"/>
          <w:sz w:val="21"/>
          <w:szCs w:val="21"/>
          <w:lang w:val="en-GB"/>
        </w:rPr>
        <w:t>new learning initiatives</w:t>
      </w:r>
      <w:r w:rsidR="00810B37" w:rsidRPr="00810B37">
        <w:rPr>
          <w:rFonts w:ascii="Corbel" w:cs="Calibri" w:eastAsia="Calibri" w:hAnsi="Corbel"/>
          <w:sz w:val="21"/>
          <w:szCs w:val="21"/>
          <w:lang w:val="en-GB"/>
        </w:rPr>
        <w:t xml:space="preserve">, and delivering global management development, emerging talent, and engagement programmes. Skilled at providing </w:t>
      </w:r>
      <w:r w:rsidR="0054117F">
        <w:rPr>
          <w:rFonts w:ascii="Corbel" w:cs="Calibri" w:eastAsia="Calibri" w:hAnsi="Corbel"/>
          <w:sz w:val="21"/>
          <w:szCs w:val="21"/>
          <w:lang w:val="en-GB"/>
        </w:rPr>
        <w:t xml:space="preserve">expert-level </w:t>
      </w:r>
      <w:r w:rsidR="00810B37" w:rsidRPr="00810B37">
        <w:rPr>
          <w:rFonts w:ascii="Corbel" w:cs="Calibri" w:eastAsia="Calibri" w:hAnsi="Corbel"/>
          <w:sz w:val="21"/>
          <w:szCs w:val="21"/>
          <w:lang w:val="en-GB"/>
        </w:rPr>
        <w:t xml:space="preserve">guidance </w:t>
      </w:r>
      <w:r w:rsidR="0054117F">
        <w:rPr>
          <w:rFonts w:ascii="Corbel" w:cs="Calibri" w:eastAsia="Calibri" w:hAnsi="Corbel"/>
          <w:sz w:val="21"/>
          <w:szCs w:val="21"/>
          <w:lang w:val="en-GB"/>
        </w:rPr>
        <w:t xml:space="preserve">on </w:t>
      </w:r>
      <w:r w:rsidR="0054117F" w:rsidRPr="0054117F">
        <w:rPr>
          <w:rFonts w:ascii="Corbel" w:cs="Calibri" w:eastAsia="Calibri" w:hAnsi="Corbel"/>
          <w:sz w:val="21"/>
          <w:szCs w:val="21"/>
          <w:lang w:val="en-GB"/>
        </w:rPr>
        <w:t xml:space="preserve">all L&amp;D, </w:t>
      </w:r>
      <w:r w:rsidR="002F3B7E">
        <w:rPr>
          <w:rFonts w:ascii="Corbel" w:cs="Calibri" w:eastAsia="Calibri" w:hAnsi="Corbel"/>
          <w:sz w:val="21"/>
          <w:szCs w:val="21"/>
          <w:lang w:val="en-GB"/>
        </w:rPr>
        <w:t>c</w:t>
      </w:r>
      <w:r w:rsidR="0054117F" w:rsidRPr="0054117F">
        <w:rPr>
          <w:rFonts w:ascii="Corbel" w:cs="Calibri" w:eastAsia="Calibri" w:hAnsi="Corbel"/>
          <w:sz w:val="21"/>
          <w:szCs w:val="21"/>
          <w:lang w:val="en-GB"/>
        </w:rPr>
        <w:t xml:space="preserve">ompetency, </w:t>
      </w:r>
      <w:r w:rsidR="002F3B7E">
        <w:rPr>
          <w:rFonts w:ascii="Corbel" w:cs="Calibri" w:eastAsia="Calibri" w:hAnsi="Corbel"/>
          <w:sz w:val="21"/>
          <w:szCs w:val="21"/>
          <w:lang w:val="en-GB"/>
        </w:rPr>
        <w:t xml:space="preserve">and learning system issues, </w:t>
      </w:r>
      <w:r w:rsidR="00810B37" w:rsidRPr="00810B37">
        <w:rPr>
          <w:rFonts w:ascii="Corbel" w:cs="Calibri" w:eastAsia="Calibri" w:hAnsi="Corbel"/>
          <w:sz w:val="21"/>
          <w:szCs w:val="21"/>
          <w:lang w:val="en-GB"/>
        </w:rPr>
        <w:t>managing discipline and grievance i</w:t>
      </w:r>
      <w:r w:rsidR="00401ED1">
        <w:rPr>
          <w:rFonts w:ascii="Corbel" w:cs="Calibri" w:eastAsia="Calibri" w:hAnsi="Corbel"/>
          <w:sz w:val="21"/>
          <w:szCs w:val="21"/>
          <w:lang w:val="en-GB"/>
        </w:rPr>
        <w:t xml:space="preserve">ssues, </w:t>
      </w:r>
      <w:r w:rsidR="00810B37" w:rsidRPr="00810B37">
        <w:rPr>
          <w:rFonts w:ascii="Corbel" w:cs="Calibri" w:eastAsia="Calibri" w:hAnsi="Corbel"/>
          <w:sz w:val="21"/>
          <w:szCs w:val="21"/>
          <w:lang w:val="en-GB"/>
        </w:rPr>
        <w:t xml:space="preserve">and implementing recruitment and selection strategies. </w:t>
      </w:r>
    </w:p>
    <w:p w14:paraId="101579AE" w14:textId="77777777" w:rsidP="00B3088E" w:rsidR="00C27179" w:rsidRDefault="00A77431" w:rsidRPr="0008201D">
      <w:pPr>
        <w:tabs>
          <w:tab w:pos="9648" w:val="right"/>
        </w:tabs>
        <w:spacing w:after="120" w:before="240" w:line="276" w:lineRule="auto"/>
        <w:jc w:val="center"/>
        <w:rPr>
          <w:rFonts w:ascii="Cambria" w:cs="Cambria" w:eastAsia="Cambria" w:hAnsi="Cambria"/>
          <w:sz w:val="26"/>
          <w:szCs w:val="26"/>
          <w:lang w:val="en-GB"/>
        </w:rPr>
      </w:pPr>
      <w:r w:rsidRPr="0008201D">
        <w:rPr>
          <w:rFonts w:ascii="Cambria" w:cs="Cambria" w:eastAsia="Cambria" w:hAnsi="Cambria"/>
          <w:sz w:val="26"/>
          <w:szCs w:val="26"/>
          <w:lang w:val="en-GB"/>
        </w:rPr>
        <w:t>Areas of Expertise</w:t>
      </w:r>
    </w:p>
    <w:tbl>
      <w:tblPr>
        <w:tblStyle w:val="a0"/>
        <w:tblW w:type="dxa" w:w="10206"/>
        <w:jc w:val="center"/>
        <w:tblLayout w:type="fixed"/>
        <w:tblLook w:firstColumn="0" w:firstRow="0" w:lastColumn="0" w:lastRow="0" w:noHBand="0" w:noVBand="0" w:val="0000"/>
      </w:tblPr>
      <w:tblGrid>
        <w:gridCol w:w="3780"/>
        <w:gridCol w:w="3240"/>
        <w:gridCol w:w="3186"/>
      </w:tblGrid>
      <w:tr w14:paraId="56D08C1F" w14:textId="77777777" w:rsidR="00C27179" w:rsidRPr="00970DDB" w:rsidTr="00043CF0">
        <w:trPr>
          <w:trHeight w:val="669"/>
          <w:jc w:val="center"/>
        </w:trPr>
        <w:tc>
          <w:tcPr>
            <w:tcW w:type="dxa" w:w="3780"/>
          </w:tcPr>
          <w:p w14:paraId="72DBACFD" w14:textId="30E8E274" w:rsidP="009C51C4" w:rsidR="009C51C4" w:rsidRDefault="009C51C4" w:rsidRPr="009C51C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orbel" w:cs="Calibri" w:eastAsia="Calibri" w:hAnsi="Corbel"/>
                <w:sz w:val="21"/>
                <w:szCs w:val="21"/>
                <w:lang w:val="en-GB"/>
              </w:rPr>
            </w:pPr>
            <w:r w:rsidRPr="009C51C4">
              <w:rPr>
                <w:rFonts w:ascii="Corbel" w:cs="Calibri" w:eastAsia="Calibri" w:hAnsi="Corbel"/>
                <w:sz w:val="21"/>
                <w:szCs w:val="21"/>
                <w:lang w:val="en-GB"/>
              </w:rPr>
              <w:t>Talent &amp; Development Retention</w:t>
            </w:r>
          </w:p>
          <w:p w14:paraId="70886549" w14:textId="77777777" w:rsidP="009C51C4" w:rsidR="009C51C4" w:rsidRDefault="009C51C4" w:rsidRPr="009C51C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orbel" w:cs="Calibri" w:eastAsia="Calibri" w:hAnsi="Corbel"/>
                <w:sz w:val="21"/>
                <w:szCs w:val="21"/>
                <w:lang w:val="en-GB"/>
              </w:rPr>
            </w:pPr>
            <w:r w:rsidRPr="009C51C4">
              <w:rPr>
                <w:rFonts w:ascii="Corbel" w:cs="Calibri" w:eastAsia="Calibri" w:hAnsi="Corbel"/>
                <w:sz w:val="21"/>
                <w:szCs w:val="21"/>
                <w:lang w:val="en-GB"/>
              </w:rPr>
              <w:t>Knowledge &amp; Change Management</w:t>
            </w:r>
          </w:p>
          <w:p w14:paraId="20E621D8" w14:textId="77777777" w:rsidP="009C51C4" w:rsidR="00C27179" w:rsidRDefault="009C51C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orbel" w:cs="Calibri" w:eastAsia="Calibri" w:hAnsi="Corbel"/>
                <w:sz w:val="21"/>
                <w:szCs w:val="21"/>
                <w:lang w:val="en-GB"/>
              </w:rPr>
            </w:pPr>
            <w:r w:rsidRPr="009C51C4">
              <w:rPr>
                <w:rFonts w:ascii="Corbel" w:cs="Calibri" w:eastAsia="Calibri" w:hAnsi="Corbel"/>
                <w:sz w:val="21"/>
                <w:szCs w:val="21"/>
                <w:lang w:val="en-GB"/>
              </w:rPr>
              <w:t>Content Development &amp; Evaluation</w:t>
            </w:r>
          </w:p>
          <w:p w14:paraId="3F02B846" w14:textId="7574574C" w:rsidP="00E348DA" w:rsidR="005B5D9A" w:rsidRDefault="00A3127F" w:rsidRPr="00970DD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orbel" w:cs="Calibri" w:eastAsia="Calibri" w:hAnsi="Corbel"/>
                <w:sz w:val="21"/>
                <w:szCs w:val="21"/>
                <w:lang w:val="en-GB"/>
              </w:rPr>
            </w:pPr>
            <w:r w:rsidRPr="00A3127F">
              <w:rPr>
                <w:rFonts w:ascii="Corbel" w:cs="Calibri" w:eastAsia="Calibri" w:hAnsi="Corbel"/>
                <w:sz w:val="21"/>
                <w:szCs w:val="21"/>
                <w:lang w:val="en-GB"/>
              </w:rPr>
              <w:t xml:space="preserve">Training Programme </w:t>
            </w:r>
            <w:r w:rsidR="00E348DA">
              <w:rPr>
                <w:rFonts w:ascii="Corbel" w:cs="Calibri" w:eastAsia="Calibri" w:hAnsi="Corbel"/>
                <w:sz w:val="21"/>
                <w:szCs w:val="21"/>
                <w:lang w:val="en-GB"/>
              </w:rPr>
              <w:t>Management</w:t>
            </w:r>
          </w:p>
        </w:tc>
        <w:tc>
          <w:tcPr>
            <w:tcW w:type="dxa" w:w="3240"/>
          </w:tcPr>
          <w:p w14:paraId="3A9F5D66" w14:textId="77777777" w:rsidP="00A3127F" w:rsidR="00A3127F" w:rsidRDefault="00A3127F" w:rsidRPr="00A3127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orbel" w:cs="Calibri" w:eastAsia="Calibri" w:hAnsi="Corbel"/>
                <w:sz w:val="21"/>
                <w:szCs w:val="21"/>
                <w:lang w:val="en-GB"/>
              </w:rPr>
            </w:pPr>
            <w:r w:rsidRPr="00A3127F">
              <w:rPr>
                <w:rFonts w:ascii="Corbel" w:cs="Calibri" w:eastAsia="Calibri" w:hAnsi="Corbel"/>
                <w:sz w:val="21"/>
                <w:szCs w:val="21"/>
                <w:lang w:val="en-GB"/>
              </w:rPr>
              <w:t>Training Need Analysis</w:t>
            </w:r>
          </w:p>
          <w:p w14:paraId="0ECEF44A" w14:textId="77777777" w:rsidP="00A3127F" w:rsidR="00A3127F" w:rsidRDefault="00A3127F" w:rsidRPr="00A3127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orbel" w:cs="Calibri" w:eastAsia="Calibri" w:hAnsi="Corbel"/>
                <w:sz w:val="21"/>
                <w:szCs w:val="21"/>
                <w:lang w:val="en-GB"/>
              </w:rPr>
            </w:pPr>
            <w:r w:rsidRPr="00A3127F">
              <w:rPr>
                <w:rFonts w:ascii="Corbel" w:cs="Calibri" w:eastAsia="Calibri" w:hAnsi="Corbel"/>
                <w:sz w:val="21"/>
                <w:szCs w:val="21"/>
                <w:lang w:val="en-GB"/>
              </w:rPr>
              <w:t>Performance Management</w:t>
            </w:r>
          </w:p>
          <w:p w14:paraId="347E7361" w14:textId="3AEED1ED" w:rsidP="00A3127F" w:rsidR="00A3127F" w:rsidRDefault="00A3127F" w:rsidRPr="00A3127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orbel" w:cs="Calibri" w:eastAsia="Calibri" w:hAnsi="Corbel"/>
                <w:sz w:val="21"/>
                <w:szCs w:val="21"/>
                <w:lang w:val="en-GB"/>
              </w:rPr>
            </w:pPr>
            <w:r w:rsidRPr="00A3127F">
              <w:rPr>
                <w:rFonts w:ascii="Corbel" w:cs="Calibri" w:eastAsia="Calibri" w:hAnsi="Corbel"/>
                <w:sz w:val="21"/>
                <w:szCs w:val="21"/>
                <w:lang w:val="en-GB"/>
              </w:rPr>
              <w:t xml:space="preserve">Stakeholder </w:t>
            </w:r>
            <w:r w:rsidR="00043CF0">
              <w:rPr>
                <w:rFonts w:ascii="Corbel" w:cs="Calibri" w:eastAsia="Calibri" w:hAnsi="Corbel"/>
                <w:sz w:val="21"/>
                <w:szCs w:val="21"/>
                <w:lang w:val="en-GB"/>
              </w:rPr>
              <w:t>Engagement</w:t>
            </w:r>
          </w:p>
          <w:p w14:paraId="240E18CB" w14:textId="36884DF2" w:rsidP="005063BE" w:rsidR="00B064F6" w:rsidRDefault="005063BE" w:rsidRPr="00970DD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orbel" w:cs="Calibri" w:eastAsia="Calibri" w:hAnsi="Corbel"/>
                <w:sz w:val="21"/>
                <w:szCs w:val="21"/>
                <w:lang w:val="en-GB"/>
              </w:rPr>
            </w:pPr>
            <w:r>
              <w:rPr>
                <w:rFonts w:ascii="Corbel" w:cs="Calibri" w:eastAsia="Calibri" w:hAnsi="Corbel"/>
                <w:sz w:val="21"/>
                <w:szCs w:val="21"/>
                <w:lang w:val="en-GB"/>
              </w:rPr>
              <w:t xml:space="preserve">Team </w:t>
            </w:r>
            <w:r w:rsidR="00B064F6" w:rsidRPr="009C51C4">
              <w:rPr>
                <w:rFonts w:ascii="Corbel" w:cs="Calibri" w:eastAsia="Calibri" w:hAnsi="Corbel"/>
                <w:sz w:val="21"/>
                <w:szCs w:val="21"/>
                <w:lang w:val="en-GB"/>
              </w:rPr>
              <w:t>Training &amp; Leadership</w:t>
            </w:r>
          </w:p>
        </w:tc>
        <w:tc>
          <w:tcPr>
            <w:tcW w:type="dxa" w:w="3186"/>
          </w:tcPr>
          <w:p w14:paraId="4300EE5E" w14:textId="77777777" w:rsidP="00A3127F" w:rsidR="00A3127F" w:rsidRDefault="00A3127F" w:rsidRPr="00C001C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orbel" w:cs="Calibri" w:eastAsia="Calibri" w:hAnsi="Corbel"/>
                <w:sz w:val="21"/>
                <w:szCs w:val="21"/>
                <w:lang w:val="en-GB"/>
              </w:rPr>
            </w:pPr>
            <w:r w:rsidRPr="00C001CB">
              <w:rPr>
                <w:rFonts w:ascii="Corbel" w:cs="Calibri" w:eastAsia="Calibri" w:hAnsi="Corbel"/>
                <w:sz w:val="21"/>
                <w:szCs w:val="21"/>
                <w:lang w:val="en-GB"/>
              </w:rPr>
              <w:t>Project Management</w:t>
            </w:r>
          </w:p>
          <w:p w14:paraId="15C5737A" w14:textId="77777777" w:rsidP="00A3127F" w:rsidR="00A3127F" w:rsidRDefault="00A3127F" w:rsidRPr="00C001C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orbel" w:cs="Calibri" w:eastAsia="Calibri" w:hAnsi="Corbel"/>
                <w:sz w:val="21"/>
                <w:szCs w:val="21"/>
                <w:lang w:val="en-GB"/>
              </w:rPr>
            </w:pPr>
            <w:r w:rsidRPr="00C001CB">
              <w:rPr>
                <w:rFonts w:ascii="Corbel" w:cs="Calibri" w:eastAsia="Calibri" w:hAnsi="Corbel"/>
                <w:sz w:val="21"/>
                <w:szCs w:val="21"/>
                <w:lang w:val="en-GB"/>
              </w:rPr>
              <w:t>Relationships Building</w:t>
            </w:r>
          </w:p>
          <w:p w14:paraId="76BDCBF1" w14:textId="77777777" w:rsidP="00D60F79" w:rsidR="00C27179" w:rsidRDefault="0095119D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orbel" w:cs="Calibri" w:eastAsia="Calibri" w:hAnsi="Corbel"/>
                <w:sz w:val="21"/>
                <w:szCs w:val="21"/>
                <w:lang w:val="en-GB"/>
              </w:rPr>
            </w:pPr>
            <w:r>
              <w:rPr>
                <w:rFonts w:ascii="Corbel" w:cs="Calibri" w:eastAsia="Calibri" w:hAnsi="Corbel"/>
                <w:sz w:val="21"/>
                <w:szCs w:val="21"/>
                <w:lang w:val="en-GB"/>
              </w:rPr>
              <w:t xml:space="preserve">HR &amp; Succession </w:t>
            </w:r>
            <w:r w:rsidR="00D60F79">
              <w:rPr>
                <w:rFonts w:ascii="Corbel" w:cs="Calibri" w:eastAsia="Calibri" w:hAnsi="Corbel"/>
                <w:sz w:val="21"/>
                <w:szCs w:val="21"/>
                <w:lang w:val="en-GB"/>
              </w:rPr>
              <w:t>Planning</w:t>
            </w:r>
          </w:p>
          <w:p w14:paraId="74114D54" w14:textId="7B58B29D" w:rsidP="00D60F79" w:rsidR="00D60F79" w:rsidRDefault="00D60F79" w:rsidRPr="00970DD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orbel" w:cs="Calibri" w:eastAsia="Calibri" w:hAnsi="Corbel"/>
                <w:sz w:val="21"/>
                <w:szCs w:val="21"/>
                <w:lang w:val="en-GB"/>
              </w:rPr>
            </w:pPr>
            <w:r w:rsidRPr="00D60F79">
              <w:rPr>
                <w:rFonts w:ascii="Corbel" w:cs="Calibri" w:eastAsia="Calibri" w:hAnsi="Corbel"/>
                <w:sz w:val="21"/>
                <w:szCs w:val="21"/>
                <w:lang w:val="en-GB"/>
              </w:rPr>
              <w:t>competency development</w:t>
            </w:r>
          </w:p>
        </w:tc>
      </w:tr>
    </w:tbl>
    <w:p w14:paraId="199C5DCD" w14:textId="77777777" w:rsidP="00B3088E" w:rsidR="00C27179" w:rsidRDefault="00A77431" w:rsidRPr="0008201D">
      <w:pPr>
        <w:pBdr>
          <w:bottom w:color="000000" w:space="5" w:sz="18" w:val="single"/>
        </w:pBdr>
        <w:tabs>
          <w:tab w:pos="9648" w:val="right"/>
        </w:tabs>
        <w:spacing w:before="480" w:line="276" w:lineRule="auto"/>
        <w:rPr>
          <w:rFonts w:ascii="Cambria" w:cs="Cambria" w:eastAsia="Cambria" w:hAnsi="Cambria"/>
          <w:b/>
          <w:sz w:val="26"/>
          <w:szCs w:val="26"/>
          <w:lang w:val="en-GB"/>
        </w:rPr>
      </w:pPr>
      <w:r w:rsidRPr="0008201D">
        <w:rPr>
          <w:rFonts w:ascii="Cambria" w:cs="Cambria" w:eastAsia="Cambria" w:hAnsi="Cambria"/>
          <w:b/>
          <w:sz w:val="26"/>
          <w:szCs w:val="26"/>
          <w:lang w:val="en-GB"/>
        </w:rPr>
        <w:t>Professional Experience</w:t>
      </w:r>
    </w:p>
    <w:p w14:paraId="1EC74177" w14:textId="34D131A6" w:rsidP="00B3088E" w:rsidR="00C27179" w:rsidRDefault="0024336F" w:rsidRPr="0008201D">
      <w:pPr>
        <w:tabs>
          <w:tab w:pos="9900" w:val="right"/>
        </w:tabs>
        <w:spacing w:before="320" w:line="276" w:lineRule="auto"/>
        <w:rPr>
          <w:rFonts w:ascii="Corbel" w:cs="Calibri" w:eastAsia="Calibri" w:hAnsi="Corbel"/>
          <w:b/>
          <w:sz w:val="21"/>
          <w:szCs w:val="21"/>
          <w:lang w:val="en-GB"/>
        </w:rPr>
      </w:pPr>
      <w:r w:rsidRPr="0024336F">
        <w:rPr>
          <w:rFonts w:ascii="Corbel" w:cs="Calibri" w:eastAsia="Calibri" w:hAnsi="Corbel"/>
          <w:b/>
          <w:sz w:val="21"/>
          <w:szCs w:val="21"/>
          <w:lang w:val="en-GB"/>
        </w:rPr>
        <w:t>Focus Training Centre – (oel-group.com), Abu Dhabi</w:t>
      </w:r>
      <w:r w:rsidR="00A77431" w:rsidRPr="0008201D">
        <w:rPr>
          <w:rFonts w:ascii="Corbel" w:cs="Calibri" w:eastAsia="Calibri" w:hAnsi="Corbel"/>
          <w:b/>
          <w:sz w:val="21"/>
          <w:szCs w:val="21"/>
          <w:lang w:val="en-GB"/>
        </w:rPr>
        <w:tab/>
      </w:r>
      <w:r w:rsidR="007E0568" w:rsidRPr="007E0568">
        <w:rPr>
          <w:rFonts w:ascii="Corbel" w:cs="Calibri" w:eastAsia="Calibri" w:hAnsi="Corbel"/>
          <w:b/>
          <w:color w:val="000000"/>
          <w:sz w:val="21"/>
          <w:szCs w:val="21"/>
          <w:lang w:val="en-GB"/>
        </w:rPr>
        <w:t xml:space="preserve">2018 </w:t>
      </w:r>
      <w:r w:rsidR="007E0568">
        <w:rPr>
          <w:rFonts w:ascii="Corbel" w:cs="Calibri" w:eastAsia="Calibri" w:hAnsi="Corbel"/>
          <w:b/>
          <w:color w:val="000000"/>
          <w:sz w:val="21"/>
          <w:szCs w:val="21"/>
          <w:lang w:val="en-GB"/>
        </w:rPr>
        <w:t xml:space="preserve">to </w:t>
      </w:r>
      <w:r w:rsidR="007E0568" w:rsidRPr="007E0568">
        <w:rPr>
          <w:rFonts w:ascii="Corbel" w:cs="Calibri" w:eastAsia="Calibri" w:hAnsi="Corbel"/>
          <w:b/>
          <w:color w:val="000000"/>
          <w:sz w:val="21"/>
          <w:szCs w:val="21"/>
          <w:lang w:val="en-GB"/>
        </w:rPr>
        <w:t>Present</w:t>
      </w:r>
    </w:p>
    <w:p w14:paraId="5D272A5A" w14:textId="33DF956F" w:rsidP="00B3088E" w:rsidR="00C27179" w:rsidRDefault="0024336F" w:rsidRPr="0008201D">
      <w:pPr>
        <w:spacing w:after="120" w:line="276" w:lineRule="auto"/>
        <w:jc w:val="both"/>
        <w:rPr>
          <w:rFonts w:ascii="Corbel" w:cs="Calibri" w:eastAsia="Calibri" w:hAnsi="Corbel"/>
          <w:b/>
          <w:color w:val="000000"/>
          <w:sz w:val="21"/>
          <w:szCs w:val="21"/>
          <w:lang w:val="en-GB"/>
        </w:rPr>
      </w:pPr>
      <w:r w:rsidRPr="0024336F">
        <w:rPr>
          <w:rFonts w:ascii="Corbel" w:cs="Calibri" w:eastAsia="Calibri" w:hAnsi="Corbel"/>
          <w:b/>
          <w:color w:val="000000"/>
          <w:sz w:val="21"/>
          <w:szCs w:val="21"/>
          <w:lang w:val="en-GB"/>
        </w:rPr>
        <w:t>Business Manager</w:t>
      </w:r>
      <w:r w:rsidRPr="0008201D">
        <w:rPr>
          <w:rFonts w:ascii="Corbel" w:cs="Calibri" w:eastAsia="Calibri" w:hAnsi="Corbel"/>
          <w:b/>
          <w:color w:val="000000"/>
          <w:sz w:val="21"/>
          <w:szCs w:val="21"/>
          <w:lang w:val="en-GB"/>
        </w:rPr>
        <w:t xml:space="preserve"> </w:t>
      </w:r>
    </w:p>
    <w:p w14:paraId="1441D7F7" w14:textId="4E1FB838" w:rsidP="00B3088E" w:rsidR="00BF7D10" w:rsidRDefault="007368E3">
      <w:pPr>
        <w:spacing w:before="120" w:line="276" w:lineRule="auto"/>
        <w:jc w:val="both"/>
        <w:rPr>
          <w:rFonts w:ascii="Corbel" w:cs="Calibri" w:eastAsia="Calibri" w:hAnsi="Corbel"/>
          <w:color w:val="000000"/>
          <w:sz w:val="21"/>
          <w:szCs w:val="21"/>
          <w:lang w:val="en-GB"/>
        </w:rPr>
      </w:pP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Deliver strategic leadership to a team of five </w:t>
      </w:r>
      <w:r w:rsidR="00814FB8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>office staff and 11 trainers</w:t>
      </w:r>
      <w:r w:rsidR="000E1EE0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and encourage them to achieve set goals.</w:t>
      </w:r>
      <w:r w:rsidR="002952FA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</w:t>
      </w:r>
      <w:r w:rsidR="005944BB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Arrange effective training and development programmes on </w:t>
      </w:r>
      <w:r w:rsidR="005944BB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soft skills and leadership </w:t>
      </w:r>
      <w:r w:rsidR="005944BB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as per </w:t>
      </w:r>
      <w:r w:rsidR="005944BB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>competency assurance framework</w:t>
      </w:r>
      <w:r w:rsidR="005944BB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by collaborating with customers. </w:t>
      </w:r>
      <w:r w:rsidR="000E1EE0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Direct all operations of training centre, </w:t>
      </w:r>
      <w:r w:rsidR="00814FB8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>including re</w:t>
      </w:r>
      <w:r w:rsidR="00D13DBC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cruitment, appraisals, salaries, </w:t>
      </w:r>
      <w:r w:rsidR="00814FB8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and daily business operations </w:t>
      </w:r>
      <w:r w:rsidR="0075127C">
        <w:rPr>
          <w:rFonts w:ascii="Corbel" w:cs="Calibri" w:eastAsia="Calibri" w:hAnsi="Corbel"/>
          <w:color w:val="000000"/>
          <w:sz w:val="21"/>
          <w:szCs w:val="21"/>
          <w:lang w:val="en-GB"/>
        </w:rPr>
        <w:t>management, ensuring end-to-end smooth running of business.</w:t>
      </w:r>
      <w:r w:rsidR="00A01D30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</w:t>
      </w:r>
      <w:r w:rsidR="00B02616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Validate </w:t>
      </w:r>
      <w:r w:rsidR="00814FB8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ILM certified NVQ </w:t>
      </w:r>
      <w:r w:rsidR="00B02616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leadership diplomas </w:t>
      </w:r>
      <w:r w:rsidR="00E2595D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and assure </w:t>
      </w:r>
      <w:r w:rsidR="00814FB8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>QA/QC of training delivery</w:t>
      </w:r>
      <w:r w:rsidR="00B72990">
        <w:rPr>
          <w:rFonts w:ascii="Corbel" w:cs="Calibri" w:eastAsia="Calibri" w:hAnsi="Corbel"/>
          <w:color w:val="000000"/>
          <w:sz w:val="21"/>
          <w:szCs w:val="21"/>
          <w:lang w:val="en-GB"/>
        </w:rPr>
        <w:t>,</w:t>
      </w:r>
      <w:r w:rsidR="00814FB8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including training competency assessors</w:t>
      </w:r>
      <w:r w:rsidR="00DA5D60">
        <w:rPr>
          <w:rFonts w:ascii="Corbel" w:cs="Calibri" w:eastAsia="Calibri" w:hAnsi="Corbel"/>
          <w:color w:val="000000"/>
          <w:sz w:val="21"/>
          <w:szCs w:val="21"/>
          <w:lang w:val="en-GB"/>
        </w:rPr>
        <w:t>.</w:t>
      </w:r>
      <w:r w:rsidR="002B2F5F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</w:t>
      </w:r>
    </w:p>
    <w:p w14:paraId="02A0ABAA" w14:textId="68910E3E" w:rsidP="007C3939" w:rsidR="007C3939" w:rsidRDefault="007C3939">
      <w:pPr>
        <w:numPr>
          <w:ilvl w:val="0"/>
          <w:numId w:val="1"/>
        </w:numPr>
        <w:spacing w:before="120" w:line="276" w:lineRule="auto"/>
        <w:ind w:left="576"/>
        <w:jc w:val="both"/>
        <w:rPr>
          <w:rFonts w:ascii="Corbel" w:cs="Calibri" w:eastAsia="Calibri" w:hAnsi="Corbel"/>
          <w:color w:val="000000"/>
          <w:sz w:val="21"/>
          <w:szCs w:val="21"/>
          <w:lang w:val="en-GB"/>
        </w:rPr>
      </w:pP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Improved and maintained business revenue by </w:t>
      </w: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>35% year on year.</w:t>
      </w:r>
    </w:p>
    <w:p w14:paraId="33DA0FC7" w14:textId="6BC7B68F" w:rsidP="009A66A4" w:rsidR="00AE2435" w:rsidRDefault="007667E1">
      <w:pPr>
        <w:numPr>
          <w:ilvl w:val="0"/>
          <w:numId w:val="1"/>
        </w:numPr>
        <w:spacing w:before="120" w:line="276" w:lineRule="auto"/>
        <w:ind w:left="576"/>
        <w:jc w:val="both"/>
        <w:rPr>
          <w:rFonts w:ascii="Corbel" w:cs="Calibri" w:eastAsia="Calibri" w:hAnsi="Corbel"/>
          <w:color w:val="000000"/>
          <w:sz w:val="21"/>
          <w:szCs w:val="21"/>
          <w:lang w:val="en-GB"/>
        </w:rPr>
      </w:pP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>L</w:t>
      </w:r>
      <w:r w:rsidR="00BF7D10">
        <w:rPr>
          <w:rFonts w:ascii="Corbel" w:cs="Calibri" w:eastAsia="Calibri" w:hAnsi="Corbel"/>
          <w:color w:val="000000"/>
          <w:sz w:val="21"/>
          <w:szCs w:val="21"/>
          <w:lang w:val="en-GB"/>
        </w:rPr>
        <w:t>e</w:t>
      </w: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d </w:t>
      </w:r>
      <w:r w:rsidR="00F0300F">
        <w:rPr>
          <w:rFonts w:ascii="Corbel" w:cs="Calibri" w:eastAsia="Calibri" w:hAnsi="Corbel"/>
          <w:color w:val="000000"/>
          <w:sz w:val="21"/>
          <w:szCs w:val="21"/>
          <w:lang w:val="en-GB"/>
        </w:rPr>
        <w:t>the development and</w:t>
      </w:r>
      <w:r w:rsidR="00467E65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delivery of </w:t>
      </w:r>
      <w:r w:rsidR="00814FB8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>training manager’s content</w:t>
      </w:r>
      <w:r w:rsidR="00EB51D1">
        <w:rPr>
          <w:rFonts w:ascii="Corbel" w:cs="Calibri" w:eastAsia="Calibri" w:hAnsi="Corbel"/>
          <w:color w:val="000000"/>
          <w:sz w:val="21"/>
          <w:szCs w:val="21"/>
          <w:lang w:val="en-GB"/>
        </w:rPr>
        <w:t>/</w:t>
      </w:r>
      <w:r w:rsidR="00814FB8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material </w:t>
      </w:r>
      <w:r w:rsidR="001E4D4D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to meet </w:t>
      </w:r>
      <w:r w:rsidR="00814FB8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>client competency needs</w:t>
      </w:r>
      <w:r w:rsidR="00FC6C37">
        <w:rPr>
          <w:rFonts w:ascii="Corbel" w:cs="Calibri" w:eastAsia="Calibri" w:hAnsi="Corbel"/>
          <w:color w:val="000000"/>
          <w:sz w:val="21"/>
          <w:szCs w:val="21"/>
          <w:lang w:val="en-GB"/>
        </w:rPr>
        <w:t>.</w:t>
      </w:r>
      <w:r w:rsidR="00CF27E6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</w:t>
      </w:r>
    </w:p>
    <w:p w14:paraId="338E4B16" w14:textId="416B5489" w:rsidP="009A66A4" w:rsidR="00AE2435" w:rsidRDefault="009A66A4">
      <w:pPr>
        <w:numPr>
          <w:ilvl w:val="0"/>
          <w:numId w:val="1"/>
        </w:numPr>
        <w:spacing w:before="120" w:line="276" w:lineRule="auto"/>
        <w:ind w:left="576"/>
        <w:jc w:val="both"/>
        <w:rPr>
          <w:rFonts w:ascii="Corbel" w:cs="Calibri" w:eastAsia="Calibri" w:hAnsi="Corbel"/>
          <w:color w:val="000000"/>
          <w:sz w:val="21"/>
          <w:szCs w:val="21"/>
          <w:lang w:val="en-GB"/>
        </w:rPr>
      </w:pP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Oversaw </w:t>
      </w:r>
      <w:r w:rsidR="007541DA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sales </w:t>
      </w:r>
      <w:r w:rsidR="007541DA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and </w:t>
      </w:r>
      <w:r w:rsidR="007541DA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>delivery of IOSH HSE and engineering training to UAE oil and gas government entities</w:t>
      </w:r>
      <w:r w:rsidR="007541DA">
        <w:rPr>
          <w:rFonts w:ascii="Corbel" w:cs="Calibri" w:eastAsia="Calibri" w:hAnsi="Corbel"/>
          <w:color w:val="000000"/>
          <w:sz w:val="21"/>
          <w:szCs w:val="21"/>
          <w:lang w:val="en-GB"/>
        </w:rPr>
        <w:t>.</w:t>
      </w:r>
    </w:p>
    <w:p w14:paraId="42909A68" w14:textId="5CD5F771" w:rsidP="009A66A4" w:rsidR="00C27179" w:rsidRDefault="00BA0804">
      <w:pPr>
        <w:numPr>
          <w:ilvl w:val="0"/>
          <w:numId w:val="1"/>
        </w:numPr>
        <w:spacing w:before="120" w:line="276" w:lineRule="auto"/>
        <w:ind w:left="576"/>
        <w:jc w:val="both"/>
        <w:rPr>
          <w:rFonts w:ascii="Corbel" w:cs="Calibri" w:eastAsia="Calibri" w:hAnsi="Corbel"/>
          <w:color w:val="000000"/>
          <w:sz w:val="21"/>
          <w:szCs w:val="21"/>
          <w:lang w:val="en-GB"/>
        </w:rPr>
      </w:pP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Built </w:t>
      </w:r>
      <w:r w:rsidR="000A7DB5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and </w:t>
      </w:r>
      <w:r w:rsidR="00D27F0D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executed </w:t>
      </w:r>
      <w:r w:rsidR="00814FB8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>online delivery methodology</w:t>
      </w:r>
      <w:r w:rsidR="00625BB9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during Covid-19</w:t>
      </w:r>
      <w:r w:rsidR="00301F46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that </w:t>
      </w:r>
      <w:r w:rsidR="0050315A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secured </w:t>
      </w:r>
      <w:r w:rsidR="00625BB9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significant </w:t>
      </w:r>
      <w:r w:rsidR="00814FB8" w:rsidRPr="00814FB8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revenue </w:t>
      </w:r>
      <w:r w:rsidR="00DC140C">
        <w:rPr>
          <w:rFonts w:ascii="Corbel" w:cs="Calibri" w:eastAsia="Calibri" w:hAnsi="Corbel"/>
          <w:color w:val="000000"/>
          <w:sz w:val="21"/>
          <w:szCs w:val="21"/>
          <w:lang w:val="en-GB"/>
        </w:rPr>
        <w:t>for company.</w:t>
      </w:r>
    </w:p>
    <w:p w14:paraId="7914FDC4" w14:textId="5B1786F9" w:rsidP="00B3088E" w:rsidR="00C27179" w:rsidRDefault="00E27CBE" w:rsidRPr="0008201D">
      <w:pPr>
        <w:tabs>
          <w:tab w:pos="9900" w:val="right"/>
        </w:tabs>
        <w:spacing w:before="320" w:line="276" w:lineRule="auto"/>
        <w:jc w:val="both"/>
        <w:rPr>
          <w:rFonts w:ascii="Calibri" w:cs="Calibri" w:eastAsia="Calibri" w:hAnsi="Calibri"/>
          <w:b/>
          <w:sz w:val="21"/>
          <w:szCs w:val="21"/>
          <w:lang w:val="en-GB"/>
        </w:rPr>
      </w:pPr>
      <w:r w:rsidRPr="00E27CBE">
        <w:rPr>
          <w:rFonts w:ascii="Calibri" w:cs="Calibri" w:eastAsia="Calibri" w:hAnsi="Calibri"/>
          <w:b/>
          <w:sz w:val="21"/>
          <w:szCs w:val="21"/>
          <w:lang w:val="en-GB"/>
        </w:rPr>
        <w:t>Landmark Group, Dubai</w:t>
      </w:r>
      <w:r>
        <w:rPr>
          <w:rFonts w:ascii="Calibri" w:cs="Calibri" w:eastAsia="Calibri" w:hAnsi="Calibri"/>
          <w:b/>
          <w:sz w:val="21"/>
          <w:szCs w:val="21"/>
          <w:lang w:val="en-GB"/>
        </w:rPr>
        <w:t>, UAE</w:t>
      </w:r>
      <w:r w:rsidR="00A77431" w:rsidRPr="0008201D">
        <w:rPr>
          <w:rFonts w:ascii="Calibri" w:cs="Calibri" w:eastAsia="Calibri" w:hAnsi="Calibri"/>
          <w:b/>
          <w:sz w:val="21"/>
          <w:szCs w:val="21"/>
          <w:lang w:val="en-GB"/>
        </w:rPr>
        <w:tab/>
      </w:r>
      <w:r w:rsidR="00590DDE">
        <w:rPr>
          <w:rFonts w:ascii="Calibri" w:cs="Calibri" w:eastAsia="Calibri" w:hAnsi="Calibri"/>
          <w:b/>
          <w:color w:val="000000"/>
          <w:sz w:val="21"/>
          <w:szCs w:val="21"/>
          <w:lang w:val="en-GB"/>
        </w:rPr>
        <w:t>2015 to 2018</w:t>
      </w:r>
    </w:p>
    <w:p w14:paraId="35585080" w14:textId="51B20C71" w:rsidP="00B3088E" w:rsidR="00C27179" w:rsidRDefault="00250D55" w:rsidRPr="0008201D">
      <w:pPr>
        <w:spacing w:after="120" w:line="276" w:lineRule="auto"/>
        <w:jc w:val="both"/>
        <w:rPr>
          <w:rFonts w:ascii="Calibri" w:cs="Calibri" w:eastAsia="Calibri" w:hAnsi="Calibri"/>
          <w:b/>
          <w:color w:val="000000"/>
          <w:sz w:val="21"/>
          <w:szCs w:val="21"/>
          <w:lang w:val="en-GB"/>
        </w:rPr>
      </w:pPr>
      <w:r w:rsidRPr="00552DAD">
        <w:rPr>
          <w:rFonts w:ascii="Calibri" w:cs="Calibri" w:eastAsia="Calibri" w:hAnsi="Calibri"/>
          <w:b/>
          <w:color w:val="000000"/>
          <w:sz w:val="21"/>
          <w:szCs w:val="21"/>
          <w:lang w:val="en-GB"/>
        </w:rPr>
        <w:t xml:space="preserve">Senior Manager </w:t>
      </w:r>
      <w:r>
        <w:rPr>
          <w:rFonts w:ascii="Calibri" w:cs="Calibri" w:eastAsia="Calibri" w:hAnsi="Calibri"/>
          <w:b/>
          <w:color w:val="000000"/>
          <w:sz w:val="21"/>
          <w:szCs w:val="21"/>
          <w:lang w:val="en-GB"/>
        </w:rPr>
        <w:t>(</w:t>
      </w:r>
      <w:r w:rsidR="00A00E25" w:rsidRPr="00552DAD">
        <w:rPr>
          <w:rFonts w:ascii="Calibri" w:cs="Calibri" w:eastAsia="Calibri" w:hAnsi="Calibri"/>
          <w:b/>
          <w:color w:val="000000"/>
          <w:sz w:val="21"/>
          <w:szCs w:val="21"/>
          <w:lang w:val="en-GB"/>
        </w:rPr>
        <w:t xml:space="preserve">Group </w:t>
      </w:r>
      <w:r w:rsidR="00552DAD" w:rsidRPr="00552DAD">
        <w:rPr>
          <w:rFonts w:ascii="Calibri" w:cs="Calibri" w:eastAsia="Calibri" w:hAnsi="Calibri"/>
          <w:b/>
          <w:color w:val="000000"/>
          <w:sz w:val="21"/>
          <w:szCs w:val="21"/>
          <w:lang w:val="en-GB"/>
        </w:rPr>
        <w:t>L&amp;D</w:t>
      </w:r>
      <w:r w:rsidR="00A00E25">
        <w:rPr>
          <w:rFonts w:ascii="Calibri" w:cs="Calibri" w:eastAsia="Calibri" w:hAnsi="Calibri"/>
          <w:b/>
          <w:color w:val="000000"/>
          <w:sz w:val="21"/>
          <w:szCs w:val="21"/>
          <w:lang w:val="en-GB"/>
        </w:rPr>
        <w:t>)</w:t>
      </w:r>
    </w:p>
    <w:p w14:paraId="19CEA41C" w14:textId="5DC79745" w:rsidP="00B3088E" w:rsidR="00541995" w:rsidRDefault="007D4BC6">
      <w:pPr>
        <w:spacing w:before="120" w:line="276" w:lineRule="auto"/>
        <w:jc w:val="both"/>
        <w:rPr>
          <w:rFonts w:ascii="Corbel" w:cs="Calibri" w:eastAsia="Calibri" w:hAnsi="Corbel"/>
          <w:color w:val="000000"/>
          <w:sz w:val="21"/>
          <w:szCs w:val="21"/>
          <w:lang w:val="en-GB"/>
        </w:rPr>
      </w:pP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Conducted </w:t>
      </w:r>
      <w:r w:rsidRPr="007D4BC6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Training Needs Analysis </w:t>
      </w: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>(</w:t>
      </w:r>
      <w:r w:rsidRPr="007D4BC6">
        <w:rPr>
          <w:rFonts w:ascii="Corbel" w:cs="Calibri" w:eastAsia="Calibri" w:hAnsi="Corbel"/>
          <w:color w:val="000000"/>
          <w:sz w:val="21"/>
          <w:szCs w:val="21"/>
          <w:lang w:val="en-GB"/>
        </w:rPr>
        <w:t>TNA</w:t>
      </w: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), store audits </w:t>
      </w:r>
      <w:r w:rsidRPr="007D4BC6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and observation, and ROI </w:t>
      </w:r>
      <w:r w:rsidR="00A82A47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assessment coordinating </w:t>
      </w:r>
      <w:r w:rsidR="00300E9C" w:rsidRPr="007D4BC6">
        <w:rPr>
          <w:rFonts w:ascii="Corbel" w:cs="Calibri" w:eastAsia="Calibri" w:hAnsi="Corbel"/>
          <w:color w:val="000000"/>
          <w:sz w:val="21"/>
          <w:szCs w:val="21"/>
          <w:lang w:val="en-GB"/>
        </w:rPr>
        <w:t>continual evaluation of</w:t>
      </w:r>
      <w:r w:rsidR="00A41AF1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the staff competency framework. </w:t>
      </w:r>
      <w:r w:rsidR="001567D7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Organised robust training sessions for </w:t>
      </w:r>
      <w:r w:rsidRPr="007D4BC6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trainers </w:t>
      </w:r>
      <w:r w:rsidR="003A1C16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to increase their performance </w:t>
      </w:r>
      <w:r w:rsidR="00CF5601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for </w:t>
      </w:r>
      <w:r w:rsidRPr="007D4BC6">
        <w:rPr>
          <w:rFonts w:ascii="Corbel" w:cs="Calibri" w:eastAsia="Calibri" w:hAnsi="Corbel"/>
          <w:color w:val="000000"/>
          <w:sz w:val="21"/>
          <w:szCs w:val="21"/>
          <w:lang w:val="en-GB"/>
        </w:rPr>
        <w:t>leadership of programmes</w:t>
      </w:r>
      <w:r w:rsidR="00B44BFC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. </w:t>
      </w:r>
    </w:p>
    <w:p w14:paraId="18150190" w14:textId="2C652116" w:rsidP="00EA2CD3" w:rsidR="00C27179" w:rsidRDefault="00B44BFC">
      <w:pPr>
        <w:keepNext/>
        <w:numPr>
          <w:ilvl w:val="0"/>
          <w:numId w:val="1"/>
        </w:numPr>
        <w:spacing w:before="120" w:line="276" w:lineRule="auto"/>
        <w:ind w:left="576"/>
        <w:jc w:val="both"/>
        <w:rPr>
          <w:rFonts w:ascii="Corbel" w:cs="Calibri" w:eastAsia="Calibri" w:hAnsi="Corbel"/>
          <w:color w:val="000000"/>
          <w:sz w:val="21"/>
          <w:szCs w:val="21"/>
          <w:lang w:val="en-GB"/>
        </w:rPr>
      </w:pP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lastRenderedPageBreak/>
        <w:t xml:space="preserve">Wrote and successfully launched </w:t>
      </w:r>
      <w:r w:rsidR="00D66C86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an </w:t>
      </w:r>
      <w:r w:rsidR="007D4BC6" w:rsidRPr="007D4BC6">
        <w:rPr>
          <w:rFonts w:ascii="Corbel" w:cs="Calibri" w:eastAsia="Calibri" w:hAnsi="Corbel"/>
          <w:color w:val="000000"/>
          <w:sz w:val="21"/>
          <w:szCs w:val="21"/>
          <w:lang w:val="en-GB"/>
        </w:rPr>
        <w:t>on-the-job shop floor training workbook for 3,000 staff</w:t>
      </w:r>
      <w:r w:rsidR="00CA6C09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members.</w:t>
      </w:r>
    </w:p>
    <w:p w14:paraId="4D031D23" w14:textId="0B81B736" w:rsidP="009A66A4" w:rsidR="000F1E06" w:rsidRDefault="000F1E06">
      <w:pPr>
        <w:numPr>
          <w:ilvl w:val="0"/>
          <w:numId w:val="1"/>
        </w:numPr>
        <w:spacing w:before="120" w:line="276" w:lineRule="auto"/>
        <w:ind w:left="576"/>
        <w:jc w:val="both"/>
        <w:rPr>
          <w:rFonts w:ascii="Corbel" w:cs="Calibri" w:eastAsia="Calibri" w:hAnsi="Corbel"/>
          <w:color w:val="000000"/>
          <w:sz w:val="21"/>
          <w:szCs w:val="21"/>
          <w:lang w:val="en-GB"/>
        </w:rPr>
      </w:pP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Designed and directed successful execution of </w:t>
      </w:r>
      <w:r w:rsidRPr="007D4BC6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10-day high-potential store leadership development program for 120 retail managers </w:t>
      </w: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across six </w:t>
      </w:r>
      <w:r w:rsidRPr="007D4BC6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countries </w:t>
      </w: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>to enhance productivity and operational efficiency.</w:t>
      </w:r>
    </w:p>
    <w:p w14:paraId="45DC36DC" w14:textId="6B639BED" w:rsidP="009A66A4" w:rsidR="006F6879" w:rsidRDefault="006F6879" w:rsidRPr="007D4BC6">
      <w:pPr>
        <w:numPr>
          <w:ilvl w:val="0"/>
          <w:numId w:val="1"/>
        </w:numPr>
        <w:spacing w:before="120" w:line="276" w:lineRule="auto"/>
        <w:ind w:left="576"/>
        <w:jc w:val="both"/>
        <w:rPr>
          <w:rFonts w:ascii="Corbel" w:cs="Calibri" w:eastAsia="Calibri" w:hAnsi="Corbel"/>
          <w:color w:val="000000"/>
          <w:sz w:val="21"/>
          <w:szCs w:val="21"/>
          <w:lang w:val="en-GB"/>
        </w:rPr>
      </w:pP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Performed </w:t>
      </w:r>
      <w:r w:rsidRPr="007D4BC6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TNA, </w:t>
      </w: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engaged with </w:t>
      </w:r>
      <w:r w:rsidRPr="007D4BC6">
        <w:rPr>
          <w:rFonts w:ascii="Corbel" w:cs="Calibri" w:eastAsia="Calibri" w:hAnsi="Corbel"/>
          <w:color w:val="000000"/>
          <w:sz w:val="21"/>
          <w:szCs w:val="21"/>
          <w:lang w:val="en-GB"/>
        </w:rPr>
        <w:t>engagement</w:t>
      </w: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, and created innovative </w:t>
      </w:r>
      <w:r w:rsidRPr="007D4BC6">
        <w:rPr>
          <w:rFonts w:ascii="Corbel" w:cs="Calibri" w:eastAsia="Calibri" w:hAnsi="Corbel"/>
          <w:color w:val="000000"/>
          <w:sz w:val="21"/>
          <w:szCs w:val="21"/>
          <w:lang w:val="en-GB"/>
        </w:rPr>
        <w:t>content for 11 one-day professional skills programs</w:t>
      </w: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, targeting </w:t>
      </w:r>
      <w:r w:rsidRPr="007D4BC6">
        <w:rPr>
          <w:rFonts w:ascii="Corbel" w:cs="Calibri" w:eastAsia="Calibri" w:hAnsi="Corbel"/>
          <w:color w:val="000000"/>
          <w:sz w:val="21"/>
          <w:szCs w:val="21"/>
          <w:lang w:val="en-GB"/>
        </w:rPr>
        <w:t>4,000 store and corporate staff</w:t>
      </w: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>.</w:t>
      </w:r>
    </w:p>
    <w:p w14:paraId="45BB4E6C" w14:textId="451DAE2D" w:rsidP="00B3088E" w:rsidR="00C27179" w:rsidRDefault="00140835" w:rsidRPr="0008201D">
      <w:pPr>
        <w:tabs>
          <w:tab w:pos="9900" w:val="right"/>
        </w:tabs>
        <w:spacing w:before="320" w:line="276" w:lineRule="auto"/>
        <w:jc w:val="both"/>
        <w:rPr>
          <w:rFonts w:ascii="Calibri" w:cs="Calibri" w:eastAsia="Calibri" w:hAnsi="Calibri"/>
          <w:b/>
          <w:sz w:val="21"/>
          <w:szCs w:val="21"/>
          <w:lang w:val="en-GB"/>
        </w:rPr>
      </w:pPr>
      <w:r w:rsidRPr="00140835">
        <w:rPr>
          <w:rFonts w:ascii="Calibri" w:cs="Calibri" w:eastAsia="Calibri" w:hAnsi="Calibri"/>
          <w:b/>
          <w:sz w:val="21"/>
          <w:szCs w:val="21"/>
          <w:lang w:val="en-GB"/>
        </w:rPr>
        <w:t>Hume City Municipal Government, Melbourne, Australia</w:t>
      </w:r>
      <w:r w:rsidR="00A77431" w:rsidRPr="0008201D">
        <w:rPr>
          <w:rFonts w:ascii="Calibri" w:cs="Calibri" w:eastAsia="Calibri" w:hAnsi="Calibri"/>
          <w:b/>
          <w:sz w:val="21"/>
          <w:szCs w:val="21"/>
          <w:lang w:val="en-GB"/>
        </w:rPr>
        <w:tab/>
      </w:r>
      <w:r w:rsidR="0072043B" w:rsidRPr="0072043B">
        <w:rPr>
          <w:rFonts w:ascii="Calibri" w:cs="Calibri" w:eastAsia="Calibri" w:hAnsi="Calibri"/>
          <w:b/>
          <w:color w:val="000000"/>
          <w:sz w:val="21"/>
          <w:szCs w:val="21"/>
          <w:lang w:val="en-GB"/>
        </w:rPr>
        <w:t xml:space="preserve">2010 </w:t>
      </w:r>
      <w:r w:rsidR="0072043B">
        <w:rPr>
          <w:rFonts w:ascii="Calibri" w:cs="Calibri" w:eastAsia="Calibri" w:hAnsi="Calibri"/>
          <w:b/>
          <w:color w:val="000000"/>
          <w:sz w:val="21"/>
          <w:szCs w:val="21"/>
          <w:lang w:val="en-GB"/>
        </w:rPr>
        <w:t xml:space="preserve">to </w:t>
      </w:r>
      <w:r w:rsidR="0072043B" w:rsidRPr="0072043B">
        <w:rPr>
          <w:rFonts w:ascii="Calibri" w:cs="Calibri" w:eastAsia="Calibri" w:hAnsi="Calibri"/>
          <w:b/>
          <w:color w:val="000000"/>
          <w:sz w:val="21"/>
          <w:szCs w:val="21"/>
          <w:lang w:val="en-GB"/>
        </w:rPr>
        <w:t>2015</w:t>
      </w:r>
    </w:p>
    <w:p w14:paraId="3DBC57E2" w14:textId="6C339AFC" w:rsidP="00B3088E" w:rsidR="00C27179" w:rsidRDefault="00140835" w:rsidRPr="0008201D">
      <w:pPr>
        <w:spacing w:after="120" w:line="276" w:lineRule="auto"/>
        <w:jc w:val="both"/>
        <w:rPr>
          <w:rFonts w:ascii="Calibri" w:cs="Calibri" w:eastAsia="Calibri" w:hAnsi="Calibri"/>
          <w:b/>
          <w:color w:val="000000"/>
          <w:sz w:val="21"/>
          <w:szCs w:val="21"/>
          <w:lang w:val="en-GB"/>
        </w:rPr>
      </w:pPr>
      <w:r w:rsidRPr="00140835">
        <w:rPr>
          <w:rFonts w:ascii="Calibri" w:cs="Calibri" w:eastAsia="Calibri" w:hAnsi="Calibri"/>
          <w:b/>
          <w:color w:val="000000"/>
          <w:sz w:val="21"/>
          <w:szCs w:val="21"/>
          <w:lang w:val="en-GB"/>
        </w:rPr>
        <w:t>Research Analyst</w:t>
      </w:r>
    </w:p>
    <w:p w14:paraId="3EA66613" w14:textId="536ABC0D" w:rsidP="00B3088E" w:rsidR="0043048F" w:rsidRDefault="001123F9" w:rsidRPr="0043048F">
      <w:pPr>
        <w:spacing w:before="120" w:line="276" w:lineRule="auto"/>
        <w:jc w:val="both"/>
        <w:rPr>
          <w:rFonts w:ascii="Corbel" w:cs="Calibri" w:eastAsia="Calibri" w:hAnsi="Corbel"/>
          <w:color w:val="000000"/>
          <w:sz w:val="21"/>
          <w:szCs w:val="21"/>
          <w:lang w:val="en-GB"/>
        </w:rPr>
      </w:pP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>Defined, maintained,</w:t>
      </w:r>
      <w:r w:rsidR="003B1962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achieved </w:t>
      </w:r>
      <w:r w:rsidR="00FB7772" w:rsidRPr="0043048F">
        <w:rPr>
          <w:rFonts w:ascii="Corbel" w:cs="Calibri" w:eastAsia="Calibri" w:hAnsi="Corbel"/>
          <w:color w:val="000000"/>
          <w:sz w:val="21"/>
          <w:szCs w:val="21"/>
          <w:lang w:val="en-GB"/>
        </w:rPr>
        <w:t>key social performance i</w:t>
      </w:r>
      <w:r w:rsidR="0043048F" w:rsidRPr="0043048F">
        <w:rPr>
          <w:rFonts w:ascii="Corbel" w:cs="Calibri" w:eastAsia="Calibri" w:hAnsi="Corbel"/>
          <w:color w:val="000000"/>
          <w:sz w:val="21"/>
          <w:szCs w:val="21"/>
          <w:lang w:val="en-GB"/>
        </w:rPr>
        <w:t>ndicators for municipal projects</w:t>
      </w:r>
      <w:r w:rsidR="00934876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to achieve </w:t>
      </w:r>
      <w:r w:rsidR="00934876" w:rsidRPr="00934876">
        <w:rPr>
          <w:rFonts w:ascii="Corbel" w:cs="Calibri" w:eastAsia="Calibri" w:hAnsi="Corbel"/>
          <w:color w:val="000000"/>
          <w:sz w:val="21"/>
          <w:szCs w:val="21"/>
          <w:lang w:val="en-GB"/>
        </w:rPr>
        <w:t>social objectives</w:t>
      </w:r>
      <w:r w:rsidR="0072773E">
        <w:rPr>
          <w:rFonts w:ascii="Corbel" w:cs="Calibri" w:eastAsia="Calibri" w:hAnsi="Corbel"/>
          <w:color w:val="000000"/>
          <w:sz w:val="21"/>
          <w:szCs w:val="21"/>
          <w:lang w:val="en-GB"/>
        </w:rPr>
        <w:t>.</w:t>
      </w:r>
      <w:r w:rsidR="00724F7B" w:rsidRPr="00724F7B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</w:t>
      </w:r>
      <w:r w:rsidR="00724F7B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Administered overall operations of </w:t>
      </w:r>
      <w:r w:rsidR="00724F7B" w:rsidRPr="0043048F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research team of </w:t>
      </w:r>
      <w:r w:rsidR="00724F7B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five </w:t>
      </w:r>
      <w:r w:rsidR="00724F7B" w:rsidRPr="0043048F">
        <w:rPr>
          <w:rFonts w:ascii="Corbel" w:cs="Calibri" w:eastAsia="Calibri" w:hAnsi="Corbel"/>
          <w:color w:val="000000"/>
          <w:sz w:val="21"/>
          <w:szCs w:val="21"/>
          <w:lang w:val="en-GB"/>
        </w:rPr>
        <w:t>community volunteers</w:t>
      </w:r>
      <w:r w:rsidR="00724F7B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to ensure end-to-end smooth running of business.</w:t>
      </w:r>
    </w:p>
    <w:p w14:paraId="7D8450FD" w14:textId="60DD9515" w:rsidP="009A66A4" w:rsidR="00C27179" w:rsidRDefault="008E22E5">
      <w:pPr>
        <w:numPr>
          <w:ilvl w:val="0"/>
          <w:numId w:val="1"/>
        </w:numPr>
        <w:spacing w:before="120" w:line="276" w:lineRule="auto"/>
        <w:ind w:left="576"/>
        <w:jc w:val="both"/>
        <w:rPr>
          <w:rFonts w:ascii="Corbel" w:cs="Calibri" w:eastAsia="Calibri" w:hAnsi="Corbel"/>
          <w:color w:val="000000"/>
          <w:sz w:val="21"/>
          <w:szCs w:val="21"/>
          <w:lang w:val="en-GB"/>
        </w:rPr>
      </w:pPr>
      <w:r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Evaluated </w:t>
      </w:r>
      <w:r w:rsidR="0043048F" w:rsidRPr="0043048F">
        <w:rPr>
          <w:rFonts w:ascii="Corbel" w:cs="Calibri" w:eastAsia="Calibri" w:hAnsi="Corbel"/>
          <w:color w:val="000000"/>
          <w:sz w:val="21"/>
          <w:szCs w:val="21"/>
          <w:lang w:val="en-GB"/>
        </w:rPr>
        <w:t>progress and success of multi-million dollar construction projects</w:t>
      </w:r>
      <w:r w:rsidR="00CD1DBF">
        <w:rPr>
          <w:rFonts w:ascii="Corbel" w:cs="Calibri" w:eastAsia="Calibri" w:hAnsi="Corbel"/>
          <w:color w:val="000000"/>
          <w:sz w:val="21"/>
          <w:szCs w:val="21"/>
          <w:lang w:val="en-GB"/>
        </w:rPr>
        <w:t xml:space="preserve"> by executing </w:t>
      </w:r>
      <w:r w:rsidR="000977EF" w:rsidRPr="0043048F">
        <w:rPr>
          <w:rFonts w:ascii="Corbel" w:cs="Calibri" w:eastAsia="Calibri" w:hAnsi="Corbel"/>
          <w:color w:val="000000"/>
          <w:sz w:val="21"/>
          <w:szCs w:val="21"/>
          <w:lang w:val="en-GB"/>
        </w:rPr>
        <w:t>assessment and reporting mechanisms for executive management</w:t>
      </w:r>
      <w:r w:rsidR="00BC34E2">
        <w:rPr>
          <w:rFonts w:ascii="Corbel" w:cs="Calibri" w:eastAsia="Calibri" w:hAnsi="Corbel"/>
          <w:color w:val="000000"/>
          <w:sz w:val="21"/>
          <w:szCs w:val="21"/>
          <w:lang w:val="en-GB"/>
        </w:rPr>
        <w:t>.</w:t>
      </w:r>
    </w:p>
    <w:p w14:paraId="42FFF869" w14:textId="70E9B70C" w:rsidP="009A66A4" w:rsidR="004A524B" w:rsidRDefault="004A524B">
      <w:pPr>
        <w:numPr>
          <w:ilvl w:val="0"/>
          <w:numId w:val="1"/>
        </w:numPr>
        <w:spacing w:before="120" w:line="276" w:lineRule="auto"/>
        <w:ind w:left="576"/>
        <w:jc w:val="both"/>
        <w:rPr>
          <w:rFonts w:ascii="Corbel" w:cs="Calibri" w:eastAsia="Calibri" w:hAnsi="Corbel"/>
          <w:color w:val="000000"/>
          <w:sz w:val="21"/>
          <w:szCs w:val="21"/>
          <w:lang w:val="en-GB"/>
        </w:rPr>
      </w:pPr>
      <w:r w:rsidRPr="00934876">
        <w:rPr>
          <w:rFonts w:ascii="Corbel" w:cs="Calibri" w:eastAsia="Calibri" w:hAnsi="Corbel"/>
          <w:color w:val="000000"/>
          <w:sz w:val="21"/>
          <w:szCs w:val="21"/>
          <w:lang w:val="en-GB"/>
        </w:rPr>
        <w:t>Conducted eight annual city-wide quantitative surveys and provided expert-level qualitative consultations on topics, such as youth, housing policy, and economic policy.</w:t>
      </w:r>
    </w:p>
    <w:p w14:paraId="19051D03" w14:textId="77777777" w:rsidP="00B3088E" w:rsidR="00C27179" w:rsidRDefault="00A77431" w:rsidRPr="0008201D">
      <w:pPr>
        <w:pBdr>
          <w:bottom w:color="000000" w:space="5" w:sz="18" w:val="single"/>
        </w:pBdr>
        <w:tabs>
          <w:tab w:pos="9648" w:val="right"/>
        </w:tabs>
        <w:spacing w:before="500" w:line="276" w:lineRule="auto"/>
        <w:rPr>
          <w:rFonts w:ascii="Cambria" w:cs="Cambria" w:eastAsia="Cambria" w:hAnsi="Cambria"/>
          <w:b/>
          <w:sz w:val="26"/>
          <w:szCs w:val="26"/>
          <w:lang w:val="en-GB"/>
        </w:rPr>
      </w:pPr>
      <w:r w:rsidRPr="0008201D">
        <w:rPr>
          <w:rFonts w:ascii="Cambria" w:cs="Cambria" w:eastAsia="Cambria" w:hAnsi="Cambria"/>
          <w:b/>
          <w:sz w:val="26"/>
          <w:szCs w:val="26"/>
          <w:lang w:val="en-GB"/>
        </w:rPr>
        <w:t>Education &amp; Credentials</w:t>
      </w:r>
    </w:p>
    <w:p w14:paraId="7436AE5D" w14:textId="0F4C1D4F" w:rsidP="00B3088E" w:rsidR="00C27179" w:rsidRDefault="00601FE3" w:rsidRPr="0008201D">
      <w:pPr>
        <w:spacing w:before="240" w:line="276" w:lineRule="auto"/>
        <w:rPr>
          <w:rFonts w:ascii="Corbel" w:cs="Calibri" w:eastAsia="Calibri" w:hAnsi="Corbel"/>
          <w:i/>
          <w:sz w:val="21"/>
          <w:szCs w:val="21"/>
          <w:lang w:val="en-GB"/>
        </w:rPr>
      </w:pPr>
      <w:r>
        <w:rPr>
          <w:rFonts w:ascii="Corbel" w:cs="Calibri" w:eastAsia="Calibri" w:hAnsi="Corbel"/>
          <w:b/>
          <w:sz w:val="21"/>
          <w:szCs w:val="21"/>
          <w:lang w:val="en-GB"/>
        </w:rPr>
        <w:t xml:space="preserve">Master Degree in </w:t>
      </w:r>
      <w:r w:rsidRPr="00601FE3">
        <w:rPr>
          <w:rFonts w:ascii="Corbel" w:cs="Calibri" w:eastAsia="Calibri" w:hAnsi="Corbel"/>
          <w:b/>
          <w:sz w:val="21"/>
          <w:szCs w:val="21"/>
          <w:lang w:val="en-GB"/>
        </w:rPr>
        <w:t>Sociology</w:t>
      </w:r>
      <w:r w:rsidR="00A77431" w:rsidRPr="0008201D">
        <w:rPr>
          <w:rFonts w:ascii="Corbel" w:cs="Calibri" w:eastAsia="Calibri" w:hAnsi="Corbel"/>
          <w:b/>
          <w:sz w:val="21"/>
          <w:szCs w:val="21"/>
          <w:lang w:val="en-GB"/>
        </w:rPr>
        <w:t xml:space="preserve"> </w:t>
      </w:r>
      <w:r w:rsidR="00A77431" w:rsidRPr="0008201D">
        <w:rPr>
          <w:rFonts w:ascii="Corbel" w:cs="Calibri" w:eastAsia="Calibri" w:hAnsi="Corbel"/>
          <w:b/>
          <w:sz w:val="21"/>
          <w:szCs w:val="21"/>
          <w:lang w:val="en-GB"/>
        </w:rPr>
        <w:br/>
      </w:r>
      <w:r w:rsidRPr="00601FE3">
        <w:rPr>
          <w:rFonts w:ascii="Corbel" w:cs="Calibri" w:eastAsia="Calibri" w:hAnsi="Corbel"/>
          <w:i/>
          <w:sz w:val="21"/>
          <w:szCs w:val="21"/>
          <w:lang w:val="en-GB"/>
        </w:rPr>
        <w:t xml:space="preserve">University of Maastricht, </w:t>
      </w:r>
      <w:proofErr w:type="gramStart"/>
      <w:r w:rsidRPr="00601FE3">
        <w:rPr>
          <w:rFonts w:ascii="Corbel" w:cs="Calibri" w:eastAsia="Calibri" w:hAnsi="Corbel"/>
          <w:i/>
          <w:sz w:val="21"/>
          <w:szCs w:val="21"/>
          <w:lang w:val="en-GB"/>
        </w:rPr>
        <w:t>The</w:t>
      </w:r>
      <w:proofErr w:type="gramEnd"/>
      <w:r w:rsidRPr="00601FE3">
        <w:rPr>
          <w:rFonts w:ascii="Corbel" w:cs="Calibri" w:eastAsia="Calibri" w:hAnsi="Corbel"/>
          <w:i/>
          <w:sz w:val="21"/>
          <w:szCs w:val="21"/>
          <w:lang w:val="en-GB"/>
        </w:rPr>
        <w:t xml:space="preserve"> Netherlands</w:t>
      </w:r>
    </w:p>
    <w:p w14:paraId="20FF711C" w14:textId="49FF2D36" w:rsidP="00B3088E" w:rsidR="007A5993" w:rsidRDefault="00601FE3">
      <w:pPr>
        <w:spacing w:before="240" w:line="276" w:lineRule="auto"/>
        <w:rPr>
          <w:rFonts w:ascii="Corbel" w:cs="Calibri" w:eastAsia="Calibri" w:hAnsi="Corbel"/>
          <w:i/>
          <w:sz w:val="21"/>
          <w:szCs w:val="21"/>
          <w:lang w:val="en-GB"/>
        </w:rPr>
      </w:pPr>
      <w:r>
        <w:rPr>
          <w:rFonts w:ascii="Corbel" w:cs="Calibri" w:eastAsia="Calibri" w:hAnsi="Corbel"/>
          <w:b/>
          <w:sz w:val="21"/>
          <w:szCs w:val="21"/>
          <w:lang w:val="en-GB"/>
        </w:rPr>
        <w:t xml:space="preserve">Bachelor Degree in </w:t>
      </w:r>
      <w:r w:rsidRPr="00601FE3">
        <w:rPr>
          <w:rFonts w:ascii="Corbel" w:cs="Calibri" w:eastAsia="Calibri" w:hAnsi="Corbel"/>
          <w:b/>
          <w:sz w:val="21"/>
          <w:szCs w:val="21"/>
          <w:lang w:val="en-GB"/>
        </w:rPr>
        <w:t>History &amp; Social Sciences</w:t>
      </w:r>
      <w:r w:rsidR="00A77431" w:rsidRPr="0008201D">
        <w:rPr>
          <w:rFonts w:ascii="Corbel" w:cs="Calibri" w:eastAsia="Calibri" w:hAnsi="Corbel"/>
          <w:b/>
          <w:sz w:val="21"/>
          <w:szCs w:val="21"/>
          <w:lang w:val="en-GB"/>
        </w:rPr>
        <w:t xml:space="preserve"> </w:t>
      </w:r>
      <w:r w:rsidR="00A77431" w:rsidRPr="0008201D">
        <w:rPr>
          <w:rFonts w:ascii="Corbel" w:cs="Calibri" w:eastAsia="Calibri" w:hAnsi="Corbel"/>
          <w:b/>
          <w:sz w:val="21"/>
          <w:szCs w:val="21"/>
          <w:lang w:val="en-GB"/>
        </w:rPr>
        <w:br/>
      </w:r>
      <w:r w:rsidR="007A5993" w:rsidRPr="007A5993">
        <w:rPr>
          <w:rFonts w:ascii="Corbel" w:cs="Calibri" w:eastAsia="Calibri" w:hAnsi="Corbel"/>
          <w:i/>
          <w:sz w:val="21"/>
          <w:szCs w:val="21"/>
          <w:lang w:val="en-GB"/>
        </w:rPr>
        <w:t>American University of Paris, France</w:t>
      </w:r>
    </w:p>
    <w:p w14:paraId="79C82E90" w14:textId="1493C9A8" w:rsidP="00B3088E" w:rsidR="007A5993" w:rsidRDefault="007A5993" w:rsidRPr="007A5993">
      <w:pPr>
        <w:spacing w:before="240" w:line="276" w:lineRule="auto"/>
        <w:rPr>
          <w:rFonts w:ascii="Corbel" w:cs="Calibri" w:eastAsia="Calibri" w:hAnsi="Corbel"/>
          <w:i/>
          <w:sz w:val="21"/>
          <w:szCs w:val="21"/>
          <w:lang w:val="en-GB"/>
        </w:rPr>
      </w:pPr>
      <w:r>
        <w:rPr>
          <w:rFonts w:ascii="Corbel" w:cs="Calibri" w:eastAsia="Calibri" w:hAnsi="Corbel"/>
          <w:b/>
          <w:sz w:val="21"/>
          <w:szCs w:val="21"/>
          <w:lang w:val="en-GB"/>
        </w:rPr>
        <w:t>Bachelor</w:t>
      </w:r>
      <w:r w:rsidR="00D66C86">
        <w:rPr>
          <w:rFonts w:ascii="Corbel" w:cs="Calibri" w:eastAsia="Calibri" w:hAnsi="Corbel"/>
          <w:b/>
          <w:sz w:val="21"/>
          <w:szCs w:val="21"/>
          <w:lang w:val="en-GB"/>
        </w:rPr>
        <w:t xml:space="preserve"> Degree</w:t>
      </w:r>
      <w:r w:rsidR="00A55A69">
        <w:rPr>
          <w:rFonts w:ascii="Corbel" w:cs="Calibri" w:eastAsia="Calibri" w:hAnsi="Corbel"/>
          <w:b/>
          <w:sz w:val="21"/>
          <w:szCs w:val="21"/>
          <w:lang w:val="en-GB"/>
        </w:rPr>
        <w:t xml:space="preserve"> in</w:t>
      </w:r>
      <w:r>
        <w:rPr>
          <w:rFonts w:ascii="Corbel" w:cs="Calibri" w:eastAsia="Calibri" w:hAnsi="Corbel"/>
          <w:b/>
          <w:sz w:val="21"/>
          <w:szCs w:val="21"/>
          <w:lang w:val="en-GB"/>
        </w:rPr>
        <w:t xml:space="preserve"> </w:t>
      </w:r>
      <w:r w:rsidRPr="007A5993">
        <w:rPr>
          <w:rFonts w:ascii="Corbel" w:cs="Calibri" w:eastAsia="Calibri" w:hAnsi="Corbel"/>
          <w:b/>
          <w:sz w:val="21"/>
          <w:szCs w:val="21"/>
          <w:lang w:val="en-GB"/>
        </w:rPr>
        <w:t>International Relations</w:t>
      </w:r>
      <w:r w:rsidRPr="0008201D">
        <w:rPr>
          <w:rFonts w:ascii="Corbel" w:cs="Calibri" w:eastAsia="Calibri" w:hAnsi="Corbel"/>
          <w:b/>
          <w:sz w:val="21"/>
          <w:szCs w:val="21"/>
          <w:lang w:val="en-GB"/>
        </w:rPr>
        <w:br/>
      </w:r>
      <w:r w:rsidRPr="007A5993">
        <w:rPr>
          <w:rFonts w:ascii="Corbel" w:cs="Calibri" w:eastAsia="Calibri" w:hAnsi="Corbel"/>
          <w:i/>
          <w:sz w:val="21"/>
          <w:szCs w:val="21"/>
          <w:lang w:val="en-GB"/>
        </w:rPr>
        <w:t>American University of Paris, France</w:t>
      </w:r>
    </w:p>
    <w:p w14:paraId="622AD49E" w14:textId="77777777" w:rsidP="00B3088E" w:rsidR="00C27179" w:rsidRDefault="00A77431" w:rsidRPr="0008201D">
      <w:pPr>
        <w:pBdr>
          <w:bottom w:color="000000" w:space="5" w:sz="18" w:val="single"/>
        </w:pBdr>
        <w:tabs>
          <w:tab w:pos="9648" w:val="right"/>
        </w:tabs>
        <w:spacing w:before="500" w:line="276" w:lineRule="auto"/>
        <w:rPr>
          <w:rFonts w:ascii="Cambria" w:cs="Cambria" w:eastAsia="Cambria" w:hAnsi="Cambria"/>
          <w:b/>
          <w:sz w:val="26"/>
          <w:szCs w:val="26"/>
          <w:lang w:val="en-GB"/>
        </w:rPr>
      </w:pPr>
      <w:r w:rsidRPr="0008201D">
        <w:rPr>
          <w:rFonts w:ascii="Cambria" w:cs="Cambria" w:eastAsia="Cambria" w:hAnsi="Cambria"/>
          <w:b/>
          <w:sz w:val="26"/>
          <w:szCs w:val="26"/>
          <w:lang w:val="en-GB"/>
        </w:rPr>
        <w:t>Professional Training</w:t>
      </w:r>
    </w:p>
    <w:p w14:paraId="57B6340C" w14:textId="75F7273C" w:rsidP="00B3088E" w:rsidR="00CE6512" w:rsidRDefault="00CE6512" w:rsidRPr="00CE6512">
      <w:pPr>
        <w:spacing w:before="240" w:line="276" w:lineRule="auto"/>
        <w:jc w:val="both"/>
        <w:rPr>
          <w:rFonts w:ascii="Corbel" w:cs="Calibri" w:eastAsia="Calibri" w:hAnsi="Corbel"/>
          <w:b/>
          <w:sz w:val="21"/>
          <w:szCs w:val="21"/>
          <w:lang w:val="en-GB"/>
        </w:rPr>
      </w:pPr>
      <w:r w:rsidRPr="00CE6512">
        <w:rPr>
          <w:rFonts w:ascii="Corbel" w:cs="Calibri" w:eastAsia="Calibri" w:hAnsi="Corbel"/>
          <w:b/>
          <w:sz w:val="21"/>
          <w:szCs w:val="21"/>
          <w:lang w:val="en-GB"/>
        </w:rPr>
        <w:t>International Minimum Industry Safety Training (IMIST)</w:t>
      </w:r>
      <w:r w:rsidR="00A70E7E">
        <w:rPr>
          <w:rFonts w:ascii="Corbel" w:cs="Calibri" w:eastAsia="Calibri" w:hAnsi="Corbel"/>
          <w:b/>
          <w:sz w:val="21"/>
          <w:szCs w:val="21"/>
          <w:lang w:val="en-GB"/>
        </w:rPr>
        <w:t xml:space="preserve">, </w:t>
      </w:r>
      <w:r w:rsidR="00A70E7E" w:rsidRPr="00CE6512">
        <w:rPr>
          <w:rFonts w:ascii="Corbel" w:cs="Calibri" w:eastAsia="Calibri" w:hAnsi="Corbel"/>
          <w:b/>
          <w:sz w:val="21"/>
          <w:szCs w:val="21"/>
          <w:lang w:val="en-GB"/>
        </w:rPr>
        <w:t>2020</w:t>
      </w:r>
    </w:p>
    <w:p w14:paraId="03F7907F" w14:textId="77777777" w:rsidP="00B3088E" w:rsidR="00CE6512" w:rsidRDefault="00CE6512" w:rsidRPr="00CE6512">
      <w:pPr>
        <w:spacing w:line="276" w:lineRule="auto"/>
        <w:jc w:val="both"/>
        <w:rPr>
          <w:rFonts w:ascii="Corbel" w:cs="Calibri" w:eastAsia="Calibri" w:hAnsi="Corbel"/>
          <w:sz w:val="21"/>
          <w:szCs w:val="21"/>
          <w:lang w:val="en-GB"/>
        </w:rPr>
      </w:pPr>
      <w:r w:rsidRPr="00CE6512">
        <w:rPr>
          <w:rFonts w:ascii="Corbel" w:cs="Calibri" w:eastAsia="Calibri" w:hAnsi="Corbel"/>
          <w:sz w:val="21"/>
          <w:szCs w:val="21"/>
          <w:lang w:val="en-GB"/>
        </w:rPr>
        <w:t>International HSE Council, UAE (IMIST Certificate Number: 1171531216082054819)</w:t>
      </w:r>
    </w:p>
    <w:p w14:paraId="4B6F0D56" w14:textId="311739EA" w:rsidP="00B3088E" w:rsidR="00CE6512" w:rsidRDefault="00CE6512" w:rsidRPr="00CE6512">
      <w:pPr>
        <w:spacing w:before="240" w:line="276" w:lineRule="auto"/>
        <w:jc w:val="both"/>
        <w:rPr>
          <w:rFonts w:ascii="Corbel" w:cs="Calibri" w:eastAsia="Calibri" w:hAnsi="Corbel"/>
          <w:b/>
          <w:sz w:val="21"/>
          <w:szCs w:val="21"/>
          <w:lang w:val="en-GB"/>
        </w:rPr>
      </w:pPr>
      <w:r w:rsidRPr="00CE6512">
        <w:rPr>
          <w:rFonts w:ascii="Corbel" w:cs="Calibri" w:eastAsia="Calibri" w:hAnsi="Corbel"/>
          <w:b/>
          <w:sz w:val="21"/>
          <w:szCs w:val="21"/>
          <w:lang w:val="en-GB"/>
        </w:rPr>
        <w:t xml:space="preserve">Basic Offshore Safety Induction </w:t>
      </w:r>
      <w:r w:rsidR="009101BB" w:rsidRPr="00CE6512">
        <w:rPr>
          <w:rFonts w:ascii="Corbel" w:cs="Calibri" w:eastAsia="Calibri" w:hAnsi="Corbel"/>
          <w:b/>
          <w:sz w:val="21"/>
          <w:szCs w:val="21"/>
          <w:lang w:val="en-GB"/>
        </w:rPr>
        <w:t xml:space="preserve">and </w:t>
      </w:r>
      <w:r w:rsidRPr="00CE6512">
        <w:rPr>
          <w:rFonts w:ascii="Corbel" w:cs="Calibri" w:eastAsia="Calibri" w:hAnsi="Corbel"/>
          <w:b/>
          <w:sz w:val="21"/>
          <w:szCs w:val="21"/>
          <w:lang w:val="en-GB"/>
        </w:rPr>
        <w:t>Emergency Training (BOSIET)</w:t>
      </w:r>
      <w:r w:rsidR="00A70E7E">
        <w:rPr>
          <w:rFonts w:ascii="Corbel" w:cs="Calibri" w:eastAsia="Calibri" w:hAnsi="Corbel"/>
          <w:b/>
          <w:sz w:val="21"/>
          <w:szCs w:val="21"/>
          <w:lang w:val="en-GB"/>
        </w:rPr>
        <w:t xml:space="preserve">, </w:t>
      </w:r>
      <w:r w:rsidR="00A70E7E" w:rsidRPr="00CE6512">
        <w:rPr>
          <w:rFonts w:ascii="Corbel" w:cs="Calibri" w:eastAsia="Calibri" w:hAnsi="Corbel"/>
          <w:b/>
          <w:sz w:val="21"/>
          <w:szCs w:val="21"/>
          <w:lang w:val="en-GB"/>
        </w:rPr>
        <w:t>2020</w:t>
      </w:r>
    </w:p>
    <w:p w14:paraId="7E5F74BB" w14:textId="77777777" w:rsidP="00B3088E" w:rsidR="00CE6512" w:rsidRDefault="00CE6512" w:rsidRPr="00CE6512">
      <w:pPr>
        <w:spacing w:line="276" w:lineRule="auto"/>
        <w:jc w:val="both"/>
        <w:rPr>
          <w:rFonts w:ascii="Corbel" w:cs="Calibri" w:eastAsia="Calibri" w:hAnsi="Corbel"/>
          <w:sz w:val="21"/>
          <w:szCs w:val="21"/>
          <w:lang w:val="en-GB"/>
        </w:rPr>
      </w:pPr>
      <w:r w:rsidRPr="00CE6512">
        <w:rPr>
          <w:rFonts w:ascii="Corbel" w:cs="Calibri" w:eastAsia="Calibri" w:hAnsi="Corbel"/>
          <w:sz w:val="21"/>
          <w:szCs w:val="21"/>
          <w:lang w:val="en-GB"/>
        </w:rPr>
        <w:t>SMTC Marine Training Centre, UAE (BOSIET Certificate Number: 103357001308200003)</w:t>
      </w:r>
    </w:p>
    <w:p w14:paraId="2F0E17A1" w14:textId="1838B3F3" w:rsidP="00B3088E" w:rsidR="00CE6512" w:rsidRDefault="00CE6512" w:rsidRPr="00CE6512">
      <w:pPr>
        <w:spacing w:before="240" w:line="276" w:lineRule="auto"/>
        <w:jc w:val="both"/>
        <w:rPr>
          <w:rFonts w:ascii="Corbel" w:cs="Calibri" w:eastAsia="Calibri" w:hAnsi="Corbel"/>
          <w:b/>
          <w:sz w:val="21"/>
          <w:szCs w:val="21"/>
          <w:lang w:val="en-GB"/>
        </w:rPr>
      </w:pPr>
      <w:r w:rsidRPr="00CE6512">
        <w:rPr>
          <w:rFonts w:ascii="Corbel" w:cs="Calibri" w:eastAsia="Calibri" w:hAnsi="Corbel"/>
          <w:b/>
          <w:sz w:val="21"/>
          <w:szCs w:val="21"/>
          <w:lang w:val="en-GB"/>
        </w:rPr>
        <w:t>CIPD Level 5 Diploma in Learning &amp; Development</w:t>
      </w:r>
      <w:r w:rsidR="00A70E7E">
        <w:rPr>
          <w:rFonts w:ascii="Corbel" w:cs="Calibri" w:eastAsia="Calibri" w:hAnsi="Corbel"/>
          <w:b/>
          <w:sz w:val="21"/>
          <w:szCs w:val="21"/>
          <w:lang w:val="en-GB"/>
        </w:rPr>
        <w:t>, 2019</w:t>
      </w:r>
    </w:p>
    <w:p w14:paraId="1FD6F2C8" w14:textId="4AAD5254" w:rsidP="00B3088E" w:rsidR="00CE6512" w:rsidRDefault="00CE6512">
      <w:pPr>
        <w:spacing w:line="276" w:lineRule="auto"/>
        <w:jc w:val="both"/>
        <w:rPr>
          <w:rFonts w:ascii="Corbel" w:cs="Calibri" w:eastAsia="Calibri" w:hAnsi="Corbel"/>
          <w:sz w:val="21"/>
          <w:szCs w:val="21"/>
          <w:lang w:val="en-GB"/>
        </w:rPr>
      </w:pPr>
      <w:r w:rsidRPr="00CE6512">
        <w:rPr>
          <w:rFonts w:ascii="Corbel" w:cs="Calibri" w:eastAsia="Calibri" w:hAnsi="Corbel"/>
          <w:sz w:val="21"/>
          <w:szCs w:val="21"/>
          <w:lang w:val="en-GB"/>
        </w:rPr>
        <w:t>Chartered Institute of Personnel and Development &amp; AVADO, United Kingdom</w:t>
      </w:r>
    </w:p>
    <w:p w14:paraId="79BBED10" w14:textId="0288A7E5" w:rsidP="00B3088E" w:rsidR="00C27179" w:rsidRDefault="009101BB" w:rsidRPr="0008201D">
      <w:pPr>
        <w:pBdr>
          <w:bottom w:color="000000" w:space="5" w:sz="18" w:val="single"/>
        </w:pBdr>
        <w:tabs>
          <w:tab w:pos="9648" w:val="right"/>
        </w:tabs>
        <w:spacing w:before="500" w:line="276" w:lineRule="auto"/>
        <w:rPr>
          <w:rFonts w:ascii="Cambria" w:cs="Cambria" w:eastAsia="Cambria" w:hAnsi="Cambria"/>
          <w:b/>
          <w:sz w:val="26"/>
          <w:szCs w:val="26"/>
          <w:lang w:val="en-GB"/>
        </w:rPr>
      </w:pPr>
      <w:r w:rsidRPr="009101BB">
        <w:rPr>
          <w:rFonts w:ascii="Cambria" w:cs="Cambria" w:eastAsia="Cambria" w:hAnsi="Cambria"/>
          <w:b/>
          <w:sz w:val="26"/>
          <w:szCs w:val="26"/>
          <w:lang w:val="en-GB"/>
        </w:rPr>
        <w:t>Professional Membership</w:t>
      </w:r>
      <w:r w:rsidR="00A77431" w:rsidRPr="0008201D">
        <w:rPr>
          <w:rFonts w:ascii="Cambria" w:cs="Cambria" w:eastAsia="Cambria" w:hAnsi="Cambria"/>
          <w:b/>
          <w:sz w:val="26"/>
          <w:szCs w:val="26"/>
          <w:lang w:val="en-GB"/>
        </w:rPr>
        <w:t xml:space="preserve"> </w:t>
      </w:r>
    </w:p>
    <w:p w14:paraId="398278DF" w14:textId="488F277F" w:rsidP="00B3088E" w:rsidR="00C27179" w:rsidRDefault="009101BB" w:rsidRPr="0008201D">
      <w:pPr>
        <w:spacing w:before="240" w:line="276" w:lineRule="auto"/>
        <w:jc w:val="both"/>
        <w:rPr>
          <w:rFonts w:ascii="Corbel" w:cs="Calibri" w:eastAsia="Calibri" w:hAnsi="Corbel"/>
          <w:sz w:val="21"/>
          <w:szCs w:val="21"/>
          <w:lang w:val="en-GB"/>
        </w:rPr>
      </w:pPr>
      <w:r w:rsidRPr="009101BB">
        <w:rPr>
          <w:rFonts w:ascii="Corbel" w:cs="Calibri" w:eastAsia="Calibri" w:hAnsi="Corbel"/>
          <w:sz w:val="21"/>
          <w:szCs w:val="21"/>
          <w:lang w:val="en-GB"/>
        </w:rPr>
        <w:t xml:space="preserve">Associate Member of Chartered Institute of Personnel and Development, </w:t>
      </w:r>
      <w:r>
        <w:rPr>
          <w:rFonts w:ascii="Corbel" w:cs="Calibri" w:eastAsia="Calibri" w:hAnsi="Corbel"/>
          <w:sz w:val="21"/>
          <w:szCs w:val="21"/>
          <w:lang w:val="en-GB"/>
        </w:rPr>
        <w:t>UK</w:t>
      </w:r>
      <w:r w:rsidRPr="009101BB">
        <w:rPr>
          <w:rFonts w:ascii="Corbel" w:cs="Calibri" w:eastAsia="Calibri" w:hAnsi="Corbel"/>
          <w:sz w:val="21"/>
          <w:szCs w:val="21"/>
          <w:lang w:val="en-GB"/>
        </w:rPr>
        <w:t xml:space="preserve"> (2018 </w:t>
      </w:r>
      <w:r>
        <w:rPr>
          <w:rFonts w:ascii="Corbel" w:cs="Calibri" w:eastAsia="Calibri" w:hAnsi="Corbel"/>
          <w:sz w:val="21"/>
          <w:szCs w:val="21"/>
          <w:lang w:val="en-GB"/>
        </w:rPr>
        <w:t xml:space="preserve">to </w:t>
      </w:r>
      <w:r w:rsidRPr="009101BB">
        <w:rPr>
          <w:rFonts w:ascii="Corbel" w:cs="Calibri" w:eastAsia="Calibri" w:hAnsi="Corbel"/>
          <w:sz w:val="21"/>
          <w:szCs w:val="21"/>
          <w:lang w:val="en-GB"/>
        </w:rPr>
        <w:t>Present)</w:t>
      </w:r>
    </w:p>
    <w:sectPr w:rsidR="00C27179" w:rsidRPr="0008201D" w:rsidSect="00A5005D">
      <w:footerReference r:id="rId9" w:type="even"/>
      <w:footerReference r:id="rId10" w:type="default"/>
      <w:footerReference r:id="rId11" w:type="first"/>
      <w:pgSz w:h="16840" w:w="11900"/>
      <w:pgMar w:bottom="1152" w:footer="1008" w:gutter="0" w:header="1008" w:left="864" w:right="864" w:top="1152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2914C" w14:textId="77777777" w:rsidR="00DB53D0" w:rsidRDefault="00DB53D0">
      <w:r>
        <w:separator/>
      </w:r>
    </w:p>
  </w:endnote>
  <w:endnote w:type="continuationSeparator" w:id="0">
    <w:p w14:paraId="42715C20" w14:textId="77777777" w:rsidR="00DB53D0" w:rsidRDefault="00DB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 Black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6622097" w14:textId="77777777" w:rsidR="00C27179" w:rsidRDefault="00A77431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jc w:val="right"/>
      <w:rPr>
        <w:color w:val="000000"/>
      </w:rPr>
    </w:pPr>
    <w:r>
      <w:rPr>
        <w:rFonts w:ascii="Arial" w:cs="Arial" w:eastAsia="Arial" w:hAnsi="Arial"/>
        <w:color w:val="000000"/>
        <w:sz w:val="20"/>
        <w:szCs w:val="20"/>
      </w:rPr>
      <w:fldChar w:fldCharType="begin"/>
    </w:r>
    <w:r>
      <w:rPr>
        <w:rFonts w:ascii="Arial" w:cs="Arial" w:eastAsia="Arial" w:hAnsi="Arial"/>
        <w:color w:val="000000"/>
        <w:sz w:val="20"/>
        <w:szCs w:val="20"/>
      </w:rPr>
      <w:instrText>PAGE</w:instrText>
    </w:r>
    <w:r>
      <w:rPr>
        <w:rFonts w:ascii="Arial" w:cs="Arial" w:eastAsia="Arial" w:hAnsi="Arial"/>
        <w:color w:val="000000"/>
        <w:sz w:val="20"/>
        <w:szCs w:val="20"/>
      </w:rPr>
      <w:fldChar w:fldCharType="separate"/>
    </w:r>
    <w:r w:rsidR="005014BB">
      <w:rPr>
        <w:rFonts w:ascii="Arial" w:cs="Arial" w:eastAsia="Arial" w:hAnsi="Arial"/>
        <w:noProof/>
        <w:color w:val="000000"/>
        <w:sz w:val="20"/>
        <w:szCs w:val="20"/>
      </w:rPr>
      <w:t>2</w:t>
    </w:r>
    <w:r>
      <w:rPr>
        <w:rFonts w:ascii="Arial" w:cs="Arial" w:eastAsia="Arial" w:hAnsi="Arial"/>
        <w:color w:val="000000"/>
        <w:sz w:val="20"/>
        <w:szCs w:val="20"/>
      </w:rPr>
      <w:fldChar w:fldCharType="end"/>
    </w:r>
  </w:p>
  <w:p w14:paraId="2D893931" w14:textId="77777777" w:rsidR="00C27179" w:rsidRDefault="00C27179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ind w:right="360"/>
      <w:rPr>
        <w:color w:val="000000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5F605E0" w14:textId="77777777" w:rsidR="00C27179" w:rsidRDefault="00A77431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D19F3">
      <w:rPr>
        <w:color w:val="000000"/>
      </w:rPr>
      <w:fldChar w:fldCharType="separate"/>
    </w:r>
    <w:r w:rsidR="007C3939">
      <w:rPr>
        <w:noProof/>
        <w:color w:val="000000"/>
      </w:rPr>
      <w:t>3</w:t>
    </w:r>
    <w:r>
      <w:rPr>
        <w:color w:val="000000"/>
      </w:rPr>
      <w:fldChar w:fldCharType="end"/>
    </w:r>
  </w:p>
  <w:p w14:paraId="4A4C2762" w14:textId="77777777" w:rsidR="00C27179" w:rsidRDefault="00C27179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ind w:right="360"/>
      <w:rPr>
        <w:color w:val="000000"/>
      </w:rPr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3B67174" w14:textId="77777777" w:rsidR="00C27179" w:rsidRDefault="00A77431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jc w:val="right"/>
      <w:rPr>
        <w:color w:val="000000"/>
      </w:rPr>
    </w:pPr>
    <w:r>
      <w:rPr>
        <w:rFonts w:ascii="Arial" w:cs="Arial" w:eastAsia="Arial" w:hAnsi="Arial"/>
        <w:color w:val="000000"/>
        <w:sz w:val="20"/>
        <w:szCs w:val="20"/>
      </w:rPr>
      <w:fldChar w:fldCharType="begin"/>
    </w:r>
    <w:r>
      <w:rPr>
        <w:rFonts w:ascii="Arial" w:cs="Arial" w:eastAsia="Arial" w:hAnsi="Arial"/>
        <w:color w:val="000000"/>
        <w:sz w:val="20"/>
        <w:szCs w:val="20"/>
      </w:rPr>
      <w:instrText>PAGE</w:instrText>
    </w:r>
    <w:r>
      <w:rPr>
        <w:rFonts w:ascii="Arial" w:cs="Arial" w:eastAsia="Arial" w:hAnsi="Arial"/>
        <w:color w:val="000000"/>
        <w:sz w:val="20"/>
        <w:szCs w:val="20"/>
      </w:rPr>
      <w:fldChar w:fldCharType="separate"/>
    </w:r>
    <w:r w:rsidR="005014BB">
      <w:rPr>
        <w:rFonts w:ascii="Arial" w:cs="Arial" w:eastAsia="Arial" w:hAnsi="Arial"/>
        <w:noProof/>
        <w:color w:val="000000"/>
        <w:sz w:val="20"/>
        <w:szCs w:val="20"/>
      </w:rPr>
      <w:t>1</w:t>
    </w:r>
    <w:r>
      <w:rPr>
        <w:rFonts w:ascii="Arial" w:cs="Arial" w:eastAsia="Arial" w:hAnsi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11643895" w14:textId="77777777" w:rsidR="00DB53D0" w:rsidRDefault="00DB53D0">
      <w:r>
        <w:separator/>
      </w:r>
    </w:p>
  </w:footnote>
  <w:footnote w:id="0" w:type="continuationSeparator">
    <w:p w14:paraId="1A762660" w14:textId="77777777" w:rsidR="00DB53D0" w:rsidRDefault="00DB53D0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EE33A16"/>
    <w:multiLevelType w:val="multilevel"/>
    <w:tmpl w:val="1C7C304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">
    <w:nsid w:val="195C0377"/>
    <w:multiLevelType w:val="multilevel"/>
    <w:tmpl w:val="3968A1B6"/>
    <w:lvl w:ilvl="0">
      <w:start w:val="1"/>
      <w:numFmt w:val="bullet"/>
      <w:lvlText w:val="♦"/>
      <w:lvlJc w:val="left"/>
      <w:pPr>
        <w:ind w:hanging="360" w:left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5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39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46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12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2">
    <w:nsid w:val="3AB45BA5"/>
    <w:multiLevelType w:val="multilevel"/>
    <w:tmpl w:val="1A0A37E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">
    <w:nsid w:val="3F752695"/>
    <w:multiLevelType w:val="multilevel"/>
    <w:tmpl w:val="C6D428F2"/>
    <w:lvl w:ilvl="0">
      <w:start w:val="1"/>
      <w:numFmt w:val="bullet"/>
      <w:lvlText w:val="♦"/>
      <w:lvlJc w:val="left"/>
      <w:pPr>
        <w:ind w:hanging="360" w:left="108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♦"/>
      <w:lvlJc w:val="left"/>
      <w:pPr>
        <w:ind w:hanging="360" w:left="21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2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36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7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720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4">
    <w:nsid w:val="794F1CA4"/>
    <w:multiLevelType w:val="hybridMultilevel"/>
    <w:tmpl w:val="C8F888E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40"/>
  <w:activeWritingStyle w:appName="MSWord" w:checkStyle="1" w:dllVersion="4096" w:lang="en-US" w:nlCheck="1" w:vendorID="64"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proofState w:grammar="clean"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xNTS3MLSwNDQ1sDRU0lEKTi0uzszPAykwrAUAnGoVLywAAAA="/>
  </w:docVars>
  <w:rsids>
    <w:rsidRoot w:val="00C27179"/>
    <w:rsid w:val="00012B57"/>
    <w:rsid w:val="00043CF0"/>
    <w:rsid w:val="000465E8"/>
    <w:rsid w:val="00046DAD"/>
    <w:rsid w:val="00056493"/>
    <w:rsid w:val="00070D62"/>
    <w:rsid w:val="000713DC"/>
    <w:rsid w:val="0008201D"/>
    <w:rsid w:val="000977EF"/>
    <w:rsid w:val="000A7DB5"/>
    <w:rsid w:val="000C69BA"/>
    <w:rsid w:val="000D0729"/>
    <w:rsid w:val="000E1EE0"/>
    <w:rsid w:val="000F1E06"/>
    <w:rsid w:val="00100090"/>
    <w:rsid w:val="00102BC1"/>
    <w:rsid w:val="0010553A"/>
    <w:rsid w:val="001123F9"/>
    <w:rsid w:val="0012628C"/>
    <w:rsid w:val="00130FAA"/>
    <w:rsid w:val="00135716"/>
    <w:rsid w:val="00140835"/>
    <w:rsid w:val="001520D4"/>
    <w:rsid w:val="00155D33"/>
    <w:rsid w:val="001567D7"/>
    <w:rsid w:val="00160ACE"/>
    <w:rsid w:val="001B539E"/>
    <w:rsid w:val="001C0E4B"/>
    <w:rsid w:val="001C5B96"/>
    <w:rsid w:val="001E4D4D"/>
    <w:rsid w:val="001E74FF"/>
    <w:rsid w:val="001F0BBF"/>
    <w:rsid w:val="001F2289"/>
    <w:rsid w:val="00214006"/>
    <w:rsid w:val="00225CAC"/>
    <w:rsid w:val="00235639"/>
    <w:rsid w:val="0024336F"/>
    <w:rsid w:val="00250D55"/>
    <w:rsid w:val="0025320C"/>
    <w:rsid w:val="00256FCA"/>
    <w:rsid w:val="002725CE"/>
    <w:rsid w:val="002948F3"/>
    <w:rsid w:val="002952FA"/>
    <w:rsid w:val="00295FE9"/>
    <w:rsid w:val="002A1071"/>
    <w:rsid w:val="002A49A2"/>
    <w:rsid w:val="002B099B"/>
    <w:rsid w:val="002B2F5F"/>
    <w:rsid w:val="002C3CDE"/>
    <w:rsid w:val="002D762E"/>
    <w:rsid w:val="002E03A4"/>
    <w:rsid w:val="002E490A"/>
    <w:rsid w:val="002E4F5B"/>
    <w:rsid w:val="002E5F6C"/>
    <w:rsid w:val="002F3B7E"/>
    <w:rsid w:val="00300462"/>
    <w:rsid w:val="00300E9C"/>
    <w:rsid w:val="003010CE"/>
    <w:rsid w:val="00301F46"/>
    <w:rsid w:val="0032384D"/>
    <w:rsid w:val="00327168"/>
    <w:rsid w:val="00336EBA"/>
    <w:rsid w:val="003544EE"/>
    <w:rsid w:val="0037005B"/>
    <w:rsid w:val="00382A93"/>
    <w:rsid w:val="00385119"/>
    <w:rsid w:val="00385EEE"/>
    <w:rsid w:val="003936F4"/>
    <w:rsid w:val="00394496"/>
    <w:rsid w:val="003A1C16"/>
    <w:rsid w:val="003A2EB9"/>
    <w:rsid w:val="003B1962"/>
    <w:rsid w:val="003D2171"/>
    <w:rsid w:val="003D25F5"/>
    <w:rsid w:val="003D2BB0"/>
    <w:rsid w:val="003D5196"/>
    <w:rsid w:val="003D5698"/>
    <w:rsid w:val="003F50EA"/>
    <w:rsid w:val="00401ED1"/>
    <w:rsid w:val="00416E76"/>
    <w:rsid w:val="004218AB"/>
    <w:rsid w:val="00423B8E"/>
    <w:rsid w:val="0043048F"/>
    <w:rsid w:val="00443DD4"/>
    <w:rsid w:val="00452388"/>
    <w:rsid w:val="00453B5D"/>
    <w:rsid w:val="00464551"/>
    <w:rsid w:val="00467E65"/>
    <w:rsid w:val="00482772"/>
    <w:rsid w:val="00495200"/>
    <w:rsid w:val="0049545B"/>
    <w:rsid w:val="004975A8"/>
    <w:rsid w:val="004A524B"/>
    <w:rsid w:val="004B3844"/>
    <w:rsid w:val="004C6DA0"/>
    <w:rsid w:val="004D183F"/>
    <w:rsid w:val="004D47D4"/>
    <w:rsid w:val="004F3E90"/>
    <w:rsid w:val="004F74A7"/>
    <w:rsid w:val="005014BB"/>
    <w:rsid w:val="0050315A"/>
    <w:rsid w:val="005046BB"/>
    <w:rsid w:val="005063BE"/>
    <w:rsid w:val="0054117F"/>
    <w:rsid w:val="00541995"/>
    <w:rsid w:val="00552DAD"/>
    <w:rsid w:val="00553574"/>
    <w:rsid w:val="00561FFB"/>
    <w:rsid w:val="00590DDE"/>
    <w:rsid w:val="005944BB"/>
    <w:rsid w:val="005A709D"/>
    <w:rsid w:val="005B1FD9"/>
    <w:rsid w:val="005B4C16"/>
    <w:rsid w:val="005B5D9A"/>
    <w:rsid w:val="005C44D9"/>
    <w:rsid w:val="005D76BA"/>
    <w:rsid w:val="005E2E67"/>
    <w:rsid w:val="00601FE3"/>
    <w:rsid w:val="00603803"/>
    <w:rsid w:val="00614F4F"/>
    <w:rsid w:val="0061578C"/>
    <w:rsid w:val="00625BB9"/>
    <w:rsid w:val="0063371E"/>
    <w:rsid w:val="00637F7E"/>
    <w:rsid w:val="00643209"/>
    <w:rsid w:val="00657C7A"/>
    <w:rsid w:val="00687C5C"/>
    <w:rsid w:val="006A1BE0"/>
    <w:rsid w:val="006A60A2"/>
    <w:rsid w:val="006B1381"/>
    <w:rsid w:val="006B7431"/>
    <w:rsid w:val="006C33AA"/>
    <w:rsid w:val="006C7281"/>
    <w:rsid w:val="006C7680"/>
    <w:rsid w:val="006E63AC"/>
    <w:rsid w:val="006F6879"/>
    <w:rsid w:val="0070260F"/>
    <w:rsid w:val="00707218"/>
    <w:rsid w:val="0072043B"/>
    <w:rsid w:val="00724F7B"/>
    <w:rsid w:val="0072773E"/>
    <w:rsid w:val="007368E3"/>
    <w:rsid w:val="007404FF"/>
    <w:rsid w:val="0074339C"/>
    <w:rsid w:val="00745492"/>
    <w:rsid w:val="0075127C"/>
    <w:rsid w:val="007541DA"/>
    <w:rsid w:val="00762B78"/>
    <w:rsid w:val="007667E1"/>
    <w:rsid w:val="0078358B"/>
    <w:rsid w:val="007912B6"/>
    <w:rsid w:val="007A5993"/>
    <w:rsid w:val="007C3939"/>
    <w:rsid w:val="007D4BC6"/>
    <w:rsid w:val="007E0568"/>
    <w:rsid w:val="007E56CA"/>
    <w:rsid w:val="007E67AF"/>
    <w:rsid w:val="00810B37"/>
    <w:rsid w:val="00812C0A"/>
    <w:rsid w:val="00814FB8"/>
    <w:rsid w:val="00817EB7"/>
    <w:rsid w:val="008324CD"/>
    <w:rsid w:val="00836209"/>
    <w:rsid w:val="0085388D"/>
    <w:rsid w:val="008552DA"/>
    <w:rsid w:val="00867C46"/>
    <w:rsid w:val="008C337F"/>
    <w:rsid w:val="008D5535"/>
    <w:rsid w:val="008E22E5"/>
    <w:rsid w:val="008E6798"/>
    <w:rsid w:val="008F5CC4"/>
    <w:rsid w:val="009027FB"/>
    <w:rsid w:val="00903C1A"/>
    <w:rsid w:val="009052D0"/>
    <w:rsid w:val="009101BB"/>
    <w:rsid w:val="00912472"/>
    <w:rsid w:val="009210D1"/>
    <w:rsid w:val="009236FF"/>
    <w:rsid w:val="00923922"/>
    <w:rsid w:val="00934876"/>
    <w:rsid w:val="00941422"/>
    <w:rsid w:val="00945387"/>
    <w:rsid w:val="00950606"/>
    <w:rsid w:val="0095119D"/>
    <w:rsid w:val="00960C64"/>
    <w:rsid w:val="00967A7E"/>
    <w:rsid w:val="00970DDB"/>
    <w:rsid w:val="0097446B"/>
    <w:rsid w:val="009744E8"/>
    <w:rsid w:val="0099337C"/>
    <w:rsid w:val="009A66A4"/>
    <w:rsid w:val="009B6A2D"/>
    <w:rsid w:val="009C3DE9"/>
    <w:rsid w:val="009C51C4"/>
    <w:rsid w:val="009C73CD"/>
    <w:rsid w:val="009E0AB0"/>
    <w:rsid w:val="009E701E"/>
    <w:rsid w:val="009F1419"/>
    <w:rsid w:val="009F4C41"/>
    <w:rsid w:val="009F6F8D"/>
    <w:rsid w:val="00A00E25"/>
    <w:rsid w:val="00A01D30"/>
    <w:rsid w:val="00A13E6E"/>
    <w:rsid w:val="00A3127F"/>
    <w:rsid w:val="00A41AF1"/>
    <w:rsid w:val="00A5005D"/>
    <w:rsid w:val="00A55A69"/>
    <w:rsid w:val="00A67F9B"/>
    <w:rsid w:val="00A70046"/>
    <w:rsid w:val="00A70E7E"/>
    <w:rsid w:val="00A72079"/>
    <w:rsid w:val="00A743C3"/>
    <w:rsid w:val="00A75365"/>
    <w:rsid w:val="00A77431"/>
    <w:rsid w:val="00A82A47"/>
    <w:rsid w:val="00A9460B"/>
    <w:rsid w:val="00AA1D8C"/>
    <w:rsid w:val="00AB3930"/>
    <w:rsid w:val="00AE03A6"/>
    <w:rsid w:val="00AE2435"/>
    <w:rsid w:val="00AF74DB"/>
    <w:rsid w:val="00B02616"/>
    <w:rsid w:val="00B06409"/>
    <w:rsid w:val="00B064F6"/>
    <w:rsid w:val="00B14693"/>
    <w:rsid w:val="00B3088E"/>
    <w:rsid w:val="00B402E1"/>
    <w:rsid w:val="00B40792"/>
    <w:rsid w:val="00B413A1"/>
    <w:rsid w:val="00B44BFC"/>
    <w:rsid w:val="00B46BC8"/>
    <w:rsid w:val="00B72990"/>
    <w:rsid w:val="00B74F16"/>
    <w:rsid w:val="00B95DCF"/>
    <w:rsid w:val="00BA0804"/>
    <w:rsid w:val="00BB539C"/>
    <w:rsid w:val="00BC34E2"/>
    <w:rsid w:val="00BC6118"/>
    <w:rsid w:val="00BF7D10"/>
    <w:rsid w:val="00C001CB"/>
    <w:rsid w:val="00C10A88"/>
    <w:rsid w:val="00C17292"/>
    <w:rsid w:val="00C27179"/>
    <w:rsid w:val="00C32448"/>
    <w:rsid w:val="00C45EAF"/>
    <w:rsid w:val="00C56956"/>
    <w:rsid w:val="00C8664D"/>
    <w:rsid w:val="00CA6C09"/>
    <w:rsid w:val="00CD0918"/>
    <w:rsid w:val="00CD1DBF"/>
    <w:rsid w:val="00CE6512"/>
    <w:rsid w:val="00CF27E6"/>
    <w:rsid w:val="00CF3C28"/>
    <w:rsid w:val="00CF4014"/>
    <w:rsid w:val="00CF5601"/>
    <w:rsid w:val="00CF5DAA"/>
    <w:rsid w:val="00D019D1"/>
    <w:rsid w:val="00D01E44"/>
    <w:rsid w:val="00D13DBC"/>
    <w:rsid w:val="00D23CFD"/>
    <w:rsid w:val="00D27F0D"/>
    <w:rsid w:val="00D46E48"/>
    <w:rsid w:val="00D554DC"/>
    <w:rsid w:val="00D60F79"/>
    <w:rsid w:val="00D645B4"/>
    <w:rsid w:val="00D66C86"/>
    <w:rsid w:val="00D7006A"/>
    <w:rsid w:val="00DA57D2"/>
    <w:rsid w:val="00DA5D60"/>
    <w:rsid w:val="00DB53D0"/>
    <w:rsid w:val="00DC0630"/>
    <w:rsid w:val="00DC140C"/>
    <w:rsid w:val="00DC79E7"/>
    <w:rsid w:val="00DD19F3"/>
    <w:rsid w:val="00DD370F"/>
    <w:rsid w:val="00DD5082"/>
    <w:rsid w:val="00DE7E90"/>
    <w:rsid w:val="00DF12BF"/>
    <w:rsid w:val="00DF750D"/>
    <w:rsid w:val="00E10D5D"/>
    <w:rsid w:val="00E2595D"/>
    <w:rsid w:val="00E27CBE"/>
    <w:rsid w:val="00E348DA"/>
    <w:rsid w:val="00E95480"/>
    <w:rsid w:val="00EA2CD3"/>
    <w:rsid w:val="00EB51D1"/>
    <w:rsid w:val="00EC4543"/>
    <w:rsid w:val="00EE22EB"/>
    <w:rsid w:val="00EE396D"/>
    <w:rsid w:val="00EE5069"/>
    <w:rsid w:val="00F0300F"/>
    <w:rsid w:val="00F107DB"/>
    <w:rsid w:val="00F27D3A"/>
    <w:rsid w:val="00F40512"/>
    <w:rsid w:val="00F411E1"/>
    <w:rsid w:val="00F509C5"/>
    <w:rsid w:val="00F6117D"/>
    <w:rsid w:val="00F66D4C"/>
    <w:rsid w:val="00F86328"/>
    <w:rsid w:val="00F875DE"/>
    <w:rsid w:val="00FA6ECC"/>
    <w:rsid w:val="00FB2F61"/>
    <w:rsid w:val="00FB7772"/>
    <w:rsid w:val="00FC6C37"/>
    <w:rsid w:val="00FD3FF4"/>
    <w:rsid w:val="00FE2225"/>
    <w:rsid w:val="00FE3729"/>
    <w:rsid w:val="00FF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4E86B82F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sz w:val="24"/>
        <w:szCs w:val="24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53944"/>
  </w:style>
  <w:style w:styleId="Heading1" w:type="paragraph">
    <w:name w:val="heading 1"/>
    <w:basedOn w:val="Normal"/>
    <w:next w:val="Normal"/>
    <w:link w:val="Heading1Char"/>
    <w:uiPriority w:val="9"/>
    <w:qFormat/>
    <w:rsid w:val="00467597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uiPriority w:val="9"/>
    <w:semiHidden/>
    <w:unhideWhenUsed/>
    <w:qFormat/>
    <w:rsid w:val="00657D69"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2"/>
    </w:pPr>
    <w:rPr>
      <w:b/>
      <w:sz w:val="28"/>
      <w:szCs w:val="28"/>
    </w:rPr>
  </w:style>
  <w:style w:styleId="Heading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40" w:before="240"/>
      <w:outlineLvl w:val="3"/>
    </w:pPr>
    <w:rPr>
      <w:b/>
    </w:rPr>
  </w:style>
  <w:style w:styleId="Heading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40" w:before="220"/>
      <w:outlineLvl w:val="4"/>
    </w:pPr>
    <w:rPr>
      <w:b/>
      <w:sz w:val="22"/>
      <w:szCs w:val="22"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40" w:before="200"/>
      <w:outlineLvl w:val="5"/>
    </w:pPr>
    <w:rPr>
      <w:b/>
      <w:sz w:val="20"/>
      <w:szCs w:val="20"/>
    </w:rPr>
  </w:style>
  <w:style w:styleId="Heading7" w:type="paragraph">
    <w:name w:val="heading 7"/>
    <w:basedOn w:val="Normal"/>
    <w:next w:val="Normal"/>
    <w:qFormat/>
    <w:rsid w:val="00A1645B"/>
    <w:pPr>
      <w:spacing w:after="60" w:before="240"/>
      <w:outlineLvl w:val="6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link w:val="TitleChar"/>
    <w:uiPriority w:val="10"/>
    <w:qFormat/>
    <w:rsid w:val="003450A5"/>
    <w:pPr>
      <w:jc w:val="center"/>
    </w:pPr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3450A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yperlink" w:type="character">
    <w:name w:val="Hyperlink"/>
    <w:basedOn w:val="DefaultParagraphFont"/>
    <w:rsid w:val="003450A5"/>
    <w:rPr>
      <w:color w:val="0000FF"/>
      <w:u w:val="single"/>
    </w:rPr>
  </w:style>
  <w:style w:styleId="Header" w:type="paragraph">
    <w:name w:val="header"/>
    <w:basedOn w:val="Normal"/>
    <w:rsid w:val="005A1934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5A1934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sid w:val="002C03E4"/>
    <w:rPr>
      <w:rFonts w:ascii="Tahoma" w:cs="Tahoma" w:hAnsi="Tahoma"/>
      <w:sz w:val="16"/>
      <w:szCs w:val="16"/>
    </w:rPr>
  </w:style>
  <w:style w:styleId="CommentReference" w:type="character">
    <w:name w:val="annotation reference"/>
    <w:basedOn w:val="DefaultParagraphFont"/>
    <w:semiHidden/>
    <w:rsid w:val="00F125D8"/>
    <w:rPr>
      <w:sz w:val="16"/>
      <w:szCs w:val="16"/>
    </w:rPr>
  </w:style>
  <w:style w:styleId="CommentText" w:type="paragraph">
    <w:name w:val="annotation text"/>
    <w:basedOn w:val="Normal"/>
    <w:semiHidden/>
    <w:rsid w:val="00F125D8"/>
    <w:rPr>
      <w:sz w:val="20"/>
    </w:rPr>
  </w:style>
  <w:style w:styleId="CommentSubject" w:type="paragraph">
    <w:name w:val="annotation subject"/>
    <w:basedOn w:val="CommentText"/>
    <w:next w:val="CommentText"/>
    <w:semiHidden/>
    <w:rsid w:val="00F125D8"/>
    <w:rPr>
      <w:b/>
      <w:bCs/>
    </w:rPr>
  </w:style>
  <w:style w:styleId="ListParagraph" w:type="paragraph">
    <w:name w:val="List Paragraph"/>
    <w:basedOn w:val="Normal"/>
    <w:uiPriority w:val="34"/>
    <w:qFormat/>
    <w:rsid w:val="00C225A8"/>
    <w:pPr>
      <w:ind w:left="720"/>
      <w:contextualSpacing/>
    </w:pPr>
  </w:style>
  <w:style w:styleId="PageNumber" w:type="character">
    <w:name w:val="page number"/>
    <w:basedOn w:val="DefaultParagraphFont"/>
    <w:uiPriority w:val="99"/>
    <w:semiHidden/>
    <w:unhideWhenUsed/>
    <w:rsid w:val="00D802A9"/>
  </w:style>
  <w:style w:styleId="FootnoteText" w:type="paragraph">
    <w:name w:val="footnote text"/>
    <w:basedOn w:val="Normal"/>
    <w:link w:val="FootnoteTextChar"/>
    <w:uiPriority w:val="99"/>
    <w:semiHidden/>
    <w:unhideWhenUsed/>
    <w:rsid w:val="000B761F"/>
    <w:rPr>
      <w:sz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0B761F"/>
  </w:style>
  <w:style w:styleId="FootnoteReference" w:type="character">
    <w:name w:val="footnote reference"/>
    <w:basedOn w:val="DefaultParagraphFont"/>
    <w:uiPriority w:val="99"/>
    <w:semiHidden/>
    <w:unhideWhenUsed/>
    <w:rsid w:val="000B761F"/>
    <w:rPr>
      <w:vertAlign w:val="superscript"/>
    </w:rPr>
  </w:style>
  <w:style w:customStyle="1" w:styleId="Heading1Char" w:type="character">
    <w:name w:val="Heading 1 Char"/>
    <w:basedOn w:val="DefaultParagraphFont"/>
    <w:link w:val="Heading1"/>
    <w:uiPriority w:val="9"/>
    <w:rsid w:val="00467597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Subtitle" w:type="paragraph">
    <w:name w:val="Subtitle"/>
    <w:basedOn w:val="Normal"/>
    <w:next w:val="Normal"/>
    <w:uiPriority w:val="11"/>
    <w:qFormat/>
    <w:pPr>
      <w:keepNext/>
      <w:keepLines/>
      <w:spacing w:after="80" w:before="360"/>
    </w:pPr>
    <w:rPr>
      <w:rFonts w:ascii="Georgia" w:cs="Georgia" w:eastAsia="Georgia" w:hAnsi="Georgia"/>
      <w:i/>
      <w:color w:val="666666"/>
      <w:sz w:val="48"/>
      <w:szCs w:val="48"/>
    </w:rPr>
  </w:style>
  <w:style w:customStyle="1" w:styleId="a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0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TableGrid1" w:type="table">
    <w:name w:val="Table Grid1"/>
    <w:basedOn w:val="TableNormal"/>
    <w:next w:val="TableGrid"/>
    <w:uiPriority w:val="39"/>
    <w:rsid w:val="004F74A7"/>
    <w:rPr>
      <w:rFonts w:ascii="Calibri" w:cs="Calibri" w:eastAsia="Calibri" w:hAnsi="Calibri"/>
      <w:sz w:val="22"/>
      <w:szCs w:val="22"/>
    </w:rPr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itleChar" w:type="character">
    <w:name w:val="Title Char"/>
    <w:basedOn w:val="DefaultParagraphFont"/>
    <w:link w:val="Title"/>
    <w:uiPriority w:val="10"/>
    <w:rsid w:val="004F74A7"/>
    <w:rPr>
      <w:rFonts w:ascii="Arial" w:hAnsi="Arial"/>
      <w:b/>
      <w:smallCaps/>
      <w:sz w:val="28"/>
    </w:rPr>
  </w:style>
  <w:style w:customStyle="1" w:styleId="ContactInfo" w:type="paragraph">
    <w:name w:val="Contact Info"/>
    <w:basedOn w:val="Normal"/>
    <w:qFormat/>
    <w:rsid w:val="004F74A7"/>
    <w:pPr>
      <w:autoSpaceDE w:val="0"/>
      <w:autoSpaceDN w:val="0"/>
      <w:adjustRightInd w:val="0"/>
      <w:jc w:val="right"/>
    </w:pPr>
    <w:rPr>
      <w:rFonts w:ascii="Helvetica" w:eastAsia="Calibri" w:hAnsi="Helvetica"/>
      <w:color w:val="005F6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oter2.xml" Type="http://schemas.openxmlformats.org/officeDocument/2006/relationships/foot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edia/image1.png" Type="http://schemas.openxmlformats.org/officeDocument/2006/relationships/image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+hZ8s4RfZoY/8Sy7mmb8hSPNxQ==">AMUW2mWXq+hwDV0IYNw/88zpCkPnpszfd2NhybvQDnokau+xTObKmExw4F4qI03rkakPBMMtp9Nfp96kw7KvaNooNnB+JHI3pAEODK28wVoHPxBbAKPLZb4=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702</Words>
  <Characters>4004</Characters>
  <Application>Microsoft Office Word</Application>
  <DocSecurity>0</DocSecurity>
  <Lines>33</Lines>
  <Paragraphs>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2020-09-13T07:42:00Z</dcterms:created>
  <dc:creator>Julian Robert</dc:creator>
  <cp:lastModifiedBy>Julian Robert</cp:lastModifiedBy>
  <dcterms:modified xsi:type="dcterms:W3CDTF">2020-09-13T07:42:00Z</dcterms:modified>
  <cp:revision>2</cp:revision>
  <dc:title>Julian Robert's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GoGeTr1-v1</vt:lpwstr>
  </property>
  <property pid="3" fmtid="{D5CDD505-2E9C-101B-9397-08002B2CF9AE}" name="tal_id">
    <vt:lpwstr>045d95ac04580b9229bb8ea07ddad7b1</vt:lpwstr>
  </property>
  <property pid="4" fmtid="{D5CDD505-2E9C-101B-9397-08002B2CF9AE}" name="app_source">
    <vt:lpwstr>rezbiz</vt:lpwstr>
  </property>
  <property pid="5" fmtid="{D5CDD505-2E9C-101B-9397-08002B2CF9AE}" name="app_id">
    <vt:lpwstr>785223</vt:lpwstr>
  </property>
</Properties>
</file>