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4846F417" w14:textId="28A7C0E3" w:rsidP="00F10A9A" w:rsidR="00B26EA9" w:rsidRDefault="00F32B83" w:rsidRPr="006D25AA">
      <w:pPr>
        <w:pStyle w:val="Title"/>
        <w:spacing w:line="264" w:lineRule="auto"/>
        <w:rPr>
          <w:rFonts w:asciiTheme="majorHAnsi" w:cstheme="majorHAnsi" w:hAnsiTheme="majorHAnsi"/>
          <w:smallCaps w:val="0"/>
          <w:spacing w:val="20"/>
          <w:sz w:val="44"/>
          <w:szCs w:val="40"/>
        </w:rPr>
      </w:pPr>
      <w:bookmarkStart w:id="0" w:name="_Hlk46346787"/>
      <w:r w:rsidRPr="00F32B83">
        <w:rPr>
          <w:rFonts w:asciiTheme="majorHAnsi" w:cstheme="majorHAnsi" w:hAnsiTheme="majorHAnsi"/>
          <w:smallCaps w:val="0"/>
          <w:spacing w:val="20"/>
          <w:sz w:val="44"/>
          <w:szCs w:val="40"/>
        </w:rPr>
        <w:t xml:space="preserve">Keely </w:t>
      </w:r>
      <w:r>
        <w:rPr>
          <w:rFonts w:asciiTheme="majorHAnsi" w:cstheme="majorHAnsi" w:hAnsiTheme="majorHAnsi"/>
          <w:smallCaps w:val="0"/>
          <w:spacing w:val="20"/>
          <w:sz w:val="44"/>
          <w:szCs w:val="40"/>
        </w:rPr>
        <w:t>L</w:t>
      </w:r>
      <w:r w:rsidRPr="00F32B83">
        <w:rPr>
          <w:rFonts w:asciiTheme="majorHAnsi" w:cstheme="majorHAnsi" w:hAnsiTheme="majorHAnsi"/>
          <w:smallCaps w:val="0"/>
          <w:spacing w:val="20"/>
          <w:sz w:val="44"/>
          <w:szCs w:val="40"/>
        </w:rPr>
        <w:t>. Barber</w:t>
      </w:r>
      <w:bookmarkEnd w:id="0"/>
    </w:p>
    <w:p w14:paraId="650EF8A9" w14:textId="1CD64908" w:rsidP="00F10A9A" w:rsidR="00E21F34" w:rsidRDefault="00F32B83" w:rsidRPr="00F10A9A">
      <w:pPr>
        <w:spacing w:line="264" w:lineRule="auto"/>
        <w:jc w:val="center"/>
        <w:rPr>
          <w:rFonts w:asciiTheme="minorHAnsi" w:cstheme="minorHAnsi" w:hAnsiTheme="minorHAnsi"/>
          <w:sz w:val="20"/>
        </w:rPr>
      </w:pPr>
      <w:r w:rsidRPr="00F32B83">
        <w:rPr>
          <w:rFonts w:asciiTheme="minorHAnsi" w:cstheme="minorHAnsi" w:hAnsiTheme="minorHAnsi"/>
          <w:sz w:val="20"/>
        </w:rPr>
        <w:t>Westminster, MD  21158</w:t>
      </w:r>
      <w:r w:rsidR="00B26EA9" w:rsidRPr="00F10A9A">
        <w:rPr>
          <w:rFonts w:asciiTheme="minorHAnsi" w:cstheme="minorHAnsi" w:hAnsiTheme="minorHAnsi"/>
          <w:sz w:val="20"/>
        </w:rPr>
        <w:t xml:space="preserve"> </w:t>
      </w:r>
    </w:p>
    <w:p w14:paraId="0A66513A" w14:textId="3E028364" w:rsidP="00A03C7A" w:rsidR="00B26EA9" w:rsidRDefault="00044C27" w:rsidRPr="00F10A9A">
      <w:pPr>
        <w:pBdr>
          <w:bottom w:color="auto" w:space="8" w:sz="4" w:val="single"/>
        </w:pBdr>
        <w:spacing w:line="264" w:lineRule="auto"/>
        <w:jc w:val="center"/>
        <w:rPr>
          <w:rFonts w:asciiTheme="minorHAnsi" w:cstheme="minorHAnsi" w:hAnsiTheme="minorHAnsi"/>
          <w:sz w:val="20"/>
        </w:rPr>
      </w:pPr>
      <w:r w:rsidRPr="00F10A9A">
        <w:rPr>
          <w:rFonts w:asciiTheme="minorHAnsi" w:cstheme="minorHAnsi" w:hAnsiTheme="minorHAnsi"/>
          <w:sz w:val="20"/>
        </w:rPr>
        <w:t xml:space="preserve"> </w:t>
      </w:r>
      <w:proofErr w:type="gramStart"/>
      <w:r w:rsidR="00953D89" w:rsidRPr="00953D89">
        <w:rPr>
          <w:rFonts w:asciiTheme="minorHAnsi" w:cstheme="minorHAnsi" w:hAnsiTheme="minorHAnsi"/>
          <w:sz w:val="20"/>
        </w:rPr>
        <w:t>keelybarber@gmail.com</w:t>
      </w:r>
      <w:r w:rsidRPr="00F10A9A">
        <w:rPr>
          <w:rFonts w:asciiTheme="minorHAnsi" w:cstheme="minorHAnsi" w:hAnsiTheme="minorHAnsi"/>
          <w:sz w:val="20"/>
        </w:rPr>
        <w:t xml:space="preserve"> </w:t>
      </w:r>
      <w:r w:rsidR="00953D89">
        <w:rPr>
          <w:rFonts w:asciiTheme="minorHAnsi" w:cstheme="minorHAnsi" w:hAnsiTheme="minorHAnsi"/>
          <w:sz w:val="20"/>
        </w:rPr>
        <w:t xml:space="preserve"> </w:t>
      </w:r>
      <w:r w:rsidR="00C631A8" w:rsidRPr="00F10A9A">
        <w:rPr>
          <w:rFonts w:asciiTheme="minorHAnsi" w:cstheme="minorHAnsi" w:hAnsiTheme="minorHAnsi"/>
          <w:sz w:val="20"/>
        </w:rPr>
        <w:t>•</w:t>
      </w:r>
      <w:proofErr w:type="gramEnd"/>
      <w:r w:rsidRPr="00F10A9A">
        <w:rPr>
          <w:rFonts w:asciiTheme="minorHAnsi" w:cstheme="minorHAnsi" w:hAnsiTheme="minorHAnsi"/>
          <w:sz w:val="20"/>
        </w:rPr>
        <w:t xml:space="preserve"> </w:t>
      </w:r>
      <w:r w:rsidR="00953D89">
        <w:rPr>
          <w:rFonts w:asciiTheme="minorHAnsi" w:cstheme="minorHAnsi" w:hAnsiTheme="minorHAnsi"/>
          <w:sz w:val="20"/>
        </w:rPr>
        <w:t xml:space="preserve"> </w:t>
      </w:r>
      <w:r w:rsidR="00953D89" w:rsidRPr="00953D89">
        <w:rPr>
          <w:rFonts w:asciiTheme="minorHAnsi" w:cstheme="minorHAnsi" w:hAnsiTheme="minorHAnsi"/>
          <w:sz w:val="20"/>
        </w:rPr>
        <w:t>(301)502-8606</w:t>
      </w:r>
      <w:r w:rsidR="004C5E90" w:rsidRPr="00F10A9A">
        <w:rPr>
          <w:rFonts w:asciiTheme="minorHAnsi" w:cstheme="minorHAnsi" w:hAnsiTheme="minorHAnsi"/>
          <w:sz w:val="20"/>
        </w:rPr>
        <w:t xml:space="preserve"> </w:t>
      </w:r>
      <w:r w:rsidR="00EA2EC9" w:rsidRPr="00F10A9A">
        <w:rPr>
          <w:rFonts w:asciiTheme="minorHAnsi" w:cstheme="minorHAnsi" w:hAnsiTheme="minorHAnsi"/>
          <w:sz w:val="20"/>
        </w:rPr>
        <w:t xml:space="preserve"> •  </w:t>
      </w:r>
      <w:r w:rsidR="00D976EE" w:rsidRPr="00D976EE">
        <w:rPr>
          <w:rFonts w:asciiTheme="minorHAnsi" w:cstheme="minorHAnsi" w:hAnsiTheme="minorHAnsi"/>
          <w:sz w:val="20"/>
        </w:rPr>
        <w:t>linkedin.com/</w:t>
      </w:r>
      <w:proofErr w:type="spellStart"/>
      <w:r w:rsidR="00D976EE" w:rsidRPr="00D976EE">
        <w:rPr>
          <w:rFonts w:asciiTheme="minorHAnsi" w:cstheme="minorHAnsi" w:hAnsiTheme="minorHAnsi"/>
          <w:sz w:val="20"/>
        </w:rPr>
        <w:t>keelybarber</w:t>
      </w:r>
      <w:proofErr w:type="spellEnd"/>
    </w:p>
    <w:p w14:paraId="59B98F29" w14:textId="1E048B53" w:rsidP="000C45FD" w:rsidR="00686C14" w:rsidRDefault="00D976EE" w:rsidRPr="00686C14">
      <w:pPr>
        <w:pStyle w:val="Title"/>
        <w:spacing w:after="120" w:before="120" w:line="264" w:lineRule="auto"/>
        <w:rPr>
          <w:rFonts w:asciiTheme="majorHAnsi" w:cstheme="majorHAnsi" w:hAnsiTheme="majorHAnsi"/>
          <w:smallCaps w:val="0"/>
          <w:szCs w:val="27"/>
        </w:rPr>
      </w:pPr>
      <w:r w:rsidRPr="00D976EE">
        <w:rPr>
          <w:rFonts w:asciiTheme="majorHAnsi" w:cstheme="majorHAnsi" w:hAnsiTheme="majorHAnsi"/>
          <w:smallCaps w:val="0"/>
          <w:szCs w:val="27"/>
        </w:rPr>
        <w:t>Sales Specialist</w:t>
      </w:r>
    </w:p>
    <w:p w14:paraId="6290CD49" w14:textId="50A09980" w:rsidP="00953D89" w:rsidR="00B45E8E" w:rsidRDefault="00B45E8E" w:rsidRPr="00D613EA">
      <w:pPr>
        <w:pStyle w:val="Title"/>
        <w:spacing w:before="40" w:line="264" w:lineRule="auto"/>
        <w:rPr>
          <w:rFonts w:asciiTheme="minorHAnsi" w:cstheme="minorHAnsi" w:hAnsiTheme="minorHAnsi"/>
          <w:b w:val="0"/>
          <w:i/>
          <w:smallCaps w:val="0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Results-driven, dynamic sales and marketing leader with lucrative/profitable year-over-year results in pharmaceutical business markets. </w:t>
      </w:r>
      <w:r w:rsidR="00D976EE" w:rsidRPr="00D613E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Proven abilities in developing customer base, generating business and attaining pre-determined targets within specified timelines. </w:t>
      </w:r>
      <w:r w:rsidRPr="00D613E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Able to identify and capitalize on new business development opportunities through relentless individual and team leadership efforts.  Polished presenter, astute negotiator/deal-maker, and effective communicator.  Able to train, mentor, and motivate diverse groups to meet and exceed top-priority objectives</w:t>
      </w:r>
      <w:r w:rsidR="00D976EE" w:rsidRPr="00D613EA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.</w:t>
      </w:r>
    </w:p>
    <w:p w14:paraId="60699637" w14:textId="77777777" w:rsidP="00A13B1B" w:rsidR="002B539B" w:rsidRDefault="00666580" w:rsidRPr="00D613EA">
      <w:pPr>
        <w:pStyle w:val="Title"/>
        <w:spacing w:before="180" w:line="264" w:lineRule="auto"/>
        <w:rPr>
          <w:rFonts w:asciiTheme="minorHAnsi" w:cstheme="minorHAnsi" w:hAnsiTheme="minorHAnsi"/>
          <w:smallCaps w:val="0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— </w:t>
      </w:r>
      <w:r w:rsidR="002B539B" w:rsidRPr="00D613EA">
        <w:rPr>
          <w:rFonts w:asciiTheme="minorHAnsi" w:cstheme="minorHAnsi" w:hAnsiTheme="minorHAnsi"/>
          <w:smallCaps w:val="0"/>
          <w:sz w:val="20"/>
          <w:szCs w:val="21"/>
        </w:rPr>
        <w:t>Areas of Expertise</w:t>
      </w: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—</w:t>
      </w:r>
    </w:p>
    <w:p w14:paraId="796B58ED" w14:textId="77777777" w:rsidP="002C5FEC" w:rsidR="00513016" w:rsidRDefault="00B45E8E" w:rsidRPr="00D613EA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Sales Territory Development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New Business Development | </w:t>
      </w:r>
      <w:r w:rsidR="007E0FCA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Expedited Market Shares</w:t>
      </w:r>
    </w:p>
    <w:p w14:paraId="4DB493B9" w14:textId="2D588EAA" w:rsidP="002C5FEC" w:rsidR="003211AA" w:rsidRDefault="00B45E8E" w:rsidRPr="00D613EA">
      <w:pPr>
        <w:pStyle w:val="Title"/>
        <w:spacing w:before="40" w:line="264" w:lineRule="auto"/>
        <w:rPr>
          <w:rFonts w:asciiTheme="minorHAnsi" w:cstheme="minorHAnsi" w:hAnsiTheme="minorHAnsi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Competit</w:t>
      </w:r>
      <w:r w:rsidR="00513016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ive</w:t>
      </w: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Analysis</w:t>
      </w:r>
      <w:r w:rsidR="00513016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&amp; Evaluation | Tactical Marketing Campaigns</w:t>
      </w:r>
      <w:r w:rsidR="00D976EE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| Continuous Process Improvement</w:t>
      </w:r>
    </w:p>
    <w:p w14:paraId="2393EE96" w14:textId="26E38F4F" w:rsidP="00977C60" w:rsidR="003211AA" w:rsidRDefault="00B45E8E" w:rsidRPr="00D613EA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Contracts &amp; Negotiations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Strategic Partnerships</w:t>
      </w:r>
      <w:r w:rsidR="001F4E11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7E0FCA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Leadership &amp; Training</w:t>
      </w:r>
    </w:p>
    <w:p w14:paraId="7D34A3D1" w14:textId="439AEFAC" w:rsidP="00A27192" w:rsidR="002B539B" w:rsidRDefault="00B45E8E" w:rsidRPr="00D613EA">
      <w:pPr>
        <w:pStyle w:val="Title"/>
        <w:spacing w:before="4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Strategic Planning &amp; Analysis </w:t>
      </w:r>
      <w:r w:rsidR="002144A1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7E0FCA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Cross -Team Collaboration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7E0FCA"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>Relationship Building</w:t>
      </w:r>
    </w:p>
    <w:p w14:paraId="677D7306" w14:textId="557C5026" w:rsidP="00F10A9A" w:rsidR="002B539B" w:rsidRDefault="00666580">
      <w:pPr>
        <w:pStyle w:val="Title"/>
        <w:spacing w:before="18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— </w:t>
      </w:r>
      <w:r w:rsidR="002B539B" w:rsidRPr="00D613EA">
        <w:rPr>
          <w:rFonts w:asciiTheme="minorHAnsi" w:cstheme="minorHAnsi" w:hAnsiTheme="minorHAnsi"/>
          <w:smallCaps w:val="0"/>
          <w:sz w:val="20"/>
          <w:szCs w:val="21"/>
        </w:rPr>
        <w:t>Career Accomplishments</w:t>
      </w:r>
      <w:r w:rsidRPr="00D613EA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—</w:t>
      </w:r>
    </w:p>
    <w:p w14:paraId="4ED06E94" w14:textId="7997729E" w:rsidP="000C45FD" w:rsidR="007624B8" w:rsidRDefault="00AF390F" w:rsidRPr="00AF390F">
      <w:pPr>
        <w:pStyle w:val="Title"/>
        <w:spacing w:before="120" w:line="264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AF390F">
        <w:rPr>
          <w:rFonts w:asciiTheme="minorHAnsi" w:cstheme="minorHAnsi" w:hAnsiTheme="minorHAnsi"/>
          <w:b w:val="0"/>
          <w:smallCaps w:val="0"/>
          <w:sz w:val="20"/>
          <w:szCs w:val="21"/>
        </w:rPr>
        <w:t>Acquired previously unattainable multiple large accounts, cultivating positive and lasting relationships with primary decision makers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.</w:t>
      </w:r>
    </w:p>
    <w:p w14:paraId="6666EF1E" w14:textId="36F4826F" w:rsidP="00E620AC" w:rsidR="001764E0" w:rsidRDefault="00E620AC" w:rsidRPr="00D613EA">
      <w:pPr>
        <w:tabs>
          <w:tab w:pos="9657" w:val="right"/>
        </w:tabs>
        <w:spacing w:before="40" w:line="264" w:lineRule="auto"/>
        <w:jc w:val="center"/>
        <w:rPr>
          <w:rFonts w:asciiTheme="minorHAnsi" w:cstheme="minorHAnsi" w:hAnsiTheme="minorHAnsi"/>
          <w:sz w:val="20"/>
          <w:szCs w:val="21"/>
          <w:lang w:bidi="ar-SA"/>
        </w:rPr>
      </w:pPr>
      <w:r w:rsidRPr="00D613EA">
        <w:rPr>
          <w:rFonts w:asciiTheme="minorHAnsi" w:cstheme="minorHAnsi" w:hAnsiTheme="minorHAnsi"/>
          <w:sz w:val="20"/>
          <w:szCs w:val="21"/>
          <w:lang w:bidi="ar-SA"/>
        </w:rPr>
        <w:t>Attained and exceeded company</w:t>
      </w:r>
      <w:r w:rsidR="00AF390F">
        <w:rPr>
          <w:rFonts w:asciiTheme="minorHAnsi" w:cstheme="minorHAnsi" w:hAnsiTheme="minorHAnsi"/>
          <w:sz w:val="20"/>
          <w:szCs w:val="21"/>
          <w:lang w:bidi="ar-SA"/>
        </w:rPr>
        <w:t xml:space="preserve"> quarterly</w:t>
      </w:r>
      <w:r w:rsidRPr="00D613EA">
        <w:rPr>
          <w:rFonts w:asciiTheme="minorHAnsi" w:cstheme="minorHAnsi" w:hAnsiTheme="minorHAnsi"/>
          <w:sz w:val="20"/>
          <w:szCs w:val="21"/>
          <w:lang w:bidi="ar-SA"/>
        </w:rPr>
        <w:t xml:space="preserve"> quotas with top regional and company performance in 2009, 2011, 2014, and 2015</w:t>
      </w:r>
      <w:r w:rsidR="001764E0" w:rsidRPr="00D613EA">
        <w:rPr>
          <w:rFonts w:asciiTheme="minorHAnsi" w:cstheme="minorHAnsi" w:hAnsiTheme="minorHAnsi"/>
          <w:sz w:val="20"/>
          <w:szCs w:val="21"/>
          <w:lang w:bidi="ar-SA"/>
        </w:rPr>
        <w:t>.</w:t>
      </w:r>
    </w:p>
    <w:p w14:paraId="122A6014" w14:textId="3469A72E" w:rsidP="000C45FD" w:rsidR="007624B8" w:rsidRDefault="00397214" w:rsidRPr="00A912F7">
      <w:pPr>
        <w:pBdr>
          <w:bottom w:color="auto" w:space="8" w:sz="4" w:val="single"/>
        </w:pBdr>
        <w:tabs>
          <w:tab w:pos="9657" w:val="right"/>
        </w:tabs>
        <w:spacing w:after="120" w:before="4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397214">
        <w:rPr>
          <w:rFonts w:asciiTheme="minorHAnsi" w:cstheme="minorHAnsi" w:hAnsiTheme="minorHAnsi"/>
          <w:sz w:val="20"/>
          <w:szCs w:val="21"/>
          <w:lang w:bidi="ar-SA"/>
        </w:rPr>
        <w:t>·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ab/>
      </w:r>
      <w:r w:rsidR="007E0FCA">
        <w:rPr>
          <w:rFonts w:asciiTheme="minorHAnsi" w:cstheme="minorHAnsi" w:hAnsiTheme="minorHAnsi"/>
          <w:sz w:val="20"/>
          <w:szCs w:val="21"/>
          <w:lang w:bidi="ar-SA"/>
        </w:rPr>
        <w:t>Ended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 xml:space="preserve"> 2002</w:t>
      </w:r>
      <w:r w:rsidR="007E0FCA">
        <w:rPr>
          <w:rFonts w:asciiTheme="minorHAnsi" w:cstheme="minorHAnsi" w:hAnsiTheme="minorHAnsi"/>
          <w:sz w:val="20"/>
          <w:szCs w:val="21"/>
          <w:lang w:bidi="ar-SA"/>
        </w:rPr>
        <w:t xml:space="preserve"> with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 xml:space="preserve"> 115% to plan, 2003</w:t>
      </w:r>
      <w:r w:rsidR="007E0FCA">
        <w:rPr>
          <w:rFonts w:asciiTheme="minorHAnsi" w:cstheme="minorHAnsi" w:hAnsiTheme="minorHAnsi"/>
          <w:sz w:val="20"/>
          <w:szCs w:val="21"/>
          <w:lang w:bidi="ar-SA"/>
        </w:rPr>
        <w:t xml:space="preserve"> with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 xml:space="preserve"> 102% to plan</w:t>
      </w:r>
      <w:r w:rsidR="007E0FCA">
        <w:rPr>
          <w:rFonts w:asciiTheme="minorHAnsi" w:cstheme="minorHAnsi" w:hAnsiTheme="minorHAnsi"/>
          <w:sz w:val="20"/>
          <w:szCs w:val="21"/>
          <w:lang w:bidi="ar-SA"/>
        </w:rPr>
        <w:t>,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 xml:space="preserve"> and 104%</w:t>
      </w:r>
      <w:r w:rsidR="007E0FCA">
        <w:rPr>
          <w:rFonts w:asciiTheme="minorHAnsi" w:cstheme="minorHAnsi" w:hAnsiTheme="minorHAnsi"/>
          <w:sz w:val="20"/>
          <w:szCs w:val="21"/>
          <w:lang w:bidi="ar-SA"/>
        </w:rPr>
        <w:t xml:space="preserve"> 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 xml:space="preserve">to plan from </w:t>
      </w:r>
      <w:r w:rsidR="00D976EE">
        <w:rPr>
          <w:rFonts w:asciiTheme="minorHAnsi" w:cstheme="minorHAnsi" w:hAnsiTheme="minorHAnsi"/>
          <w:sz w:val="20"/>
          <w:szCs w:val="21"/>
          <w:lang w:bidi="ar-SA"/>
        </w:rPr>
        <w:t>01/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 xml:space="preserve"> 2004 through </w:t>
      </w:r>
      <w:r w:rsidR="00D976EE">
        <w:rPr>
          <w:rFonts w:asciiTheme="minorHAnsi" w:cstheme="minorHAnsi" w:hAnsiTheme="minorHAnsi"/>
          <w:sz w:val="20"/>
          <w:szCs w:val="21"/>
          <w:lang w:bidi="ar-SA"/>
        </w:rPr>
        <w:t>09/</w:t>
      </w:r>
      <w:r w:rsidRPr="00397214">
        <w:rPr>
          <w:rFonts w:asciiTheme="minorHAnsi" w:cstheme="minorHAnsi" w:hAnsiTheme="minorHAnsi"/>
          <w:sz w:val="20"/>
          <w:szCs w:val="21"/>
          <w:lang w:bidi="ar-SA"/>
        </w:rPr>
        <w:t>2004</w:t>
      </w:r>
      <w:r w:rsidR="002B539B" w:rsidRPr="00A912F7">
        <w:rPr>
          <w:rFonts w:asciiTheme="minorHAnsi" w:cstheme="minorHAnsi" w:hAnsiTheme="minorHAnsi"/>
          <w:sz w:val="20"/>
          <w:szCs w:val="21"/>
        </w:rPr>
        <w:t>.</w:t>
      </w:r>
    </w:p>
    <w:p w14:paraId="49455BC9" w14:textId="77777777" w:rsidP="000C45FD" w:rsidR="00706E4A" w:rsidRDefault="00324C72" w:rsidRPr="006D25AA">
      <w:pPr>
        <w:pStyle w:val="Title"/>
        <w:spacing w:after="120" w:before="120" w:line="264" w:lineRule="auto"/>
        <w:rPr>
          <w:rFonts w:asciiTheme="majorHAnsi" w:cstheme="majorHAnsi" w:hAnsiTheme="majorHAnsi"/>
          <w:smallCaps w:val="0"/>
          <w:sz w:val="26"/>
          <w:szCs w:val="26"/>
        </w:rPr>
      </w:pPr>
      <w:r w:rsidRPr="006D25AA">
        <w:rPr>
          <w:rFonts w:asciiTheme="majorHAnsi" w:cstheme="majorHAnsi" w:hAnsiTheme="majorHAnsi"/>
          <w:smallCaps w:val="0"/>
          <w:sz w:val="26"/>
          <w:szCs w:val="26"/>
        </w:rPr>
        <w:t>Professional</w:t>
      </w:r>
      <w:r w:rsidR="00706E4A" w:rsidRPr="006D25AA">
        <w:rPr>
          <w:rFonts w:asciiTheme="majorHAnsi" w:cstheme="majorHAnsi" w:hAnsiTheme="majorHAnsi"/>
          <w:smallCaps w:val="0"/>
          <w:sz w:val="26"/>
          <w:szCs w:val="26"/>
        </w:rPr>
        <w:t xml:space="preserve"> Experience</w:t>
      </w:r>
    </w:p>
    <w:p w14:paraId="04DF0B29" w14:textId="626F0021" w:rsidP="00F10A9A" w:rsidR="00317DBD" w:rsidRDefault="00D66540" w:rsidRPr="00A912F7">
      <w:pPr>
        <w:tabs>
          <w:tab w:pos="9630" w:val="right"/>
        </w:tabs>
        <w:spacing w:line="264" w:lineRule="auto"/>
        <w:rPr>
          <w:rFonts w:asciiTheme="minorHAnsi" w:cstheme="minorHAnsi" w:hAnsiTheme="minorHAnsi"/>
          <w:sz w:val="20"/>
          <w:szCs w:val="21"/>
        </w:rPr>
      </w:pPr>
      <w:proofErr w:type="spellStart"/>
      <w:r w:rsidRPr="00D66540">
        <w:rPr>
          <w:rFonts w:asciiTheme="minorHAnsi" w:cstheme="minorHAnsi" w:hAnsiTheme="minorHAnsi"/>
          <w:sz w:val="20"/>
          <w:szCs w:val="21"/>
        </w:rPr>
        <w:t>Dechra</w:t>
      </w:r>
      <w:proofErr w:type="spellEnd"/>
      <w:r w:rsidRPr="00D66540">
        <w:rPr>
          <w:rFonts w:asciiTheme="minorHAnsi" w:cstheme="minorHAnsi" w:hAnsiTheme="minorHAnsi"/>
          <w:sz w:val="20"/>
          <w:szCs w:val="21"/>
        </w:rPr>
        <w:t xml:space="preserve"> Veterinary Products</w:t>
      </w:r>
      <w:r w:rsidR="00317DBD" w:rsidRPr="00A912F7">
        <w:rPr>
          <w:rFonts w:asciiTheme="minorHAnsi" w:cstheme="minorHAnsi" w:hAnsiTheme="minorHAnsi"/>
          <w:sz w:val="20"/>
          <w:szCs w:val="21"/>
        </w:rPr>
        <w:tab/>
      </w:r>
      <w:r w:rsidR="00F32B83" w:rsidRPr="00F32B83">
        <w:rPr>
          <w:rFonts w:asciiTheme="minorHAnsi" w:cstheme="minorHAnsi" w:hAnsiTheme="minorHAnsi"/>
          <w:sz w:val="20"/>
          <w:szCs w:val="21"/>
        </w:rPr>
        <w:t>Maryland &amp; District of Columbia</w:t>
      </w:r>
    </w:p>
    <w:p w14:paraId="7BBBCEE6" w14:textId="1651BC0E" w:rsidP="00F10A9A" w:rsidR="00317DBD" w:rsidRDefault="00D66540" w:rsidRPr="00A912F7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D66540">
        <w:rPr>
          <w:rFonts w:asciiTheme="minorHAnsi" w:cstheme="minorHAnsi" w:hAnsiTheme="minorHAnsi"/>
          <w:b/>
          <w:sz w:val="20"/>
          <w:szCs w:val="21"/>
          <w:u w:val="single"/>
        </w:rPr>
        <w:t>Territory Manager</w:t>
      </w:r>
      <w:r w:rsidR="00317DBD" w:rsidRPr="00A912F7">
        <w:rPr>
          <w:rFonts w:asciiTheme="minorHAnsi" w:cstheme="minorHAnsi" w:hAnsiTheme="minorHAnsi"/>
          <w:b/>
          <w:sz w:val="20"/>
          <w:szCs w:val="21"/>
        </w:rPr>
        <w:tab/>
      </w:r>
      <w:r>
        <w:rPr>
          <w:rFonts w:asciiTheme="minorHAnsi" w:cstheme="minorHAnsi" w:hAnsiTheme="minorHAnsi"/>
          <w:sz w:val="20"/>
          <w:szCs w:val="21"/>
        </w:rPr>
        <w:t>07</w:t>
      </w:r>
      <w:r w:rsidR="00317DBD" w:rsidRPr="00A912F7">
        <w:rPr>
          <w:rFonts w:asciiTheme="minorHAnsi" w:cstheme="minorHAnsi" w:hAnsiTheme="minorHAnsi"/>
          <w:sz w:val="20"/>
          <w:szCs w:val="21"/>
        </w:rPr>
        <w:t>/201</w:t>
      </w:r>
      <w:r>
        <w:rPr>
          <w:rFonts w:asciiTheme="minorHAnsi" w:cstheme="minorHAnsi" w:hAnsiTheme="minorHAnsi"/>
          <w:sz w:val="20"/>
          <w:szCs w:val="21"/>
        </w:rPr>
        <w:t>7</w:t>
      </w:r>
      <w:r w:rsidR="00317DBD" w:rsidRPr="00A912F7">
        <w:rPr>
          <w:rFonts w:asciiTheme="minorHAnsi" w:cstheme="minorHAnsi" w:hAnsiTheme="minorHAnsi"/>
          <w:sz w:val="20"/>
          <w:szCs w:val="21"/>
        </w:rPr>
        <w:t xml:space="preserve">– </w:t>
      </w:r>
      <w:r>
        <w:rPr>
          <w:rFonts w:asciiTheme="minorHAnsi" w:cstheme="minorHAnsi" w:hAnsiTheme="minorHAnsi"/>
          <w:sz w:val="20"/>
          <w:szCs w:val="21"/>
        </w:rPr>
        <w:t>04/2020</w:t>
      </w:r>
    </w:p>
    <w:p w14:paraId="73B40C0A" w14:textId="7FE1744D" w:rsidP="00A13B6C" w:rsidR="00D66540" w:rsidRDefault="00953D89" w:rsidRPr="00B42F23">
      <w:pPr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953D89">
        <w:rPr>
          <w:rFonts w:asciiTheme="minorHAnsi" w:cstheme="minorHAnsi" w:hAnsiTheme="minorHAnsi"/>
          <w:sz w:val="20"/>
          <w:szCs w:val="21"/>
        </w:rPr>
        <w:t>Identif</w:t>
      </w:r>
      <w:r w:rsidR="006F53A3">
        <w:rPr>
          <w:rFonts w:asciiTheme="minorHAnsi" w:cstheme="minorHAnsi" w:hAnsiTheme="minorHAnsi"/>
          <w:sz w:val="20"/>
          <w:szCs w:val="21"/>
        </w:rPr>
        <w:t>ied</w:t>
      </w:r>
      <w:r w:rsidRPr="00953D89">
        <w:rPr>
          <w:rFonts w:asciiTheme="minorHAnsi" w:cstheme="minorHAnsi" w:hAnsiTheme="minorHAnsi"/>
          <w:sz w:val="20"/>
          <w:szCs w:val="21"/>
        </w:rPr>
        <w:t xml:space="preserve"> </w:t>
      </w:r>
      <w:r w:rsidRPr="006F53A3">
        <w:rPr>
          <w:rFonts w:asciiTheme="minorHAnsi" w:cstheme="minorHAnsi" w:hAnsiTheme="minorHAnsi"/>
          <w:sz w:val="20"/>
          <w:szCs w:val="21"/>
        </w:rPr>
        <w:t>new opportunities to c</w:t>
      </w:r>
      <w:r w:rsidR="00D66540" w:rsidRPr="006F53A3">
        <w:rPr>
          <w:rFonts w:asciiTheme="minorHAnsi" w:cstheme="minorHAnsi" w:hAnsiTheme="minorHAnsi"/>
          <w:sz w:val="20"/>
          <w:szCs w:val="21"/>
        </w:rPr>
        <w:t>ompete in Veterinary Endocrinology, Dermatology, Anti-Infective, Pain Management</w:t>
      </w:r>
      <w:r w:rsidR="006F53A3" w:rsidRPr="006F53A3">
        <w:rPr>
          <w:rFonts w:asciiTheme="minorHAnsi" w:cstheme="minorHAnsi" w:hAnsiTheme="minorHAnsi"/>
          <w:sz w:val="20"/>
          <w:szCs w:val="21"/>
        </w:rPr>
        <w:t xml:space="preserve">, </w:t>
      </w:r>
      <w:r w:rsidR="00D66540" w:rsidRPr="006F53A3">
        <w:rPr>
          <w:rFonts w:asciiTheme="minorHAnsi" w:cstheme="minorHAnsi" w:hAnsiTheme="minorHAnsi"/>
          <w:sz w:val="20"/>
          <w:szCs w:val="21"/>
        </w:rPr>
        <w:t>and Surgical Suite Markets.</w:t>
      </w:r>
      <w:r w:rsidR="006F53A3">
        <w:rPr>
          <w:rFonts w:asciiTheme="minorHAnsi" w:cstheme="minorHAnsi" w:hAnsiTheme="minorHAnsi"/>
          <w:sz w:val="20"/>
          <w:szCs w:val="21"/>
        </w:rPr>
        <w:t xml:space="preserve"> </w:t>
      </w:r>
      <w:r w:rsidR="006F53A3" w:rsidRPr="006F53A3">
        <w:rPr>
          <w:rFonts w:asciiTheme="minorHAnsi" w:cstheme="minorHAnsi" w:hAnsiTheme="minorHAnsi"/>
          <w:sz w:val="20"/>
          <w:szCs w:val="21"/>
        </w:rPr>
        <w:t xml:space="preserve">Promoted maximum effectiveness of </w:t>
      </w:r>
      <w:proofErr w:type="spellStart"/>
      <w:r w:rsidR="006F53A3" w:rsidRPr="006F53A3">
        <w:rPr>
          <w:rFonts w:asciiTheme="minorHAnsi" w:cstheme="minorHAnsi" w:hAnsiTheme="minorHAnsi"/>
          <w:sz w:val="20"/>
          <w:szCs w:val="21"/>
        </w:rPr>
        <w:t>Vetoryl</w:t>
      </w:r>
      <w:proofErr w:type="spellEnd"/>
      <w:r w:rsidR="006F53A3" w:rsidRPr="006F53A3">
        <w:rPr>
          <w:rFonts w:asciiTheme="minorHAnsi" w:cstheme="minorHAnsi" w:hAnsiTheme="minorHAnsi"/>
          <w:sz w:val="20"/>
          <w:szCs w:val="21"/>
        </w:rPr>
        <w:t xml:space="preserve">, </w:t>
      </w:r>
      <w:proofErr w:type="spellStart"/>
      <w:r w:rsidR="006F53A3" w:rsidRPr="006F53A3">
        <w:rPr>
          <w:rFonts w:asciiTheme="minorHAnsi" w:cstheme="minorHAnsi" w:hAnsiTheme="minorHAnsi"/>
          <w:sz w:val="20"/>
          <w:szCs w:val="21"/>
        </w:rPr>
        <w:t>Zycortal</w:t>
      </w:r>
      <w:proofErr w:type="spellEnd"/>
      <w:r w:rsidR="006F53A3" w:rsidRPr="006F53A3">
        <w:rPr>
          <w:rFonts w:asciiTheme="minorHAnsi" w:cstheme="minorHAnsi" w:hAnsiTheme="minorHAnsi"/>
          <w:sz w:val="20"/>
          <w:szCs w:val="21"/>
        </w:rPr>
        <w:t xml:space="preserve">, </w:t>
      </w:r>
      <w:proofErr w:type="spellStart"/>
      <w:r w:rsidR="006F53A3" w:rsidRPr="006F53A3">
        <w:rPr>
          <w:rFonts w:asciiTheme="minorHAnsi" w:cstheme="minorHAnsi" w:hAnsiTheme="minorHAnsi"/>
          <w:sz w:val="20"/>
          <w:szCs w:val="21"/>
        </w:rPr>
        <w:t>Vetivex</w:t>
      </w:r>
      <w:proofErr w:type="spellEnd"/>
      <w:r w:rsidR="006F53A3" w:rsidRPr="006F53A3">
        <w:rPr>
          <w:rFonts w:asciiTheme="minorHAnsi" w:cstheme="minorHAnsi" w:hAnsiTheme="minorHAnsi"/>
          <w:sz w:val="20"/>
          <w:szCs w:val="21"/>
        </w:rPr>
        <w:t xml:space="preserve">, </w:t>
      </w:r>
      <w:proofErr w:type="spellStart"/>
      <w:r w:rsidR="006F53A3" w:rsidRPr="006F53A3">
        <w:rPr>
          <w:rFonts w:asciiTheme="minorHAnsi" w:cstheme="minorHAnsi" w:hAnsiTheme="minorHAnsi"/>
          <w:sz w:val="20"/>
          <w:szCs w:val="21"/>
        </w:rPr>
        <w:t>Antibodic</w:t>
      </w:r>
      <w:proofErr w:type="spellEnd"/>
      <w:r w:rsidR="006F53A3" w:rsidRPr="006F53A3">
        <w:rPr>
          <w:rFonts w:asciiTheme="minorHAnsi" w:cstheme="minorHAnsi" w:hAnsiTheme="minorHAnsi"/>
          <w:sz w:val="20"/>
          <w:szCs w:val="21"/>
        </w:rPr>
        <w:t xml:space="preserve">, and </w:t>
      </w:r>
      <w:proofErr w:type="spellStart"/>
      <w:r w:rsidR="006F53A3" w:rsidRPr="006F53A3">
        <w:rPr>
          <w:rFonts w:asciiTheme="minorHAnsi" w:cstheme="minorHAnsi" w:hAnsiTheme="minorHAnsi"/>
          <w:sz w:val="20"/>
          <w:szCs w:val="21"/>
        </w:rPr>
        <w:t>Dechra</w:t>
      </w:r>
      <w:proofErr w:type="spellEnd"/>
      <w:r w:rsidR="006F53A3" w:rsidRPr="006F53A3">
        <w:rPr>
          <w:rFonts w:asciiTheme="minorHAnsi" w:cstheme="minorHAnsi" w:hAnsiTheme="minorHAnsi"/>
          <w:sz w:val="20"/>
          <w:szCs w:val="21"/>
        </w:rPr>
        <w:t xml:space="preserve"> Dermatology line of products to area </w:t>
      </w:r>
      <w:r w:rsidR="006F53A3">
        <w:rPr>
          <w:rFonts w:asciiTheme="minorHAnsi" w:cstheme="minorHAnsi" w:hAnsiTheme="minorHAnsi"/>
          <w:sz w:val="20"/>
          <w:szCs w:val="21"/>
        </w:rPr>
        <w:t>v</w:t>
      </w:r>
      <w:r w:rsidR="006F53A3" w:rsidRPr="006F53A3">
        <w:rPr>
          <w:rFonts w:asciiTheme="minorHAnsi" w:cstheme="minorHAnsi" w:hAnsiTheme="minorHAnsi"/>
          <w:sz w:val="20"/>
          <w:szCs w:val="21"/>
        </w:rPr>
        <w:t>eterinarians</w:t>
      </w:r>
      <w:r w:rsidR="00F55D7F" w:rsidRPr="00F55D7F">
        <w:rPr>
          <w:rFonts w:asciiTheme="minorHAnsi" w:cstheme="minorHAnsi" w:hAnsiTheme="minorHAnsi"/>
          <w:sz w:val="20"/>
          <w:szCs w:val="21"/>
        </w:rPr>
        <w:t>.</w:t>
      </w:r>
      <w:r w:rsidR="00B42F23">
        <w:rPr>
          <w:rFonts w:asciiTheme="minorHAnsi" w:cstheme="minorHAnsi" w:hAnsiTheme="minorHAnsi"/>
          <w:sz w:val="20"/>
          <w:szCs w:val="21"/>
        </w:rPr>
        <w:t xml:space="preserve"> </w:t>
      </w:r>
      <w:r w:rsidR="00B42F23" w:rsidRPr="00B42F23">
        <w:rPr>
          <w:rFonts w:asciiTheme="minorHAnsi" w:cstheme="minorHAnsi" w:hAnsiTheme="minorHAnsi"/>
          <w:sz w:val="20"/>
          <w:szCs w:val="21"/>
        </w:rPr>
        <w:t>Planned and conducted</w:t>
      </w:r>
      <w:r w:rsidR="00D66540" w:rsidRPr="00B42F23">
        <w:rPr>
          <w:rFonts w:asciiTheme="minorHAnsi" w:cstheme="minorHAnsi" w:hAnsiTheme="minorHAnsi"/>
          <w:sz w:val="20"/>
          <w:szCs w:val="21"/>
        </w:rPr>
        <w:t xml:space="preserve"> </w:t>
      </w:r>
      <w:r w:rsidR="00F55D7F" w:rsidRPr="00B42F23">
        <w:rPr>
          <w:rFonts w:asciiTheme="minorHAnsi" w:cstheme="minorHAnsi" w:hAnsiTheme="minorHAnsi"/>
          <w:sz w:val="20"/>
          <w:szCs w:val="21"/>
        </w:rPr>
        <w:t xml:space="preserve">distribution training meetings and </w:t>
      </w:r>
      <w:r w:rsidR="00D66540" w:rsidRPr="00B42F23">
        <w:rPr>
          <w:rFonts w:asciiTheme="minorHAnsi" w:cstheme="minorHAnsi" w:hAnsiTheme="minorHAnsi"/>
          <w:sz w:val="20"/>
          <w:szCs w:val="21"/>
        </w:rPr>
        <w:t xml:space="preserve">educational seminars </w:t>
      </w:r>
      <w:r w:rsidR="00B42F23" w:rsidRPr="00B42F23">
        <w:rPr>
          <w:rFonts w:asciiTheme="minorHAnsi" w:cstheme="minorHAnsi" w:hAnsiTheme="minorHAnsi"/>
          <w:sz w:val="20"/>
          <w:szCs w:val="21"/>
        </w:rPr>
        <w:t>for v</w:t>
      </w:r>
      <w:r w:rsidR="00D66540" w:rsidRPr="00B42F23">
        <w:rPr>
          <w:rFonts w:asciiTheme="minorHAnsi" w:cstheme="minorHAnsi" w:hAnsiTheme="minorHAnsi"/>
          <w:sz w:val="20"/>
          <w:szCs w:val="21"/>
        </w:rPr>
        <w:t>eterinarians and veterinary staff on key products, disease management, selling skills, inventory management, customer service</w:t>
      </w:r>
      <w:r w:rsidR="00B42F23" w:rsidRPr="00B42F23">
        <w:rPr>
          <w:rFonts w:asciiTheme="minorHAnsi" w:cstheme="minorHAnsi" w:hAnsiTheme="minorHAnsi"/>
          <w:sz w:val="20"/>
          <w:szCs w:val="21"/>
        </w:rPr>
        <w:t>,</w:t>
      </w:r>
      <w:r w:rsidR="00D66540" w:rsidRPr="00B42F23">
        <w:rPr>
          <w:rFonts w:asciiTheme="minorHAnsi" w:cstheme="minorHAnsi" w:hAnsiTheme="minorHAnsi"/>
          <w:sz w:val="20"/>
          <w:szCs w:val="21"/>
        </w:rPr>
        <w:t xml:space="preserve"> and web application programs</w:t>
      </w:r>
      <w:r w:rsidR="00B42F23" w:rsidRPr="00B42F23">
        <w:rPr>
          <w:rFonts w:asciiTheme="minorHAnsi" w:cstheme="minorHAnsi" w:hAnsiTheme="minorHAnsi"/>
          <w:sz w:val="20"/>
          <w:szCs w:val="21"/>
        </w:rPr>
        <w:t xml:space="preserve"> to effectively target prospects.</w:t>
      </w:r>
    </w:p>
    <w:p w14:paraId="081E0BE6" w14:textId="77777777" w:rsidP="00B42F23" w:rsidR="00317DBD" w:rsidRDefault="00317DBD" w:rsidRPr="00A912F7">
      <w:pPr>
        <w:spacing w:before="80" w:line="264" w:lineRule="auto"/>
        <w:jc w:val="both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Accomplishments: </w:t>
      </w:r>
    </w:p>
    <w:p w14:paraId="457761E9" w14:textId="77777777" w:rsidP="00AF390F" w:rsidR="00AF390F" w:rsidRDefault="00AF390F" w:rsidRPr="00C8415B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bookmarkStart w:id="1" w:name="_Hlk46346706"/>
      <w:r w:rsidRPr="00B45E8E">
        <w:rPr>
          <w:rFonts w:asciiTheme="minorHAnsi" w:cstheme="minorHAnsi" w:hAnsiTheme="minorHAnsi"/>
          <w:b/>
          <w:bCs/>
          <w:sz w:val="20"/>
          <w:szCs w:val="21"/>
        </w:rPr>
        <w:t>Met and exceeded quarterly and yearly set sales targets</w:t>
      </w:r>
      <w:bookmarkEnd w:id="1"/>
      <w:r w:rsidRPr="00C8415B">
        <w:rPr>
          <w:rFonts w:asciiTheme="minorHAnsi" w:cstheme="minorHAnsi" w:hAnsiTheme="minorHAnsi"/>
          <w:sz w:val="20"/>
          <w:szCs w:val="21"/>
        </w:rPr>
        <w:t>.</w:t>
      </w:r>
    </w:p>
    <w:p w14:paraId="63DBBA30" w14:textId="0737AB7B" w:rsidP="00622DC8" w:rsidR="00AF390F" w:rsidRDefault="00AF390F" w:rsidRPr="00C8415B">
      <w:pPr>
        <w:numPr>
          <w:ilvl w:val="0"/>
          <w:numId w:val="21"/>
        </w:numPr>
        <w:tabs>
          <w:tab w:pos="720" w:val="left"/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F390F">
        <w:rPr>
          <w:rFonts w:asciiTheme="minorHAnsi" w:cstheme="minorHAnsi" w:hAnsiTheme="minorHAnsi"/>
          <w:b/>
          <w:bCs/>
          <w:sz w:val="20"/>
          <w:szCs w:val="21"/>
        </w:rPr>
        <w:t>Recognized by management</w:t>
      </w:r>
      <w:r w:rsidRPr="00F55D7F">
        <w:rPr>
          <w:rFonts w:asciiTheme="minorHAnsi" w:cstheme="minorHAnsi" w:hAnsiTheme="minorHAnsi"/>
          <w:sz w:val="20"/>
          <w:szCs w:val="21"/>
        </w:rPr>
        <w:t xml:space="preserve"> and appointed as </w:t>
      </w:r>
      <w:r w:rsidRPr="00AF390F">
        <w:rPr>
          <w:rFonts w:asciiTheme="minorHAnsi" w:cstheme="minorHAnsi" w:hAnsiTheme="minorHAnsi"/>
          <w:b/>
          <w:bCs/>
          <w:sz w:val="20"/>
          <w:szCs w:val="21"/>
        </w:rPr>
        <w:t>Regional Salesforce Expert</w:t>
      </w:r>
      <w:r w:rsidRPr="00F55D7F">
        <w:rPr>
          <w:rFonts w:asciiTheme="minorHAnsi" w:cstheme="minorHAnsi" w:hAnsiTheme="minorHAnsi"/>
          <w:sz w:val="20"/>
          <w:szCs w:val="21"/>
        </w:rPr>
        <w:t xml:space="preserve"> with additional responsibility to </w:t>
      </w:r>
      <w:r w:rsidRPr="00AF390F">
        <w:rPr>
          <w:rFonts w:asciiTheme="minorHAnsi" w:cstheme="minorHAnsi" w:hAnsiTheme="minorHAnsi"/>
          <w:b/>
          <w:bCs/>
          <w:sz w:val="20"/>
          <w:szCs w:val="21"/>
        </w:rPr>
        <w:t>train entire region on Salesforce program</w:t>
      </w:r>
      <w:r w:rsidRPr="00F55D7F">
        <w:rPr>
          <w:rFonts w:asciiTheme="minorHAnsi" w:cstheme="minorHAnsi" w:hAnsiTheme="minorHAnsi"/>
          <w:sz w:val="20"/>
          <w:szCs w:val="21"/>
        </w:rPr>
        <w:t xml:space="preserve"> for magnifying program benefits</w:t>
      </w:r>
      <w:r>
        <w:rPr>
          <w:rFonts w:asciiTheme="minorHAnsi" w:cstheme="minorHAnsi" w:hAnsiTheme="minorHAnsi"/>
          <w:sz w:val="20"/>
          <w:szCs w:val="21"/>
        </w:rPr>
        <w:t>.</w:t>
      </w:r>
    </w:p>
    <w:p w14:paraId="2524DC2E" w14:textId="7CFD1E85" w:rsidP="00B42F23" w:rsidR="007E79C1" w:rsidRDefault="00622DC8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C8415B">
        <w:rPr>
          <w:rFonts w:asciiTheme="minorHAnsi" w:cstheme="minorHAnsi" w:hAnsiTheme="minorHAnsi"/>
          <w:sz w:val="20"/>
          <w:szCs w:val="21"/>
        </w:rPr>
        <w:t>Appointed</w:t>
      </w:r>
      <w:r w:rsidR="006F53A3" w:rsidRPr="00C8415B">
        <w:rPr>
          <w:rFonts w:asciiTheme="minorHAnsi" w:cstheme="minorHAnsi" w:hAnsiTheme="minorHAnsi"/>
          <w:sz w:val="20"/>
          <w:szCs w:val="21"/>
        </w:rPr>
        <w:t xml:space="preserve"> by Regional Manager </w:t>
      </w:r>
      <w:r w:rsidRPr="00C8415B">
        <w:rPr>
          <w:rFonts w:asciiTheme="minorHAnsi" w:cstheme="minorHAnsi" w:hAnsiTheme="minorHAnsi"/>
          <w:sz w:val="20"/>
          <w:szCs w:val="21"/>
        </w:rPr>
        <w:t>for</w:t>
      </w:r>
      <w:r w:rsidR="006F53A3" w:rsidRPr="00C8415B">
        <w:rPr>
          <w:rFonts w:asciiTheme="minorHAnsi" w:cstheme="minorHAnsi" w:hAnsiTheme="minorHAnsi"/>
          <w:sz w:val="20"/>
          <w:szCs w:val="21"/>
        </w:rPr>
        <w:t xml:space="preserve"> </w:t>
      </w:r>
      <w:r w:rsidR="006F53A3" w:rsidRPr="00B45E8E">
        <w:rPr>
          <w:rFonts w:asciiTheme="minorHAnsi" w:cstheme="minorHAnsi" w:hAnsiTheme="minorHAnsi"/>
          <w:sz w:val="20"/>
          <w:szCs w:val="21"/>
        </w:rPr>
        <w:t>deliver</w:t>
      </w:r>
      <w:r w:rsidRPr="00B45E8E">
        <w:rPr>
          <w:rFonts w:asciiTheme="minorHAnsi" w:cstheme="minorHAnsi" w:hAnsiTheme="minorHAnsi"/>
          <w:sz w:val="20"/>
          <w:szCs w:val="21"/>
        </w:rPr>
        <w:t>ing</w:t>
      </w:r>
      <w:r w:rsidR="006F53A3" w:rsidRPr="00B45E8E">
        <w:rPr>
          <w:rFonts w:asciiTheme="minorHAnsi" w:cstheme="minorHAnsi" w:hAnsiTheme="minorHAnsi"/>
          <w:sz w:val="20"/>
          <w:szCs w:val="21"/>
        </w:rPr>
        <w:t xml:space="preserve"> effective</w:t>
      </w:r>
      <w:r w:rsidR="006F53A3" w:rsidRPr="00B45E8E">
        <w:rPr>
          <w:rFonts w:asciiTheme="minorHAnsi" w:cstheme="minorHAnsi" w:hAnsiTheme="minorHAnsi"/>
          <w:b/>
          <w:bCs/>
          <w:sz w:val="20"/>
          <w:szCs w:val="21"/>
        </w:rPr>
        <w:t xml:space="preserve"> selling skills presentation at regional and area sales meetings</w:t>
      </w:r>
      <w:r w:rsidR="00C8415B" w:rsidRPr="00C8415B">
        <w:rPr>
          <w:rFonts w:asciiTheme="minorHAnsi" w:cstheme="minorHAnsi" w:hAnsiTheme="minorHAnsi"/>
          <w:sz w:val="20"/>
          <w:szCs w:val="21"/>
        </w:rPr>
        <w:t xml:space="preserve"> to facilitate trainings and provide guidance.</w:t>
      </w:r>
    </w:p>
    <w:p w14:paraId="2E4796A4" w14:textId="36EC4F43" w:rsidP="000C45FD" w:rsidR="00317DBD" w:rsidRDefault="00D66540" w:rsidRPr="00A912F7">
      <w:pPr>
        <w:keepNext/>
        <w:tabs>
          <w:tab w:pos="9630" w:val="right"/>
        </w:tabs>
        <w:spacing w:before="240" w:line="264" w:lineRule="auto"/>
        <w:rPr>
          <w:rFonts w:asciiTheme="minorHAnsi" w:cstheme="minorHAnsi" w:hAnsiTheme="minorHAnsi"/>
          <w:sz w:val="20"/>
          <w:szCs w:val="21"/>
        </w:rPr>
      </w:pPr>
      <w:r w:rsidRPr="00D66540">
        <w:rPr>
          <w:rFonts w:asciiTheme="minorHAnsi" w:cstheme="minorHAnsi" w:hAnsiTheme="minorHAnsi"/>
          <w:sz w:val="20"/>
          <w:szCs w:val="21"/>
        </w:rPr>
        <w:t>Merck Animal Health</w:t>
      </w:r>
      <w:r w:rsidR="00E0720C" w:rsidRPr="00A912F7">
        <w:rPr>
          <w:rFonts w:asciiTheme="minorHAnsi" w:cstheme="minorHAnsi" w:hAnsiTheme="minorHAnsi"/>
          <w:sz w:val="20"/>
          <w:szCs w:val="21"/>
        </w:rPr>
        <w:tab/>
      </w:r>
      <w:r w:rsidRPr="00D66540">
        <w:rPr>
          <w:rFonts w:asciiTheme="minorHAnsi" w:cstheme="minorHAnsi" w:hAnsiTheme="minorHAnsi"/>
          <w:sz w:val="20"/>
          <w:szCs w:val="21"/>
        </w:rPr>
        <w:t>Baltimore North Territory</w:t>
      </w:r>
    </w:p>
    <w:p w14:paraId="0B6AEF2B" w14:textId="6B2A6643" w:rsidP="00840013" w:rsidR="00317DBD" w:rsidRDefault="00D66540" w:rsidRPr="00A912F7">
      <w:pPr>
        <w:keepNext/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D66540">
        <w:rPr>
          <w:rFonts w:asciiTheme="minorHAnsi" w:cstheme="minorHAnsi" w:hAnsiTheme="minorHAnsi"/>
          <w:b/>
          <w:sz w:val="20"/>
          <w:szCs w:val="21"/>
          <w:u w:val="single"/>
        </w:rPr>
        <w:t>Senior Customer Representative</w:t>
      </w:r>
      <w:r w:rsidR="00E0720C" w:rsidRPr="00A912F7">
        <w:rPr>
          <w:rFonts w:asciiTheme="minorHAnsi" w:cstheme="minorHAnsi" w:hAnsiTheme="minorHAnsi"/>
          <w:sz w:val="20"/>
          <w:szCs w:val="21"/>
        </w:rPr>
        <w:tab/>
      </w:r>
      <w:r>
        <w:rPr>
          <w:rFonts w:asciiTheme="minorHAnsi" w:cstheme="minorHAnsi" w:hAnsiTheme="minorHAnsi"/>
          <w:sz w:val="20"/>
          <w:szCs w:val="21"/>
        </w:rPr>
        <w:t>03</w:t>
      </w:r>
      <w:r w:rsidR="00E0720C" w:rsidRPr="00A912F7">
        <w:rPr>
          <w:rFonts w:asciiTheme="minorHAnsi" w:cstheme="minorHAnsi" w:hAnsiTheme="minorHAnsi"/>
          <w:sz w:val="20"/>
          <w:szCs w:val="21"/>
        </w:rPr>
        <w:t>/200</w:t>
      </w:r>
      <w:r>
        <w:rPr>
          <w:rFonts w:asciiTheme="minorHAnsi" w:cstheme="minorHAnsi" w:hAnsiTheme="minorHAnsi"/>
          <w:sz w:val="20"/>
          <w:szCs w:val="21"/>
        </w:rPr>
        <w:t>7</w:t>
      </w:r>
      <w:r w:rsidR="00E0720C" w:rsidRPr="00A912F7">
        <w:rPr>
          <w:rFonts w:asciiTheme="minorHAnsi" w:cstheme="minorHAnsi" w:hAnsiTheme="minorHAnsi"/>
          <w:sz w:val="20"/>
          <w:szCs w:val="21"/>
        </w:rPr>
        <w:t xml:space="preserve"> – 0</w:t>
      </w:r>
      <w:r>
        <w:rPr>
          <w:rFonts w:asciiTheme="minorHAnsi" w:cstheme="minorHAnsi" w:hAnsiTheme="minorHAnsi"/>
          <w:sz w:val="20"/>
          <w:szCs w:val="21"/>
        </w:rPr>
        <w:t>1</w:t>
      </w:r>
      <w:r w:rsidR="00E0720C" w:rsidRPr="00A912F7">
        <w:rPr>
          <w:rFonts w:asciiTheme="minorHAnsi" w:cstheme="minorHAnsi" w:hAnsiTheme="minorHAnsi"/>
          <w:sz w:val="20"/>
          <w:szCs w:val="21"/>
        </w:rPr>
        <w:t>/201</w:t>
      </w:r>
      <w:r>
        <w:rPr>
          <w:rFonts w:asciiTheme="minorHAnsi" w:cstheme="minorHAnsi" w:hAnsiTheme="minorHAnsi"/>
          <w:sz w:val="20"/>
          <w:szCs w:val="21"/>
        </w:rPr>
        <w:t>7</w:t>
      </w:r>
    </w:p>
    <w:p w14:paraId="2521C92D" w14:textId="772654F1" w:rsidP="00840013" w:rsidR="00744806" w:rsidRDefault="00E104C6" w:rsidRPr="00C94BCB">
      <w:pPr>
        <w:keepNext/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E104C6">
        <w:rPr>
          <w:rFonts w:asciiTheme="minorHAnsi" w:cstheme="minorHAnsi" w:hAnsiTheme="minorHAnsi"/>
          <w:sz w:val="20"/>
          <w:szCs w:val="21"/>
        </w:rPr>
        <w:t>Performed competitor evaluation regarding</w:t>
      </w:r>
      <w:r w:rsidR="00C8415B" w:rsidRPr="00E104C6">
        <w:rPr>
          <w:rFonts w:asciiTheme="minorHAnsi" w:cstheme="minorHAnsi" w:hAnsiTheme="minorHAnsi"/>
          <w:sz w:val="20"/>
          <w:szCs w:val="21"/>
        </w:rPr>
        <w:t xml:space="preserve"> current trends </w:t>
      </w:r>
      <w:r w:rsidR="00D66540" w:rsidRPr="00E104C6">
        <w:rPr>
          <w:rFonts w:asciiTheme="minorHAnsi" w:cstheme="minorHAnsi" w:hAnsiTheme="minorHAnsi"/>
          <w:sz w:val="20"/>
          <w:szCs w:val="21"/>
        </w:rPr>
        <w:t xml:space="preserve">in Veterinary vaccine, Parasiticide, </w:t>
      </w:r>
      <w:proofErr w:type="spellStart"/>
      <w:r w:rsidR="00D66540" w:rsidRPr="00E104C6">
        <w:rPr>
          <w:rFonts w:asciiTheme="minorHAnsi" w:cstheme="minorHAnsi" w:hAnsiTheme="minorHAnsi"/>
          <w:sz w:val="20"/>
          <w:szCs w:val="21"/>
        </w:rPr>
        <w:t>Otic</w:t>
      </w:r>
      <w:proofErr w:type="spellEnd"/>
      <w:r w:rsidR="00D66540" w:rsidRPr="00E104C6">
        <w:rPr>
          <w:rFonts w:asciiTheme="minorHAnsi" w:cstheme="minorHAnsi" w:hAnsiTheme="minorHAnsi"/>
          <w:sz w:val="20"/>
          <w:szCs w:val="21"/>
        </w:rPr>
        <w:t xml:space="preserve"> and Microchip Markets</w:t>
      </w:r>
      <w:r>
        <w:rPr>
          <w:rFonts w:asciiTheme="minorHAnsi" w:cstheme="minorHAnsi" w:hAnsiTheme="minorHAnsi"/>
          <w:sz w:val="20"/>
          <w:szCs w:val="21"/>
        </w:rPr>
        <w:t>.</w:t>
      </w:r>
      <w:r w:rsidR="00A13B6C">
        <w:rPr>
          <w:rFonts w:asciiTheme="minorHAnsi" w:cstheme="minorHAnsi" w:hAnsiTheme="minorHAnsi"/>
          <w:sz w:val="20"/>
          <w:szCs w:val="21"/>
        </w:rPr>
        <w:t xml:space="preserve"> </w:t>
      </w:r>
      <w:r w:rsidRPr="001B7597">
        <w:rPr>
          <w:rFonts w:asciiTheme="minorHAnsi" w:cstheme="minorHAnsi" w:hAnsiTheme="minorHAnsi"/>
          <w:sz w:val="20"/>
          <w:szCs w:val="21"/>
        </w:rPr>
        <w:t>Developed strategies to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promot</w:t>
      </w:r>
      <w:r w:rsidRPr="001B7597">
        <w:rPr>
          <w:rFonts w:asciiTheme="minorHAnsi" w:cstheme="minorHAnsi" w:hAnsiTheme="minorHAnsi"/>
          <w:sz w:val="20"/>
          <w:szCs w:val="21"/>
        </w:rPr>
        <w:t>e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</w:t>
      </w:r>
      <w:proofErr w:type="spellStart"/>
      <w:r w:rsidR="00D66540" w:rsidRPr="001B7597">
        <w:rPr>
          <w:rFonts w:asciiTheme="minorHAnsi" w:cstheme="minorHAnsi" w:hAnsiTheme="minorHAnsi"/>
          <w:sz w:val="20"/>
          <w:szCs w:val="21"/>
        </w:rPr>
        <w:t>Bravecto</w:t>
      </w:r>
      <w:proofErr w:type="spellEnd"/>
      <w:r w:rsidR="00D66540" w:rsidRPr="001B7597">
        <w:rPr>
          <w:rFonts w:asciiTheme="minorHAnsi" w:cstheme="minorHAnsi" w:hAnsiTheme="minorHAnsi"/>
          <w:sz w:val="20"/>
          <w:szCs w:val="21"/>
        </w:rPr>
        <w:t xml:space="preserve">, </w:t>
      </w:r>
      <w:proofErr w:type="spellStart"/>
      <w:r w:rsidR="00D66540" w:rsidRPr="001B7597">
        <w:rPr>
          <w:rFonts w:asciiTheme="minorHAnsi" w:cstheme="minorHAnsi" w:hAnsiTheme="minorHAnsi"/>
          <w:sz w:val="20"/>
          <w:szCs w:val="21"/>
        </w:rPr>
        <w:t>Nobivac</w:t>
      </w:r>
      <w:proofErr w:type="spellEnd"/>
      <w:r w:rsidR="00D66540" w:rsidRPr="001B7597">
        <w:rPr>
          <w:rFonts w:asciiTheme="minorHAnsi" w:cstheme="minorHAnsi" w:hAnsiTheme="minorHAnsi"/>
          <w:sz w:val="20"/>
          <w:szCs w:val="21"/>
        </w:rPr>
        <w:t xml:space="preserve"> Vaccine, </w:t>
      </w:r>
      <w:r w:rsidRPr="001B7597">
        <w:rPr>
          <w:rFonts w:asciiTheme="minorHAnsi" w:cstheme="minorHAnsi" w:hAnsiTheme="minorHAnsi"/>
          <w:sz w:val="20"/>
          <w:szCs w:val="21"/>
        </w:rPr>
        <w:t xml:space="preserve">and </w:t>
      </w:r>
      <w:proofErr w:type="spellStart"/>
      <w:r w:rsidR="00D66540" w:rsidRPr="001B7597">
        <w:rPr>
          <w:rFonts w:asciiTheme="minorHAnsi" w:cstheme="minorHAnsi" w:hAnsiTheme="minorHAnsi"/>
          <w:sz w:val="20"/>
          <w:szCs w:val="21"/>
        </w:rPr>
        <w:t>Posatex</w:t>
      </w:r>
      <w:proofErr w:type="spellEnd"/>
      <w:r w:rsidR="00D66540" w:rsidRPr="001B7597">
        <w:rPr>
          <w:rFonts w:asciiTheme="minorHAnsi" w:cstheme="minorHAnsi" w:hAnsiTheme="minorHAnsi"/>
          <w:sz w:val="20"/>
          <w:szCs w:val="21"/>
        </w:rPr>
        <w:t xml:space="preserve"> line of products </w:t>
      </w:r>
      <w:r w:rsidRPr="001B7597">
        <w:rPr>
          <w:rFonts w:asciiTheme="minorHAnsi" w:cstheme="minorHAnsi" w:hAnsiTheme="minorHAnsi"/>
          <w:sz w:val="20"/>
          <w:szCs w:val="21"/>
        </w:rPr>
        <w:t>among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area </w:t>
      </w:r>
      <w:r w:rsidR="001B7597">
        <w:rPr>
          <w:rFonts w:asciiTheme="minorHAnsi" w:cstheme="minorHAnsi" w:hAnsiTheme="minorHAnsi"/>
          <w:sz w:val="20"/>
          <w:szCs w:val="21"/>
        </w:rPr>
        <w:t>v</w:t>
      </w:r>
      <w:r w:rsidR="00D66540" w:rsidRPr="001B7597">
        <w:rPr>
          <w:rFonts w:asciiTheme="minorHAnsi" w:cstheme="minorHAnsi" w:hAnsiTheme="minorHAnsi"/>
          <w:sz w:val="20"/>
          <w:szCs w:val="21"/>
        </w:rPr>
        <w:t>eterinarians.</w:t>
      </w:r>
      <w:r w:rsidR="001B7597">
        <w:rPr>
          <w:rFonts w:asciiTheme="minorHAnsi" w:cstheme="minorHAnsi" w:hAnsiTheme="minorHAnsi"/>
          <w:sz w:val="20"/>
          <w:szCs w:val="21"/>
        </w:rPr>
        <w:t xml:space="preserve"> </w:t>
      </w:r>
      <w:r w:rsidR="001B7597" w:rsidRPr="001B7597">
        <w:rPr>
          <w:rFonts w:asciiTheme="minorHAnsi" w:cstheme="minorHAnsi" w:hAnsiTheme="minorHAnsi"/>
          <w:sz w:val="20"/>
          <w:szCs w:val="21"/>
        </w:rPr>
        <w:t>C</w:t>
      </w:r>
      <w:r w:rsidR="00D66540" w:rsidRPr="001B7597">
        <w:rPr>
          <w:rFonts w:asciiTheme="minorHAnsi" w:cstheme="minorHAnsi" w:hAnsiTheme="minorHAnsi"/>
          <w:sz w:val="20"/>
          <w:szCs w:val="21"/>
        </w:rPr>
        <w:t>onduct</w:t>
      </w:r>
      <w:r w:rsidR="001B7597" w:rsidRPr="001B7597">
        <w:rPr>
          <w:rFonts w:asciiTheme="minorHAnsi" w:cstheme="minorHAnsi" w:hAnsiTheme="minorHAnsi"/>
          <w:sz w:val="20"/>
          <w:szCs w:val="21"/>
        </w:rPr>
        <w:t>ed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educational seminars t</w:t>
      </w:r>
      <w:r w:rsidR="001B7597" w:rsidRPr="001B7597">
        <w:rPr>
          <w:rFonts w:asciiTheme="minorHAnsi" w:cstheme="minorHAnsi" w:hAnsiTheme="minorHAnsi"/>
          <w:sz w:val="20"/>
          <w:szCs w:val="21"/>
        </w:rPr>
        <w:t>o facilitate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Veterinarians and veterinary staff </w:t>
      </w:r>
      <w:r w:rsidR="001B7597" w:rsidRPr="001B7597">
        <w:rPr>
          <w:rFonts w:asciiTheme="minorHAnsi" w:cstheme="minorHAnsi" w:hAnsiTheme="minorHAnsi"/>
          <w:sz w:val="20"/>
          <w:szCs w:val="21"/>
        </w:rPr>
        <w:lastRenderedPageBreak/>
        <w:t>regarding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key products, disease management, selling skills, inventory management, customer service</w:t>
      </w:r>
      <w:r w:rsidR="001B7597" w:rsidRPr="001B7597">
        <w:rPr>
          <w:rFonts w:asciiTheme="minorHAnsi" w:cstheme="minorHAnsi" w:hAnsiTheme="minorHAnsi"/>
          <w:sz w:val="20"/>
          <w:szCs w:val="21"/>
        </w:rPr>
        <w:t>,</w:t>
      </w:r>
      <w:r w:rsidR="00D66540" w:rsidRPr="001B7597">
        <w:rPr>
          <w:rFonts w:asciiTheme="minorHAnsi" w:cstheme="minorHAnsi" w:hAnsiTheme="minorHAnsi"/>
          <w:sz w:val="20"/>
          <w:szCs w:val="21"/>
        </w:rPr>
        <w:t xml:space="preserve"> and web application programs.</w:t>
      </w:r>
      <w:r w:rsidR="00C94BCB">
        <w:rPr>
          <w:rFonts w:asciiTheme="minorHAnsi" w:cstheme="minorHAnsi" w:hAnsiTheme="minorHAnsi"/>
          <w:sz w:val="20"/>
          <w:szCs w:val="21"/>
        </w:rPr>
        <w:t xml:space="preserve"> </w:t>
      </w:r>
      <w:r w:rsidR="00C94BCB" w:rsidRPr="00C94BCB">
        <w:rPr>
          <w:rFonts w:asciiTheme="minorHAnsi" w:cstheme="minorHAnsi" w:hAnsiTheme="minorHAnsi"/>
          <w:sz w:val="20"/>
          <w:szCs w:val="21"/>
        </w:rPr>
        <w:t xml:space="preserve">Collaborated </w:t>
      </w:r>
      <w:r w:rsidR="00D66540" w:rsidRPr="00C94BCB">
        <w:rPr>
          <w:rFonts w:asciiTheme="minorHAnsi" w:cstheme="minorHAnsi" w:hAnsiTheme="minorHAnsi"/>
          <w:sz w:val="20"/>
          <w:szCs w:val="21"/>
        </w:rPr>
        <w:t xml:space="preserve">with Marketing </w:t>
      </w:r>
      <w:r w:rsidR="00C94BCB" w:rsidRPr="00C94BCB">
        <w:rPr>
          <w:rFonts w:asciiTheme="minorHAnsi" w:cstheme="minorHAnsi" w:hAnsiTheme="minorHAnsi"/>
          <w:sz w:val="20"/>
          <w:szCs w:val="21"/>
        </w:rPr>
        <w:t>for creating</w:t>
      </w:r>
      <w:r w:rsidR="00D66540" w:rsidRPr="00C94BCB">
        <w:rPr>
          <w:rFonts w:asciiTheme="minorHAnsi" w:cstheme="minorHAnsi" w:hAnsiTheme="minorHAnsi"/>
          <w:sz w:val="20"/>
          <w:szCs w:val="21"/>
        </w:rPr>
        <w:t xml:space="preserve"> detail pieces</w:t>
      </w:r>
      <w:r w:rsidR="00AB7016" w:rsidRPr="00C94BCB">
        <w:rPr>
          <w:rFonts w:asciiTheme="minorHAnsi" w:cstheme="minorHAnsi" w:hAnsiTheme="minorHAnsi"/>
          <w:sz w:val="20"/>
          <w:szCs w:val="21"/>
        </w:rPr>
        <w:t xml:space="preserve"> and </w:t>
      </w:r>
      <w:r w:rsidR="00D66540" w:rsidRPr="00C94BCB">
        <w:rPr>
          <w:rFonts w:asciiTheme="minorHAnsi" w:cstheme="minorHAnsi" w:hAnsiTheme="minorHAnsi"/>
          <w:sz w:val="20"/>
          <w:szCs w:val="21"/>
        </w:rPr>
        <w:t>resource App for salesforce, promotions</w:t>
      </w:r>
      <w:r w:rsidR="00C94BCB" w:rsidRPr="00C94BCB">
        <w:rPr>
          <w:rFonts w:asciiTheme="minorHAnsi" w:cstheme="minorHAnsi" w:hAnsiTheme="minorHAnsi"/>
          <w:sz w:val="20"/>
          <w:szCs w:val="21"/>
        </w:rPr>
        <w:t>,</w:t>
      </w:r>
      <w:r w:rsidR="00D66540" w:rsidRPr="00C94BCB">
        <w:rPr>
          <w:rFonts w:asciiTheme="minorHAnsi" w:cstheme="minorHAnsi" w:hAnsiTheme="minorHAnsi"/>
          <w:sz w:val="20"/>
          <w:szCs w:val="21"/>
        </w:rPr>
        <w:t xml:space="preserve"> and distribution training</w:t>
      </w:r>
      <w:r w:rsidR="00C94BCB" w:rsidRPr="00C94BCB">
        <w:rPr>
          <w:rFonts w:asciiTheme="minorHAnsi" w:cstheme="minorHAnsi" w:hAnsiTheme="minorHAnsi"/>
          <w:sz w:val="20"/>
          <w:szCs w:val="21"/>
        </w:rPr>
        <w:t xml:space="preserve">; as part of Vaccine and </w:t>
      </w:r>
      <w:proofErr w:type="spellStart"/>
      <w:r w:rsidR="00C94BCB" w:rsidRPr="00C94BCB">
        <w:rPr>
          <w:rFonts w:asciiTheme="minorHAnsi" w:cstheme="minorHAnsi" w:hAnsiTheme="minorHAnsi"/>
          <w:sz w:val="20"/>
          <w:szCs w:val="21"/>
        </w:rPr>
        <w:t>Otic</w:t>
      </w:r>
      <w:proofErr w:type="spellEnd"/>
      <w:r w:rsidR="00C94BCB" w:rsidRPr="00C94BCB">
        <w:rPr>
          <w:rFonts w:asciiTheme="minorHAnsi" w:cstheme="minorHAnsi" w:hAnsiTheme="minorHAnsi"/>
          <w:sz w:val="20"/>
          <w:szCs w:val="21"/>
        </w:rPr>
        <w:t xml:space="preserve"> brand team</w:t>
      </w:r>
      <w:r w:rsidR="00C94BCB">
        <w:rPr>
          <w:rFonts w:asciiTheme="minorHAnsi" w:cstheme="minorHAnsi" w:hAnsiTheme="minorHAnsi"/>
          <w:sz w:val="20"/>
          <w:szCs w:val="21"/>
        </w:rPr>
        <w:t xml:space="preserve">. </w:t>
      </w:r>
      <w:r w:rsidR="00C94BCB" w:rsidRPr="00C94BCB">
        <w:rPr>
          <w:rFonts w:asciiTheme="minorHAnsi" w:cstheme="minorHAnsi" w:hAnsiTheme="minorHAnsi"/>
          <w:sz w:val="20"/>
          <w:szCs w:val="21"/>
        </w:rPr>
        <w:t>Nominated</w:t>
      </w:r>
      <w:r w:rsidR="00D66540" w:rsidRPr="00C94BCB">
        <w:rPr>
          <w:rFonts w:asciiTheme="minorHAnsi" w:cstheme="minorHAnsi" w:hAnsiTheme="minorHAnsi"/>
          <w:sz w:val="20"/>
          <w:szCs w:val="21"/>
        </w:rPr>
        <w:t xml:space="preserve"> as a Distribution Ambassador with </w:t>
      </w:r>
      <w:r w:rsidR="00E620AC" w:rsidRPr="00C94BCB">
        <w:rPr>
          <w:rFonts w:asciiTheme="minorHAnsi" w:cstheme="minorHAnsi" w:hAnsiTheme="minorHAnsi"/>
          <w:sz w:val="20"/>
          <w:szCs w:val="21"/>
        </w:rPr>
        <w:t>additional</w:t>
      </w:r>
      <w:r w:rsidR="00D66540" w:rsidRPr="00C94BCB">
        <w:rPr>
          <w:rFonts w:asciiTheme="minorHAnsi" w:cstheme="minorHAnsi" w:hAnsiTheme="minorHAnsi"/>
          <w:sz w:val="20"/>
          <w:szCs w:val="21"/>
        </w:rPr>
        <w:t xml:space="preserve"> responsibilities</w:t>
      </w:r>
      <w:r w:rsidR="00E620AC" w:rsidRPr="00C94BCB">
        <w:rPr>
          <w:rFonts w:asciiTheme="minorHAnsi" w:cstheme="minorHAnsi" w:hAnsiTheme="minorHAnsi"/>
          <w:sz w:val="20"/>
          <w:szCs w:val="21"/>
        </w:rPr>
        <w:t>, including</w:t>
      </w:r>
      <w:r w:rsidR="00D66540" w:rsidRPr="00C94BCB">
        <w:rPr>
          <w:rFonts w:asciiTheme="minorHAnsi" w:cstheme="minorHAnsi" w:hAnsiTheme="minorHAnsi"/>
          <w:sz w:val="20"/>
          <w:szCs w:val="21"/>
        </w:rPr>
        <w:t xml:space="preserve"> training, problem solving, special</w:t>
      </w:r>
      <w:r w:rsidR="00397214" w:rsidRPr="00C94BCB">
        <w:rPr>
          <w:rFonts w:asciiTheme="minorHAnsi" w:cstheme="minorHAnsi" w:hAnsiTheme="minorHAnsi"/>
          <w:sz w:val="20"/>
          <w:szCs w:val="21"/>
        </w:rPr>
        <w:t xml:space="preserve"> </w:t>
      </w:r>
      <w:r w:rsidR="00D66540" w:rsidRPr="00C94BCB">
        <w:rPr>
          <w:rFonts w:asciiTheme="minorHAnsi" w:cstheme="minorHAnsi" w:hAnsiTheme="minorHAnsi"/>
          <w:sz w:val="20"/>
          <w:szCs w:val="21"/>
        </w:rPr>
        <w:t>promotions and incentive explanation</w:t>
      </w:r>
      <w:r w:rsidR="00E620AC" w:rsidRPr="00C94BCB">
        <w:rPr>
          <w:rFonts w:asciiTheme="minorHAnsi" w:cstheme="minorHAnsi" w:hAnsiTheme="minorHAnsi"/>
          <w:sz w:val="20"/>
          <w:szCs w:val="21"/>
        </w:rPr>
        <w:t>; c</w:t>
      </w:r>
      <w:r w:rsidR="006F53A3" w:rsidRPr="00C94BCB">
        <w:rPr>
          <w:rFonts w:asciiTheme="minorHAnsi" w:cstheme="minorHAnsi" w:hAnsiTheme="minorHAnsi"/>
          <w:sz w:val="20"/>
          <w:szCs w:val="21"/>
        </w:rPr>
        <w:t xml:space="preserve">onducted multiple </w:t>
      </w:r>
      <w:r w:rsidR="00513016">
        <w:rPr>
          <w:rFonts w:asciiTheme="minorHAnsi" w:cstheme="minorHAnsi" w:hAnsiTheme="minorHAnsi"/>
          <w:sz w:val="20"/>
          <w:szCs w:val="21"/>
        </w:rPr>
        <w:t>d</w:t>
      </w:r>
      <w:r w:rsidR="006F53A3" w:rsidRPr="00C94BCB">
        <w:rPr>
          <w:rFonts w:asciiTheme="minorHAnsi" w:cstheme="minorHAnsi" w:hAnsiTheme="minorHAnsi"/>
          <w:sz w:val="20"/>
          <w:szCs w:val="21"/>
        </w:rPr>
        <w:t>istribution partner training meetings.</w:t>
      </w:r>
    </w:p>
    <w:p w14:paraId="022B116C" w14:textId="77777777" w:rsidP="00F10A9A" w:rsidR="00317DBD" w:rsidRDefault="00317DBD" w:rsidRPr="00A912F7">
      <w:pPr>
        <w:spacing w:before="80" w:line="264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Accomplishments: </w:t>
      </w:r>
    </w:p>
    <w:p w14:paraId="14ED1379" w14:textId="3A440CE7" w:rsidP="00E104C6" w:rsidR="0040609E" w:rsidRDefault="007E0FCA" w:rsidRPr="007E0FCA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bookmarkStart w:id="2" w:name="_Hlk46346729"/>
      <w:r w:rsidRPr="007E0FCA">
        <w:rPr>
          <w:rFonts w:asciiTheme="minorHAnsi" w:cstheme="minorHAnsi" w:hAnsiTheme="minorHAnsi"/>
          <w:b/>
          <w:bCs/>
          <w:sz w:val="20"/>
          <w:szCs w:val="21"/>
        </w:rPr>
        <w:t>Boosted</w:t>
      </w:r>
      <w:r w:rsidR="006F53A3" w:rsidRPr="007E0FCA">
        <w:rPr>
          <w:rFonts w:asciiTheme="minorHAnsi" w:cstheme="minorHAnsi" w:hAnsiTheme="minorHAnsi"/>
          <w:b/>
          <w:bCs/>
          <w:sz w:val="20"/>
          <w:szCs w:val="21"/>
        </w:rPr>
        <w:t xml:space="preserve"> </w:t>
      </w:r>
      <w:r>
        <w:rPr>
          <w:rFonts w:asciiTheme="minorHAnsi" w:cstheme="minorHAnsi" w:hAnsiTheme="minorHAnsi"/>
          <w:b/>
          <w:bCs/>
          <w:sz w:val="20"/>
          <w:szCs w:val="21"/>
        </w:rPr>
        <w:t xml:space="preserve">total </w:t>
      </w:r>
      <w:r w:rsidR="006F53A3" w:rsidRPr="007E0FCA">
        <w:rPr>
          <w:rFonts w:asciiTheme="minorHAnsi" w:cstheme="minorHAnsi" w:hAnsiTheme="minorHAnsi"/>
          <w:b/>
          <w:bCs/>
          <w:sz w:val="20"/>
          <w:szCs w:val="21"/>
        </w:rPr>
        <w:t xml:space="preserve">territory sales from </w:t>
      </w:r>
      <w:r w:rsidRPr="007E0FCA">
        <w:rPr>
          <w:rFonts w:asciiTheme="minorHAnsi" w:cstheme="minorHAnsi" w:hAnsiTheme="minorHAnsi"/>
          <w:b/>
          <w:bCs/>
          <w:sz w:val="20"/>
          <w:szCs w:val="21"/>
        </w:rPr>
        <w:t>$</w:t>
      </w:r>
      <w:r w:rsidR="006F53A3" w:rsidRPr="007E0FCA">
        <w:rPr>
          <w:rFonts w:asciiTheme="minorHAnsi" w:cstheme="minorHAnsi" w:hAnsiTheme="minorHAnsi"/>
          <w:b/>
          <w:bCs/>
          <w:sz w:val="20"/>
          <w:szCs w:val="21"/>
        </w:rPr>
        <w:t xml:space="preserve">1.2 </w:t>
      </w:r>
      <w:r w:rsidRPr="007E0FCA">
        <w:rPr>
          <w:rFonts w:asciiTheme="minorHAnsi" w:cstheme="minorHAnsi" w:hAnsiTheme="minorHAnsi"/>
          <w:b/>
          <w:bCs/>
          <w:sz w:val="20"/>
          <w:szCs w:val="21"/>
        </w:rPr>
        <w:t xml:space="preserve">M </w:t>
      </w:r>
      <w:r w:rsidR="006F53A3" w:rsidRPr="007E0FCA">
        <w:rPr>
          <w:rFonts w:asciiTheme="minorHAnsi" w:cstheme="minorHAnsi" w:hAnsiTheme="minorHAnsi"/>
          <w:b/>
          <w:bCs/>
          <w:sz w:val="20"/>
          <w:szCs w:val="21"/>
        </w:rPr>
        <w:t xml:space="preserve">per year to </w:t>
      </w:r>
      <w:r w:rsidRPr="00E620AC">
        <w:rPr>
          <w:rFonts w:asciiTheme="minorHAnsi" w:cstheme="minorHAnsi" w:hAnsiTheme="minorHAnsi"/>
          <w:b/>
          <w:bCs/>
          <w:sz w:val="20"/>
          <w:szCs w:val="21"/>
        </w:rPr>
        <w:t>$5.7 M</w:t>
      </w:r>
      <w:bookmarkEnd w:id="2"/>
      <w:r w:rsidRPr="00E620AC">
        <w:rPr>
          <w:rFonts w:asciiTheme="minorHAnsi" w:cstheme="minorHAnsi" w:hAnsiTheme="minorHAnsi"/>
          <w:b/>
          <w:bCs/>
          <w:sz w:val="20"/>
          <w:szCs w:val="21"/>
        </w:rPr>
        <w:t xml:space="preserve"> in 2016</w:t>
      </w:r>
      <w:r>
        <w:rPr>
          <w:rFonts w:asciiTheme="minorHAnsi" w:cstheme="minorHAnsi" w:hAnsiTheme="minorHAnsi"/>
          <w:sz w:val="20"/>
          <w:szCs w:val="21"/>
        </w:rPr>
        <w:t xml:space="preserve">, as primary </w:t>
      </w:r>
      <w:r w:rsidRPr="007E0FCA">
        <w:rPr>
          <w:rFonts w:asciiTheme="minorHAnsi" w:cstheme="minorHAnsi" w:hAnsiTheme="minorHAnsi"/>
          <w:sz w:val="20"/>
          <w:szCs w:val="21"/>
        </w:rPr>
        <w:t>consultant to largest Veterinary Hospitals in the Baltimore area</w:t>
      </w:r>
    </w:p>
    <w:p w14:paraId="16246C28" w14:textId="77777777" w:rsidP="006F53A3" w:rsidR="006F53A3" w:rsidRDefault="006F53A3" w:rsidRPr="007E0FCA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B45E8E">
        <w:rPr>
          <w:rFonts w:asciiTheme="minorHAnsi" w:cstheme="minorHAnsi" w:hAnsiTheme="minorHAnsi"/>
          <w:b/>
          <w:bCs/>
          <w:sz w:val="20"/>
          <w:szCs w:val="21"/>
        </w:rPr>
        <w:t>Selected by Regional Manager</w:t>
      </w:r>
      <w:r w:rsidRPr="007E0FCA">
        <w:rPr>
          <w:rFonts w:asciiTheme="minorHAnsi" w:cstheme="minorHAnsi" w:hAnsiTheme="minorHAnsi"/>
          <w:sz w:val="20"/>
          <w:szCs w:val="21"/>
        </w:rPr>
        <w:t xml:space="preserve"> on multiple occasions to </w:t>
      </w:r>
      <w:r w:rsidRPr="00B45E8E">
        <w:rPr>
          <w:rFonts w:asciiTheme="minorHAnsi" w:cstheme="minorHAnsi" w:hAnsiTheme="minorHAnsi"/>
          <w:b/>
          <w:bCs/>
          <w:sz w:val="20"/>
          <w:szCs w:val="21"/>
        </w:rPr>
        <w:t>deliver effective selling skills presentation</w:t>
      </w:r>
      <w:r w:rsidRPr="007E0FCA">
        <w:rPr>
          <w:rFonts w:asciiTheme="minorHAnsi" w:cstheme="minorHAnsi" w:hAnsiTheme="minorHAnsi"/>
          <w:sz w:val="20"/>
          <w:szCs w:val="21"/>
        </w:rPr>
        <w:t xml:space="preserve"> at regional and area sales meetings.</w:t>
      </w:r>
    </w:p>
    <w:p w14:paraId="45A7052F" w14:textId="1C41E6DA" w:rsidP="00397214" w:rsidR="006F53A3" w:rsidRDefault="00430459" w:rsidRPr="00E620AC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bookmarkStart w:id="3" w:name="_Hlk46346753"/>
      <w:r w:rsidRPr="00E620AC">
        <w:rPr>
          <w:rFonts w:asciiTheme="minorHAnsi" w:cstheme="minorHAnsi" w:hAnsiTheme="minorHAnsi"/>
          <w:b/>
          <w:bCs/>
          <w:sz w:val="20"/>
          <w:szCs w:val="21"/>
        </w:rPr>
        <w:t xml:space="preserve">Recognized by higher management and </w:t>
      </w:r>
      <w:r w:rsidR="00E620AC" w:rsidRPr="00E620AC">
        <w:rPr>
          <w:rFonts w:asciiTheme="minorHAnsi" w:cstheme="minorHAnsi" w:hAnsiTheme="minorHAnsi"/>
          <w:b/>
          <w:bCs/>
          <w:sz w:val="20"/>
          <w:szCs w:val="21"/>
        </w:rPr>
        <w:t>awarded Outstanding Representative award</w:t>
      </w:r>
      <w:r w:rsidR="00E620AC" w:rsidRPr="00E620AC">
        <w:rPr>
          <w:rFonts w:asciiTheme="minorHAnsi" w:cstheme="minorHAnsi" w:hAnsiTheme="minorHAnsi"/>
          <w:sz w:val="20"/>
          <w:szCs w:val="21"/>
        </w:rPr>
        <w:t xml:space="preserve"> in 2009 for total </w:t>
      </w:r>
      <w:r w:rsidR="00E620AC" w:rsidRPr="00E620AC">
        <w:rPr>
          <w:rFonts w:asciiTheme="minorHAnsi" w:cstheme="minorHAnsi" w:hAnsiTheme="minorHAnsi"/>
          <w:b/>
          <w:bCs/>
          <w:sz w:val="20"/>
          <w:szCs w:val="21"/>
        </w:rPr>
        <w:t xml:space="preserve">sales and growth </w:t>
      </w:r>
      <w:r w:rsidR="00E620AC" w:rsidRPr="00E620AC">
        <w:rPr>
          <w:rFonts w:asciiTheme="minorHAnsi" w:cstheme="minorHAnsi" w:hAnsiTheme="minorHAnsi"/>
          <w:sz w:val="20"/>
          <w:szCs w:val="21"/>
        </w:rPr>
        <w:t>over all therapeutic areas</w:t>
      </w:r>
      <w:bookmarkEnd w:id="3"/>
      <w:r w:rsidR="00E620AC" w:rsidRPr="00E620AC">
        <w:rPr>
          <w:rFonts w:asciiTheme="minorHAnsi" w:cstheme="minorHAnsi" w:hAnsiTheme="minorHAnsi"/>
          <w:sz w:val="20"/>
          <w:szCs w:val="21"/>
        </w:rPr>
        <w:t xml:space="preserve">; </w:t>
      </w:r>
      <w:r w:rsidRPr="00E620AC">
        <w:rPr>
          <w:rFonts w:asciiTheme="minorHAnsi" w:cstheme="minorHAnsi" w:hAnsiTheme="minorHAnsi"/>
          <w:b/>
          <w:bCs/>
          <w:sz w:val="20"/>
          <w:szCs w:val="21"/>
        </w:rPr>
        <w:t>p</w:t>
      </w:r>
      <w:r w:rsidR="006F53A3" w:rsidRPr="00E620AC">
        <w:rPr>
          <w:rFonts w:asciiTheme="minorHAnsi" w:cstheme="minorHAnsi" w:hAnsiTheme="minorHAnsi"/>
          <w:b/>
          <w:bCs/>
          <w:sz w:val="20"/>
          <w:szCs w:val="21"/>
        </w:rPr>
        <w:t>romoted to Senior Customer Representative</w:t>
      </w:r>
      <w:r w:rsidR="006F53A3" w:rsidRPr="00E620AC">
        <w:rPr>
          <w:rFonts w:asciiTheme="minorHAnsi" w:cstheme="minorHAnsi" w:hAnsiTheme="minorHAnsi"/>
          <w:sz w:val="20"/>
          <w:szCs w:val="21"/>
        </w:rPr>
        <w:t xml:space="preserve"> in 2013 for </w:t>
      </w:r>
      <w:r w:rsidRPr="00E620AC">
        <w:rPr>
          <w:rFonts w:asciiTheme="minorHAnsi" w:cstheme="minorHAnsi" w:hAnsiTheme="minorHAnsi"/>
          <w:b/>
          <w:bCs/>
          <w:sz w:val="20"/>
          <w:szCs w:val="21"/>
        </w:rPr>
        <w:t>exemplary</w:t>
      </w:r>
      <w:r w:rsidR="006F53A3" w:rsidRPr="00E620AC">
        <w:rPr>
          <w:rFonts w:asciiTheme="minorHAnsi" w:cstheme="minorHAnsi" w:hAnsiTheme="minorHAnsi"/>
          <w:b/>
          <w:bCs/>
          <w:sz w:val="20"/>
          <w:szCs w:val="21"/>
        </w:rPr>
        <w:t xml:space="preserve"> performance</w:t>
      </w:r>
      <w:r w:rsidR="006F53A3" w:rsidRPr="00E620AC">
        <w:rPr>
          <w:rFonts w:asciiTheme="minorHAnsi" w:cstheme="minorHAnsi" w:hAnsiTheme="minorHAnsi"/>
          <w:sz w:val="20"/>
          <w:szCs w:val="21"/>
        </w:rPr>
        <w:t>.</w:t>
      </w:r>
    </w:p>
    <w:p w14:paraId="2D5E4FB4" w14:textId="6E002420" w:rsidP="006F53A3" w:rsidR="006F53A3" w:rsidRDefault="00E620AC" w:rsidRPr="00E620AC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E620AC">
        <w:rPr>
          <w:rFonts w:asciiTheme="minorHAnsi" w:cstheme="minorHAnsi" w:hAnsiTheme="minorHAnsi"/>
          <w:b/>
          <w:bCs/>
          <w:sz w:val="20"/>
          <w:szCs w:val="21"/>
        </w:rPr>
        <w:t>Authorized</w:t>
      </w:r>
      <w:r w:rsidR="006F53A3" w:rsidRPr="00E620AC">
        <w:rPr>
          <w:rFonts w:asciiTheme="minorHAnsi" w:cstheme="minorHAnsi" w:hAnsiTheme="minorHAnsi"/>
          <w:b/>
          <w:bCs/>
          <w:sz w:val="20"/>
          <w:szCs w:val="21"/>
        </w:rPr>
        <w:t xml:space="preserve"> as product expert</w:t>
      </w:r>
      <w:r w:rsidR="006F53A3" w:rsidRPr="00E620AC">
        <w:rPr>
          <w:rFonts w:asciiTheme="minorHAnsi" w:cstheme="minorHAnsi" w:hAnsiTheme="minorHAnsi"/>
          <w:sz w:val="20"/>
          <w:szCs w:val="21"/>
        </w:rPr>
        <w:t xml:space="preserve"> (for </w:t>
      </w:r>
      <w:proofErr w:type="spellStart"/>
      <w:r w:rsidR="006F53A3" w:rsidRPr="00E620AC">
        <w:rPr>
          <w:rFonts w:asciiTheme="minorHAnsi" w:cstheme="minorHAnsi" w:hAnsiTheme="minorHAnsi"/>
          <w:sz w:val="20"/>
          <w:szCs w:val="21"/>
        </w:rPr>
        <w:t>Nobivac</w:t>
      </w:r>
      <w:proofErr w:type="spellEnd"/>
      <w:r w:rsidR="006F53A3" w:rsidRPr="00E620AC">
        <w:rPr>
          <w:rFonts w:asciiTheme="minorHAnsi" w:cstheme="minorHAnsi" w:hAnsiTheme="minorHAnsi"/>
          <w:sz w:val="20"/>
          <w:szCs w:val="21"/>
        </w:rPr>
        <w:t xml:space="preserve"> Vaccines) to</w:t>
      </w:r>
      <w:r w:rsidRPr="00E620AC">
        <w:rPr>
          <w:rFonts w:asciiTheme="minorHAnsi" w:cstheme="minorHAnsi" w:hAnsiTheme="minorHAnsi"/>
          <w:sz w:val="20"/>
          <w:szCs w:val="21"/>
        </w:rPr>
        <w:t xml:space="preserve"> deliver relevant</w:t>
      </w:r>
      <w:r w:rsidR="006F53A3" w:rsidRPr="00E620AC">
        <w:rPr>
          <w:rFonts w:asciiTheme="minorHAnsi" w:cstheme="minorHAnsi" w:hAnsiTheme="minorHAnsi"/>
          <w:sz w:val="20"/>
          <w:szCs w:val="21"/>
        </w:rPr>
        <w:t xml:space="preserve"> train</w:t>
      </w:r>
      <w:r w:rsidRPr="00E620AC">
        <w:rPr>
          <w:rFonts w:asciiTheme="minorHAnsi" w:cstheme="minorHAnsi" w:hAnsiTheme="minorHAnsi"/>
          <w:sz w:val="20"/>
          <w:szCs w:val="21"/>
        </w:rPr>
        <w:t>ing to</w:t>
      </w:r>
      <w:r w:rsidR="006F53A3" w:rsidRPr="00E620AC">
        <w:rPr>
          <w:rFonts w:asciiTheme="minorHAnsi" w:cstheme="minorHAnsi" w:hAnsiTheme="minorHAnsi"/>
          <w:sz w:val="20"/>
          <w:szCs w:val="21"/>
        </w:rPr>
        <w:t xml:space="preserve"> new hires</w:t>
      </w:r>
      <w:r w:rsidRPr="00E620AC">
        <w:rPr>
          <w:rFonts w:asciiTheme="minorHAnsi" w:cstheme="minorHAnsi" w:hAnsiTheme="minorHAnsi"/>
          <w:sz w:val="20"/>
          <w:szCs w:val="21"/>
        </w:rPr>
        <w:t>.</w:t>
      </w:r>
    </w:p>
    <w:p w14:paraId="68D900E2" w14:textId="040EF0D8" w:rsidP="000C45FD" w:rsidR="0094688D" w:rsidRDefault="00430459" w:rsidRPr="000C45FD">
      <w:pPr>
        <w:numPr>
          <w:ilvl w:val="0"/>
          <w:numId w:val="21"/>
        </w:numPr>
        <w:tabs>
          <w:tab w:pos="9360" w:val="right"/>
        </w:tabs>
        <w:spacing w:before="80" w:line="264" w:lineRule="auto"/>
        <w:rPr>
          <w:rFonts w:asciiTheme="minorHAnsi" w:cstheme="minorHAnsi" w:hAnsiTheme="minorHAnsi"/>
          <w:sz w:val="20"/>
          <w:szCs w:val="21"/>
        </w:rPr>
      </w:pPr>
      <w:r w:rsidRPr="00E620AC">
        <w:rPr>
          <w:rFonts w:asciiTheme="minorHAnsi" w:cstheme="minorHAnsi" w:hAnsiTheme="minorHAnsi"/>
          <w:b/>
          <w:bCs/>
          <w:sz w:val="20"/>
          <w:szCs w:val="21"/>
        </w:rPr>
        <w:t>Elevated market share</w:t>
      </w:r>
      <w:r w:rsidRPr="00430459">
        <w:rPr>
          <w:rFonts w:asciiTheme="minorHAnsi" w:cstheme="minorHAnsi" w:hAnsiTheme="minorHAnsi"/>
          <w:sz w:val="20"/>
          <w:szCs w:val="21"/>
        </w:rPr>
        <w:t xml:space="preserve"> of promoted products by </w:t>
      </w:r>
      <w:r w:rsidRPr="00E620AC">
        <w:rPr>
          <w:rFonts w:asciiTheme="minorHAnsi" w:cstheme="minorHAnsi" w:hAnsiTheme="minorHAnsi"/>
          <w:b/>
          <w:bCs/>
          <w:sz w:val="20"/>
          <w:szCs w:val="21"/>
        </w:rPr>
        <w:t>instituting lasting account relationships</w:t>
      </w:r>
      <w:r w:rsidRPr="00430459">
        <w:rPr>
          <w:rFonts w:asciiTheme="minorHAnsi" w:cstheme="minorHAnsi" w:hAnsiTheme="minorHAnsi"/>
          <w:sz w:val="20"/>
          <w:szCs w:val="21"/>
        </w:rPr>
        <w:t xml:space="preserve"> with Veterinarians, Office Managers, and support staff</w:t>
      </w:r>
      <w:r>
        <w:rPr>
          <w:rFonts w:asciiTheme="minorHAnsi" w:cstheme="minorHAnsi" w:hAnsiTheme="minorHAnsi"/>
          <w:sz w:val="20"/>
          <w:szCs w:val="21"/>
        </w:rPr>
        <w:t>.</w:t>
      </w:r>
    </w:p>
    <w:p w14:paraId="3D4E9BA4" w14:textId="485B9BD9" w:rsidP="000C45FD" w:rsidR="0094688D" w:rsidRDefault="0094688D" w:rsidRPr="00A912F7">
      <w:pPr>
        <w:keepNext/>
        <w:tabs>
          <w:tab w:pos="9630" w:val="right"/>
        </w:tabs>
        <w:spacing w:before="3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94688D">
        <w:rPr>
          <w:rFonts w:asciiTheme="minorHAnsi" w:cstheme="minorHAnsi" w:hAnsiTheme="minorHAnsi"/>
          <w:sz w:val="20"/>
          <w:szCs w:val="21"/>
        </w:rPr>
        <w:t>Prometheus Laboratories</w:t>
      </w:r>
      <w:r w:rsidRPr="00A912F7">
        <w:rPr>
          <w:rFonts w:asciiTheme="minorHAnsi" w:cstheme="minorHAnsi" w:hAnsiTheme="minorHAnsi"/>
          <w:sz w:val="20"/>
          <w:szCs w:val="21"/>
        </w:rPr>
        <w:tab/>
      </w:r>
      <w:r w:rsidRPr="00AF390F">
        <w:rPr>
          <w:rFonts w:asciiTheme="minorHAnsi" w:cstheme="minorHAnsi" w:hAnsiTheme="minorHAnsi"/>
          <w:sz w:val="20"/>
          <w:szCs w:val="21"/>
          <w:lang w:bidi="ar-SA"/>
        </w:rPr>
        <w:t>Fairfax, VA Territory</w:t>
      </w:r>
    </w:p>
    <w:p w14:paraId="5F5DCC8A" w14:textId="2392A9B3" w:rsidP="000C45FD" w:rsidR="0094688D" w:rsidRDefault="0094688D">
      <w:pPr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94688D">
        <w:rPr>
          <w:rFonts w:asciiTheme="minorHAnsi" w:cstheme="minorHAnsi" w:hAnsiTheme="minorHAnsi"/>
          <w:b/>
          <w:sz w:val="20"/>
          <w:szCs w:val="21"/>
          <w:u w:val="single"/>
        </w:rPr>
        <w:t>Technical Sales Specialists</w:t>
      </w:r>
      <w:r w:rsidRPr="00A912F7">
        <w:rPr>
          <w:rFonts w:asciiTheme="minorHAnsi" w:cstheme="minorHAnsi" w:hAnsiTheme="minorHAnsi"/>
          <w:sz w:val="20"/>
          <w:szCs w:val="21"/>
        </w:rPr>
        <w:tab/>
      </w:r>
      <w:r w:rsidR="004431F9" w:rsidRPr="004431F9">
        <w:rPr>
          <w:rFonts w:asciiTheme="minorHAnsi" w:cstheme="minorHAnsi" w:hAnsiTheme="minorHAnsi"/>
          <w:sz w:val="20"/>
          <w:szCs w:val="21"/>
        </w:rPr>
        <w:t>03</w:t>
      </w:r>
      <w:r w:rsidRPr="00A912F7">
        <w:rPr>
          <w:rFonts w:asciiTheme="minorHAnsi" w:cstheme="minorHAnsi" w:hAnsiTheme="minorHAnsi"/>
          <w:sz w:val="20"/>
          <w:szCs w:val="21"/>
        </w:rPr>
        <w:t>/200</w:t>
      </w:r>
      <w:r w:rsidR="004431F9">
        <w:rPr>
          <w:rFonts w:asciiTheme="minorHAnsi" w:cstheme="minorHAnsi" w:hAnsiTheme="minorHAnsi"/>
          <w:sz w:val="20"/>
          <w:szCs w:val="21"/>
        </w:rPr>
        <w:t>5</w:t>
      </w:r>
      <w:r w:rsidRPr="00A912F7">
        <w:rPr>
          <w:rFonts w:asciiTheme="minorHAnsi" w:cstheme="minorHAnsi" w:hAnsiTheme="minorHAnsi"/>
          <w:sz w:val="20"/>
          <w:szCs w:val="21"/>
        </w:rPr>
        <w:t xml:space="preserve"> – 0</w:t>
      </w:r>
      <w:r w:rsidR="004431F9">
        <w:rPr>
          <w:rFonts w:asciiTheme="minorHAnsi" w:cstheme="minorHAnsi" w:hAnsiTheme="minorHAnsi"/>
          <w:sz w:val="20"/>
          <w:szCs w:val="21"/>
        </w:rPr>
        <w:t>3</w:t>
      </w:r>
      <w:r w:rsidRPr="00A912F7">
        <w:rPr>
          <w:rFonts w:asciiTheme="minorHAnsi" w:cstheme="minorHAnsi" w:hAnsiTheme="minorHAnsi"/>
          <w:sz w:val="20"/>
          <w:szCs w:val="21"/>
        </w:rPr>
        <w:t>/20</w:t>
      </w:r>
      <w:r w:rsidR="004431F9">
        <w:rPr>
          <w:rFonts w:asciiTheme="minorHAnsi" w:cstheme="minorHAnsi" w:hAnsiTheme="minorHAnsi"/>
          <w:sz w:val="20"/>
          <w:szCs w:val="21"/>
        </w:rPr>
        <w:t>0</w:t>
      </w:r>
      <w:r>
        <w:rPr>
          <w:rFonts w:asciiTheme="minorHAnsi" w:cstheme="minorHAnsi" w:hAnsiTheme="minorHAnsi"/>
          <w:sz w:val="20"/>
          <w:szCs w:val="21"/>
        </w:rPr>
        <w:t>7</w:t>
      </w:r>
    </w:p>
    <w:p w14:paraId="7FA778C2" w14:textId="53FD830E" w:rsidP="000C45FD" w:rsidR="00124B81" w:rsidRDefault="00AA5ADE" w:rsidRPr="0094688D">
      <w:pPr>
        <w:keepNext/>
        <w:tabs>
          <w:tab w:pos="9360" w:val="right"/>
        </w:tabs>
        <w:spacing w:before="12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A5ADE">
        <w:rPr>
          <w:rFonts w:asciiTheme="minorHAnsi" w:cstheme="minorHAnsi" w:hAnsiTheme="minorHAnsi"/>
          <w:sz w:val="20"/>
          <w:szCs w:val="21"/>
        </w:rPr>
        <w:t>R</w:t>
      </w:r>
      <w:r w:rsidRPr="00AA5ADE">
        <w:rPr>
          <w:rFonts w:asciiTheme="minorHAnsi" w:cstheme="minorHAnsi" w:hAnsiTheme="minorHAnsi"/>
          <w:sz w:val="20"/>
          <w:szCs w:val="21"/>
        </w:rPr>
        <w:t>esearch</w:t>
      </w:r>
      <w:r>
        <w:rPr>
          <w:rFonts w:asciiTheme="minorHAnsi" w:cstheme="minorHAnsi" w:hAnsiTheme="minorHAnsi"/>
          <w:sz w:val="20"/>
          <w:szCs w:val="21"/>
        </w:rPr>
        <w:t xml:space="preserve">ed </w:t>
      </w:r>
      <w:r w:rsidRPr="00AA5ADE">
        <w:rPr>
          <w:rFonts w:asciiTheme="minorHAnsi" w:cstheme="minorHAnsi" w:hAnsiTheme="minorHAnsi"/>
          <w:sz w:val="20"/>
          <w:szCs w:val="21"/>
        </w:rPr>
        <w:t>Crohn’s Disease therapy and Gastroenterology Diagnostic testing market and identi</w:t>
      </w:r>
      <w:r>
        <w:rPr>
          <w:rFonts w:asciiTheme="minorHAnsi" w:cstheme="minorHAnsi" w:hAnsiTheme="minorHAnsi"/>
          <w:sz w:val="20"/>
          <w:szCs w:val="21"/>
        </w:rPr>
        <w:t>fied</w:t>
      </w:r>
      <w:r w:rsidRPr="00AA5ADE">
        <w:rPr>
          <w:rFonts w:asciiTheme="minorHAnsi" w:cstheme="minorHAnsi" w:hAnsiTheme="minorHAnsi"/>
          <w:sz w:val="20"/>
          <w:szCs w:val="21"/>
        </w:rPr>
        <w:t xml:space="preserve"> competitors</w:t>
      </w:r>
      <w:r>
        <w:rPr>
          <w:rFonts w:asciiTheme="minorHAnsi" w:cstheme="minorHAnsi" w:hAnsiTheme="minorHAnsi"/>
          <w:sz w:val="20"/>
          <w:szCs w:val="21"/>
        </w:rPr>
        <w:t xml:space="preserve">. </w:t>
      </w:r>
      <w:r w:rsidR="0094688D" w:rsidRPr="0094688D">
        <w:rPr>
          <w:rFonts w:asciiTheme="minorHAnsi" w:cstheme="minorHAnsi" w:hAnsiTheme="minorHAnsi"/>
          <w:sz w:val="20"/>
          <w:szCs w:val="21"/>
        </w:rPr>
        <w:t>Deployed process steps to promote</w:t>
      </w:r>
      <w:r w:rsidR="00124B81" w:rsidRPr="0094688D">
        <w:rPr>
          <w:rFonts w:asciiTheme="minorHAnsi" w:cstheme="minorHAnsi" w:hAnsiTheme="minorHAnsi"/>
          <w:sz w:val="20"/>
          <w:szCs w:val="21"/>
        </w:rPr>
        <w:t xml:space="preserve"> E</w:t>
      </w:r>
      <w:proofErr w:type="spellStart"/>
      <w:r w:rsidR="00124B81" w:rsidRPr="0094688D">
        <w:rPr>
          <w:rFonts w:asciiTheme="minorHAnsi" w:cstheme="minorHAnsi" w:hAnsiTheme="minorHAnsi"/>
          <w:sz w:val="20"/>
          <w:szCs w:val="21"/>
        </w:rPr>
        <w:t>ntocort</w:t>
      </w:r>
      <w:proofErr w:type="spellEnd"/>
      <w:r w:rsidR="00124B81" w:rsidRPr="0094688D">
        <w:rPr>
          <w:rFonts w:asciiTheme="minorHAnsi" w:cstheme="minorHAnsi" w:hAnsiTheme="minorHAnsi"/>
          <w:sz w:val="20"/>
          <w:szCs w:val="21"/>
        </w:rPr>
        <w:t xml:space="preserve"> EC and Specialty Diagnostic testing to Gastroenterologists and Hospital Laboratory Directors through hospital programs, grand rounds</w:t>
      </w:r>
      <w:r w:rsidR="0094688D" w:rsidRPr="0094688D">
        <w:rPr>
          <w:rFonts w:asciiTheme="minorHAnsi" w:cstheme="minorHAnsi" w:hAnsiTheme="minorHAnsi"/>
          <w:sz w:val="20"/>
          <w:szCs w:val="21"/>
        </w:rPr>
        <w:t>,</w:t>
      </w:r>
      <w:r w:rsidR="00124B81" w:rsidRPr="0094688D">
        <w:rPr>
          <w:rFonts w:asciiTheme="minorHAnsi" w:cstheme="minorHAnsi" w:hAnsiTheme="minorHAnsi"/>
          <w:sz w:val="20"/>
          <w:szCs w:val="21"/>
        </w:rPr>
        <w:t xml:space="preserve"> and sales calls.</w:t>
      </w:r>
    </w:p>
    <w:p w14:paraId="16AE35F3" w14:textId="3AE126EA" w:rsidP="000C45FD" w:rsidR="0094688D" w:rsidRDefault="0094688D" w:rsidRPr="000C45FD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b/>
          <w:bCs/>
          <w:sz w:val="20"/>
          <w:szCs w:val="21"/>
        </w:rPr>
        <w:t>Ranked 6th nationwide</w:t>
      </w:r>
      <w:r w:rsidRPr="0094688D">
        <w:rPr>
          <w:rFonts w:asciiTheme="minorHAnsi" w:cstheme="minorHAnsi" w:hAnsiTheme="minorHAnsi"/>
          <w:sz w:val="20"/>
          <w:szCs w:val="21"/>
        </w:rPr>
        <w:t xml:space="preserve"> for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weighted percent to goal attainment</w:t>
      </w:r>
      <w:r w:rsidRPr="0094688D">
        <w:rPr>
          <w:rFonts w:asciiTheme="minorHAnsi" w:cstheme="minorHAnsi" w:hAnsiTheme="minorHAnsi"/>
          <w:sz w:val="20"/>
          <w:szCs w:val="21"/>
        </w:rPr>
        <w:t xml:space="preserve"> in 2005</w:t>
      </w:r>
      <w:r w:rsidR="004B3B16">
        <w:rPr>
          <w:rFonts w:asciiTheme="minorHAnsi" w:cstheme="minorHAnsi" w:hAnsiTheme="minorHAnsi"/>
          <w:sz w:val="20"/>
          <w:szCs w:val="21"/>
        </w:rPr>
        <w:t xml:space="preserve">; </w:t>
      </w:r>
      <w:r w:rsidR="004B3B16" w:rsidRPr="000C45FD">
        <w:rPr>
          <w:rFonts w:asciiTheme="minorHAnsi" w:cstheme="minorHAnsi" w:hAnsiTheme="minorHAnsi"/>
          <w:b/>
          <w:bCs/>
          <w:sz w:val="20"/>
          <w:szCs w:val="21"/>
        </w:rPr>
        <w:t>f</w:t>
      </w:r>
      <w:r w:rsidR="004B3B16" w:rsidRPr="000C45FD">
        <w:rPr>
          <w:rFonts w:asciiTheme="minorHAnsi" w:cstheme="minorHAnsi" w:hAnsiTheme="minorHAnsi"/>
          <w:b/>
          <w:bCs/>
          <w:sz w:val="20"/>
          <w:szCs w:val="21"/>
        </w:rPr>
        <w:t>inished 116% to plan average for all four products</w:t>
      </w:r>
      <w:r w:rsidR="000C45FD">
        <w:rPr>
          <w:rFonts w:asciiTheme="minorHAnsi" w:cstheme="minorHAnsi" w:hAnsiTheme="minorHAnsi"/>
          <w:b/>
          <w:bCs/>
          <w:sz w:val="20"/>
          <w:szCs w:val="21"/>
        </w:rPr>
        <w:t>.</w:t>
      </w:r>
    </w:p>
    <w:p w14:paraId="1DE02A95" w14:textId="095BD1FE" w:rsidP="000C45FD" w:rsidR="00124B81" w:rsidRDefault="000C45FD" w:rsidRPr="000C45FD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b/>
          <w:bCs/>
          <w:sz w:val="20"/>
          <w:szCs w:val="21"/>
        </w:rPr>
        <w:t>Ranked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4</w:t>
      </w:r>
      <w:r w:rsidRPr="000C45FD">
        <w:rPr>
          <w:rFonts w:asciiTheme="minorHAnsi" w:cstheme="minorHAnsi" w:hAnsiTheme="minorHAnsi"/>
          <w:b/>
          <w:bCs/>
          <w:sz w:val="20"/>
          <w:szCs w:val="21"/>
          <w:vertAlign w:val="superscript"/>
        </w:rPr>
        <w:t>th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in nation </w:t>
      </w:r>
      <w:r w:rsidR="00124B81" w:rsidRPr="000C45FD">
        <w:rPr>
          <w:rFonts w:asciiTheme="minorHAnsi" w:cstheme="minorHAnsi" w:hAnsiTheme="minorHAnsi"/>
          <w:sz w:val="20"/>
          <w:szCs w:val="21"/>
        </w:rPr>
        <w:t>for Thiopurine diagnostic testing,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>16</w:t>
      </w:r>
      <w:r w:rsidRPr="000C45FD">
        <w:rPr>
          <w:rFonts w:asciiTheme="minorHAnsi" w:cstheme="minorHAnsi" w:hAnsiTheme="minorHAnsi"/>
          <w:b/>
          <w:bCs/>
          <w:sz w:val="20"/>
          <w:szCs w:val="21"/>
          <w:vertAlign w:val="superscript"/>
        </w:rPr>
        <w:t>th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for IBD diagnostic</w:t>
      </w:r>
      <w:r w:rsidR="00124B81" w:rsidRPr="000C45FD">
        <w:rPr>
          <w:rFonts w:asciiTheme="minorHAnsi" w:cstheme="minorHAnsi" w:hAnsiTheme="minorHAnsi"/>
          <w:sz w:val="20"/>
          <w:szCs w:val="21"/>
        </w:rPr>
        <w:t xml:space="preserve">, 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>23</w:t>
      </w:r>
      <w:r w:rsidRPr="000C45FD">
        <w:rPr>
          <w:rFonts w:asciiTheme="minorHAnsi" w:cstheme="minorHAnsi" w:hAnsiTheme="minorHAnsi"/>
          <w:b/>
          <w:bCs/>
          <w:sz w:val="20"/>
          <w:szCs w:val="21"/>
          <w:vertAlign w:val="superscript"/>
        </w:rPr>
        <w:t>rd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for Celiac diagnostic</w:t>
      </w:r>
      <w:r w:rsidR="00124B81" w:rsidRPr="000C45FD">
        <w:rPr>
          <w:rFonts w:asciiTheme="minorHAnsi" w:cstheme="minorHAnsi" w:hAnsiTheme="minorHAnsi"/>
          <w:sz w:val="20"/>
          <w:szCs w:val="21"/>
        </w:rPr>
        <w:t xml:space="preserve"> and 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>21</w:t>
      </w:r>
      <w:r w:rsidRPr="000C45FD">
        <w:rPr>
          <w:rFonts w:asciiTheme="minorHAnsi" w:cstheme="minorHAnsi" w:hAnsiTheme="minorHAnsi"/>
          <w:b/>
          <w:bCs/>
          <w:sz w:val="20"/>
          <w:szCs w:val="21"/>
          <w:vertAlign w:val="superscript"/>
        </w:rPr>
        <w:t>st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for </w:t>
      </w:r>
      <w:proofErr w:type="spellStart"/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>Entocort</w:t>
      </w:r>
      <w:proofErr w:type="spellEnd"/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EC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, out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of 94 representatives</w:t>
      </w:r>
      <w:r w:rsidR="00124B81" w:rsidRPr="000C45FD">
        <w:rPr>
          <w:rFonts w:asciiTheme="minorHAnsi" w:cstheme="minorHAnsi" w:hAnsiTheme="minorHAnsi"/>
          <w:sz w:val="20"/>
          <w:szCs w:val="21"/>
        </w:rPr>
        <w:t>.</w:t>
      </w:r>
    </w:p>
    <w:p w14:paraId="1AA13643" w14:textId="764BD385" w:rsidP="000C45FD" w:rsidR="0094688D" w:rsidRDefault="0094688D" w:rsidRPr="00A912F7">
      <w:pPr>
        <w:keepNext/>
        <w:tabs>
          <w:tab w:pos="9630" w:val="right"/>
        </w:tabs>
        <w:spacing w:before="36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94688D">
        <w:rPr>
          <w:rFonts w:asciiTheme="minorHAnsi" w:cstheme="minorHAnsi" w:hAnsiTheme="minorHAnsi"/>
          <w:sz w:val="20"/>
          <w:szCs w:val="21"/>
        </w:rPr>
        <w:t>AstraZeneca Pharmaceuticals</w:t>
      </w:r>
      <w:r w:rsidRPr="00A912F7">
        <w:rPr>
          <w:rFonts w:asciiTheme="minorHAnsi" w:cstheme="minorHAnsi" w:hAnsiTheme="minorHAnsi"/>
          <w:sz w:val="20"/>
          <w:szCs w:val="21"/>
        </w:rPr>
        <w:tab/>
      </w:r>
      <w:r w:rsidRPr="00AF390F">
        <w:rPr>
          <w:rFonts w:asciiTheme="minorHAnsi" w:cstheme="minorHAnsi" w:hAnsiTheme="minorHAnsi"/>
          <w:sz w:val="20"/>
          <w:szCs w:val="21"/>
          <w:lang w:bidi="ar-SA"/>
        </w:rPr>
        <w:t>Bethesda, MD CNS Specialty Care</w:t>
      </w:r>
    </w:p>
    <w:p w14:paraId="2BF52F90" w14:textId="00DFCCEB" w:rsidP="000C45FD" w:rsidR="0094688D" w:rsidRDefault="0094688D">
      <w:pPr>
        <w:keepNext/>
        <w:tabs>
          <w:tab w:pos="963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  <w:highlight w:val="yellow"/>
        </w:rPr>
      </w:pPr>
      <w:r w:rsidRPr="0094688D">
        <w:rPr>
          <w:rFonts w:asciiTheme="minorHAnsi" w:cstheme="minorHAnsi" w:hAnsiTheme="minorHAnsi"/>
          <w:b/>
          <w:sz w:val="20"/>
          <w:szCs w:val="21"/>
          <w:u w:val="single"/>
        </w:rPr>
        <w:t>Professional Sales Specialists</w:t>
      </w:r>
      <w:r w:rsidRPr="00A912F7">
        <w:rPr>
          <w:rFonts w:asciiTheme="minorHAnsi" w:cstheme="minorHAnsi" w:hAnsiTheme="minorHAnsi"/>
          <w:sz w:val="20"/>
          <w:szCs w:val="21"/>
        </w:rPr>
        <w:tab/>
      </w:r>
      <w:r w:rsidR="004431F9" w:rsidRPr="004431F9">
        <w:rPr>
          <w:rFonts w:asciiTheme="minorHAnsi" w:cstheme="minorHAnsi" w:hAnsiTheme="minorHAnsi"/>
          <w:sz w:val="20"/>
          <w:szCs w:val="21"/>
        </w:rPr>
        <w:t>04</w:t>
      </w:r>
      <w:r w:rsidRPr="00A912F7">
        <w:rPr>
          <w:rFonts w:asciiTheme="minorHAnsi" w:cstheme="minorHAnsi" w:hAnsiTheme="minorHAnsi"/>
          <w:sz w:val="20"/>
          <w:szCs w:val="21"/>
        </w:rPr>
        <w:t>/200</w:t>
      </w:r>
      <w:r w:rsidR="004431F9">
        <w:rPr>
          <w:rFonts w:asciiTheme="minorHAnsi" w:cstheme="minorHAnsi" w:hAnsiTheme="minorHAnsi"/>
          <w:sz w:val="20"/>
          <w:szCs w:val="21"/>
        </w:rPr>
        <w:t>0</w:t>
      </w:r>
      <w:r w:rsidRPr="00A912F7">
        <w:rPr>
          <w:rFonts w:asciiTheme="minorHAnsi" w:cstheme="minorHAnsi" w:hAnsiTheme="minorHAnsi"/>
          <w:sz w:val="20"/>
          <w:szCs w:val="21"/>
        </w:rPr>
        <w:t xml:space="preserve"> – 0</w:t>
      </w:r>
      <w:r w:rsidR="004431F9">
        <w:rPr>
          <w:rFonts w:asciiTheme="minorHAnsi" w:cstheme="minorHAnsi" w:hAnsiTheme="minorHAnsi"/>
          <w:sz w:val="20"/>
          <w:szCs w:val="21"/>
        </w:rPr>
        <w:t>3</w:t>
      </w:r>
      <w:r w:rsidRPr="00A912F7">
        <w:rPr>
          <w:rFonts w:asciiTheme="minorHAnsi" w:cstheme="minorHAnsi" w:hAnsiTheme="minorHAnsi"/>
          <w:sz w:val="20"/>
          <w:szCs w:val="21"/>
        </w:rPr>
        <w:t>/20</w:t>
      </w:r>
      <w:r w:rsidR="004431F9">
        <w:rPr>
          <w:rFonts w:asciiTheme="minorHAnsi" w:cstheme="minorHAnsi" w:hAnsiTheme="minorHAnsi"/>
          <w:sz w:val="20"/>
          <w:szCs w:val="21"/>
        </w:rPr>
        <w:t>05</w:t>
      </w:r>
    </w:p>
    <w:p w14:paraId="0A210EC7" w14:textId="49E0A35D" w:rsidP="000C45FD" w:rsidR="0094688D" w:rsidRDefault="000C45FD" w:rsidRPr="0094688D">
      <w:pPr>
        <w:tabs>
          <w:tab w:pos="9360" w:val="right"/>
        </w:tabs>
        <w:spacing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sz w:val="20"/>
          <w:szCs w:val="21"/>
        </w:rPr>
        <w:t>Analyzed c</w:t>
      </w:r>
      <w:r w:rsidR="00124B81" w:rsidRPr="000C45FD">
        <w:rPr>
          <w:rFonts w:asciiTheme="minorHAnsi" w:cstheme="minorHAnsi" w:hAnsiTheme="minorHAnsi"/>
          <w:sz w:val="20"/>
          <w:szCs w:val="21"/>
        </w:rPr>
        <w:t>ompet</w:t>
      </w:r>
      <w:r w:rsidRPr="000C45FD">
        <w:rPr>
          <w:rFonts w:asciiTheme="minorHAnsi" w:cstheme="minorHAnsi" w:hAnsiTheme="minorHAnsi"/>
          <w:sz w:val="20"/>
          <w:szCs w:val="21"/>
        </w:rPr>
        <w:t>ition</w:t>
      </w:r>
      <w:r w:rsidR="00124B81" w:rsidRPr="000C45FD">
        <w:rPr>
          <w:rFonts w:asciiTheme="minorHAnsi" w:cstheme="minorHAnsi" w:hAnsiTheme="minorHAnsi"/>
          <w:sz w:val="20"/>
          <w:szCs w:val="21"/>
        </w:rPr>
        <w:t xml:space="preserve"> in Atypical Antipsychotic and Proton Pump Inhibitor markets.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="0094688D" w:rsidRPr="0094688D">
        <w:rPr>
          <w:rFonts w:asciiTheme="minorHAnsi" w:cstheme="minorHAnsi" w:hAnsiTheme="minorHAnsi"/>
          <w:sz w:val="20"/>
          <w:szCs w:val="21"/>
        </w:rPr>
        <w:t>Promoted</w:t>
      </w:r>
      <w:r w:rsidR="00124B81" w:rsidRPr="0094688D">
        <w:rPr>
          <w:rFonts w:asciiTheme="minorHAnsi" w:cstheme="minorHAnsi" w:hAnsiTheme="minorHAnsi"/>
          <w:sz w:val="20"/>
          <w:szCs w:val="21"/>
        </w:rPr>
        <w:t xml:space="preserve"> AstraZeneca’s Central Nervous System products to specialty physicians through sales calls, hospital programs, lectures and pharmacy pull through programs.</w:t>
      </w:r>
      <w:r w:rsidR="003D70BE">
        <w:rPr>
          <w:rFonts w:asciiTheme="minorHAnsi" w:cstheme="minorHAnsi" w:hAnsiTheme="minorHAnsi"/>
          <w:sz w:val="20"/>
          <w:szCs w:val="21"/>
        </w:rPr>
        <w:t xml:space="preserve"> </w:t>
      </w:r>
      <w:r w:rsidR="0094688D" w:rsidRPr="0094688D">
        <w:rPr>
          <w:rFonts w:asciiTheme="minorHAnsi" w:cstheme="minorHAnsi" w:hAnsiTheme="minorHAnsi"/>
          <w:sz w:val="20"/>
          <w:szCs w:val="21"/>
        </w:rPr>
        <w:t>Optimized available resources by reviewing and evaluating c</w:t>
      </w:r>
      <w:r w:rsidR="0094688D" w:rsidRPr="0094688D">
        <w:rPr>
          <w:rFonts w:asciiTheme="minorHAnsi" w:cstheme="minorHAnsi" w:hAnsiTheme="minorHAnsi"/>
          <w:sz w:val="20"/>
          <w:szCs w:val="21"/>
        </w:rPr>
        <w:t>linical studies, text books</w:t>
      </w:r>
      <w:r w:rsidR="0094688D" w:rsidRPr="0094688D">
        <w:rPr>
          <w:rFonts w:asciiTheme="minorHAnsi" w:cstheme="minorHAnsi" w:hAnsiTheme="minorHAnsi"/>
          <w:sz w:val="20"/>
          <w:szCs w:val="21"/>
        </w:rPr>
        <w:t>,</w:t>
      </w:r>
      <w:r w:rsidR="0094688D" w:rsidRPr="0094688D">
        <w:rPr>
          <w:rFonts w:asciiTheme="minorHAnsi" w:cstheme="minorHAnsi" w:hAnsiTheme="minorHAnsi"/>
          <w:sz w:val="20"/>
          <w:szCs w:val="21"/>
        </w:rPr>
        <w:t xml:space="preserve"> and sales and medical literature</w:t>
      </w:r>
      <w:r w:rsidR="0094688D" w:rsidRPr="0094688D">
        <w:rPr>
          <w:rFonts w:asciiTheme="minorHAnsi" w:cstheme="minorHAnsi" w:hAnsiTheme="minorHAnsi"/>
          <w:sz w:val="20"/>
          <w:szCs w:val="21"/>
        </w:rPr>
        <w:t>; as additional responsibility as resource manager.</w:t>
      </w:r>
      <w:r w:rsidR="003D70BE">
        <w:rPr>
          <w:rFonts w:asciiTheme="minorHAnsi" w:cstheme="minorHAnsi" w:hAnsiTheme="minorHAnsi"/>
          <w:sz w:val="20"/>
          <w:szCs w:val="21"/>
        </w:rPr>
        <w:t xml:space="preserve"> </w:t>
      </w:r>
      <w:r w:rsidR="003D70BE" w:rsidRPr="004B3B16">
        <w:rPr>
          <w:rFonts w:asciiTheme="minorHAnsi" w:cstheme="minorHAnsi" w:hAnsiTheme="minorHAnsi"/>
          <w:sz w:val="20"/>
          <w:szCs w:val="21"/>
        </w:rPr>
        <w:t>Completed preceptorships in Psychiatry, Neurology, and Gastroenterology</w:t>
      </w:r>
    </w:p>
    <w:p w14:paraId="69FAF6BD" w14:textId="14DAE92C" w:rsidP="000C45FD" w:rsidR="00AF390F" w:rsidRDefault="00AF390F" w:rsidRPr="003D70BE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b/>
          <w:bCs/>
          <w:sz w:val="20"/>
          <w:szCs w:val="21"/>
        </w:rPr>
        <w:t>Increased market share</w:t>
      </w:r>
      <w:r w:rsidRPr="00D613EA">
        <w:rPr>
          <w:rFonts w:asciiTheme="minorHAnsi" w:cstheme="minorHAnsi" w:hAnsiTheme="minorHAnsi"/>
          <w:sz w:val="20"/>
          <w:szCs w:val="21"/>
        </w:rPr>
        <w:t xml:space="preserve"> of primary drug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from 14.9% to 23.4%;</w:t>
      </w:r>
      <w:r w:rsidRPr="00D613EA">
        <w:rPr>
          <w:rFonts w:asciiTheme="minorHAnsi" w:cstheme="minorHAnsi" w:hAnsiTheme="minorHAnsi"/>
          <w:sz w:val="20"/>
          <w:szCs w:val="21"/>
        </w:rPr>
        <w:t xml:space="preserve">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ranked 1</w:t>
      </w:r>
      <w:r w:rsidR="000C45FD" w:rsidRPr="000C45FD">
        <w:rPr>
          <w:rFonts w:asciiTheme="minorHAnsi" w:cstheme="minorHAnsi" w:hAnsiTheme="minorHAnsi"/>
          <w:b/>
          <w:bCs/>
          <w:sz w:val="20"/>
          <w:szCs w:val="21"/>
          <w:vertAlign w:val="superscript"/>
        </w:rPr>
        <w:t>st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in top ten Philadelphia Business Centers</w:t>
      </w:r>
      <w:r w:rsidR="000C45FD">
        <w:rPr>
          <w:rFonts w:asciiTheme="minorHAnsi" w:cstheme="minorHAnsi" w:hAnsiTheme="minorHAnsi"/>
          <w:b/>
          <w:bCs/>
          <w:sz w:val="20"/>
          <w:szCs w:val="21"/>
        </w:rPr>
        <w:t>.</w:t>
      </w:r>
    </w:p>
    <w:p w14:paraId="0A5A87B7" w14:textId="118D78FA" w:rsidP="000C45FD" w:rsidR="00124B81" w:rsidRDefault="0094688D" w:rsidRPr="0094688D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b/>
          <w:bCs/>
          <w:sz w:val="20"/>
          <w:szCs w:val="21"/>
        </w:rPr>
        <w:t>Received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Share option award</w:t>
      </w:r>
      <w:r w:rsidR="00124B81" w:rsidRPr="0094688D">
        <w:rPr>
          <w:rFonts w:asciiTheme="minorHAnsi" w:cstheme="minorHAnsi" w:hAnsiTheme="minorHAnsi"/>
          <w:sz w:val="20"/>
          <w:szCs w:val="21"/>
        </w:rPr>
        <w:t xml:space="preserve"> in 2003 for 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>overall contribution to company and s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ales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team</w:t>
      </w:r>
      <w:r w:rsidR="00124B81" w:rsidRPr="0094688D">
        <w:rPr>
          <w:rFonts w:asciiTheme="minorHAnsi" w:cstheme="minorHAnsi" w:hAnsiTheme="minorHAnsi"/>
          <w:sz w:val="20"/>
          <w:szCs w:val="21"/>
        </w:rPr>
        <w:t>.</w:t>
      </w:r>
    </w:p>
    <w:p w14:paraId="4E1538D1" w14:textId="17B214FF" w:rsidP="000C45FD" w:rsidR="00124B81" w:rsidRDefault="004B3B16" w:rsidRPr="004B3B16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b/>
          <w:bCs/>
          <w:sz w:val="20"/>
          <w:szCs w:val="21"/>
        </w:rPr>
        <w:t>Elevated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prescription volume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on average,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3.81% 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>in territory from baseline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1.0%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over regional and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1.94%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country-wide</w:t>
      </w:r>
      <w:r w:rsidRPr="004B3B16">
        <w:rPr>
          <w:rFonts w:asciiTheme="minorHAnsi" w:cstheme="minorHAnsi" w:hAnsiTheme="minorHAnsi"/>
          <w:sz w:val="20"/>
          <w:szCs w:val="21"/>
        </w:rPr>
        <w:t xml:space="preserve"> </w:t>
      </w:r>
      <w:r w:rsidR="00124B81" w:rsidRPr="004B3B16">
        <w:rPr>
          <w:rFonts w:asciiTheme="minorHAnsi" w:cstheme="minorHAnsi" w:hAnsiTheme="minorHAnsi"/>
          <w:sz w:val="20"/>
          <w:szCs w:val="21"/>
        </w:rPr>
        <w:t>through June 2004.</w:t>
      </w:r>
    </w:p>
    <w:p w14:paraId="53B5ADE5" w14:textId="25DC3861" w:rsidP="000C45FD" w:rsidR="00AF390F" w:rsidRDefault="00AF390F" w:rsidRPr="003D70BE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Ended</w:t>
      </w:r>
      <w:r w:rsidRPr="00397214">
        <w:rPr>
          <w:rFonts w:asciiTheme="minorHAnsi" w:cstheme="minorHAnsi" w:hAnsiTheme="minorHAnsi"/>
          <w:sz w:val="20"/>
          <w:szCs w:val="21"/>
        </w:rPr>
        <w:t xml:space="preserve"> 2002</w:t>
      </w:r>
      <w:r>
        <w:rPr>
          <w:rFonts w:asciiTheme="minorHAnsi" w:cstheme="minorHAnsi" w:hAnsiTheme="minorHAnsi"/>
          <w:sz w:val="20"/>
          <w:szCs w:val="21"/>
        </w:rPr>
        <w:t xml:space="preserve"> with</w:t>
      </w:r>
      <w:r w:rsidRPr="00397214">
        <w:rPr>
          <w:rFonts w:asciiTheme="minorHAnsi" w:cstheme="minorHAnsi" w:hAnsiTheme="minorHAnsi"/>
          <w:sz w:val="20"/>
          <w:szCs w:val="21"/>
        </w:rPr>
        <w:t xml:space="preserve">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115% to plan, 2003 with 102% to plan, and 104% to plan</w:t>
      </w:r>
      <w:r w:rsidRPr="00397214">
        <w:rPr>
          <w:rFonts w:asciiTheme="minorHAnsi" w:cstheme="minorHAnsi" w:hAnsiTheme="minorHAnsi"/>
          <w:sz w:val="20"/>
          <w:szCs w:val="21"/>
        </w:rPr>
        <w:t xml:space="preserve"> from </w:t>
      </w:r>
      <w:r>
        <w:rPr>
          <w:rFonts w:asciiTheme="minorHAnsi" w:cstheme="minorHAnsi" w:hAnsiTheme="minorHAnsi"/>
          <w:sz w:val="20"/>
          <w:szCs w:val="21"/>
        </w:rPr>
        <w:t>01/</w:t>
      </w:r>
      <w:r w:rsidRPr="00397214">
        <w:rPr>
          <w:rFonts w:asciiTheme="minorHAnsi" w:cstheme="minorHAnsi" w:hAnsiTheme="minorHAnsi"/>
          <w:sz w:val="20"/>
          <w:szCs w:val="21"/>
        </w:rPr>
        <w:t xml:space="preserve"> 2004 through </w:t>
      </w:r>
      <w:r>
        <w:rPr>
          <w:rFonts w:asciiTheme="minorHAnsi" w:cstheme="minorHAnsi" w:hAnsiTheme="minorHAnsi"/>
          <w:sz w:val="20"/>
          <w:szCs w:val="21"/>
        </w:rPr>
        <w:t>09/</w:t>
      </w:r>
      <w:r w:rsidRPr="00397214">
        <w:rPr>
          <w:rFonts w:asciiTheme="minorHAnsi" w:cstheme="minorHAnsi" w:hAnsiTheme="minorHAnsi"/>
          <w:sz w:val="20"/>
          <w:szCs w:val="21"/>
        </w:rPr>
        <w:t>2004</w:t>
      </w:r>
      <w:r w:rsidR="004B3B16">
        <w:rPr>
          <w:rFonts w:asciiTheme="minorHAnsi" w:cstheme="minorHAnsi" w:hAnsiTheme="minorHAnsi"/>
          <w:sz w:val="20"/>
          <w:szCs w:val="21"/>
        </w:rPr>
        <w:t>.</w:t>
      </w:r>
    </w:p>
    <w:p w14:paraId="72B3B3D9" w14:textId="0CDE4743" w:rsidP="000C45FD" w:rsidR="00124B81" w:rsidRDefault="004B3B16" w:rsidRPr="003D70BE">
      <w:pPr>
        <w:numPr>
          <w:ilvl w:val="0"/>
          <w:numId w:val="21"/>
        </w:numPr>
        <w:tabs>
          <w:tab w:pos="9360" w:val="right"/>
        </w:tabs>
        <w:spacing w:before="80" w:line="264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0C45FD">
        <w:rPr>
          <w:rFonts w:asciiTheme="minorHAnsi" w:cstheme="minorHAnsi" w:hAnsiTheme="minorHAnsi"/>
          <w:b/>
          <w:bCs/>
          <w:sz w:val="20"/>
          <w:szCs w:val="21"/>
        </w:rPr>
        <w:t>P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romoted to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specialty</w:t>
      </w:r>
      <w:r w:rsidR="00124B81"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position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 xml:space="preserve"> after being awarded </w:t>
      </w:r>
      <w:r w:rsidRPr="000C45FD">
        <w:rPr>
          <w:rFonts w:asciiTheme="minorHAnsi" w:cstheme="minorHAnsi" w:hAnsiTheme="minorHAnsi"/>
          <w:b/>
          <w:bCs/>
          <w:sz w:val="20"/>
          <w:szCs w:val="21"/>
        </w:rPr>
        <w:t>Rookie of the year</w:t>
      </w:r>
      <w:r w:rsidRPr="004B3B16">
        <w:rPr>
          <w:rFonts w:asciiTheme="minorHAnsi" w:cstheme="minorHAnsi" w:hAnsiTheme="minorHAnsi"/>
          <w:sz w:val="20"/>
          <w:szCs w:val="21"/>
        </w:rPr>
        <w:t xml:space="preserve"> in Jan 2001</w:t>
      </w:r>
      <w:r w:rsidR="003D70BE">
        <w:rPr>
          <w:rFonts w:asciiTheme="minorHAnsi" w:cstheme="minorHAnsi" w:hAnsiTheme="minorHAnsi"/>
          <w:sz w:val="20"/>
          <w:szCs w:val="21"/>
        </w:rPr>
        <w:t>.</w:t>
      </w:r>
    </w:p>
    <w:p w14:paraId="00F0E053" w14:textId="77777777" w:rsidP="003D4045" w:rsidR="00B26EA9" w:rsidRDefault="00B26EA9" w:rsidRPr="006D25AA">
      <w:pPr>
        <w:pStyle w:val="Title"/>
        <w:pBdr>
          <w:top w:color="auto" w:space="12" w:sz="4" w:val="single"/>
        </w:pBdr>
        <w:spacing w:after="120" w:before="240" w:line="264" w:lineRule="auto"/>
        <w:rPr>
          <w:rFonts w:asciiTheme="majorHAnsi" w:cstheme="majorHAnsi" w:hAnsiTheme="majorHAnsi"/>
          <w:smallCaps w:val="0"/>
          <w:sz w:val="26"/>
          <w:szCs w:val="26"/>
        </w:rPr>
      </w:pPr>
      <w:r w:rsidRPr="006D25AA">
        <w:rPr>
          <w:rFonts w:asciiTheme="majorHAnsi" w:cstheme="majorHAnsi" w:hAnsiTheme="majorHAnsi"/>
          <w:smallCaps w:val="0"/>
          <w:sz w:val="26"/>
          <w:szCs w:val="26"/>
        </w:rPr>
        <w:lastRenderedPageBreak/>
        <w:t>Education</w:t>
      </w:r>
      <w:r w:rsidR="00980CE1" w:rsidRPr="006D25AA">
        <w:rPr>
          <w:rFonts w:asciiTheme="majorHAnsi" w:cstheme="majorHAnsi" w:hAnsiTheme="majorHAnsi"/>
          <w:smallCaps w:val="0"/>
          <w:sz w:val="26"/>
          <w:szCs w:val="26"/>
        </w:rPr>
        <w:t xml:space="preserve"> and Credentials</w:t>
      </w:r>
    </w:p>
    <w:p w14:paraId="5F3DDD13" w14:textId="22CF5A68" w:rsidP="001B7597" w:rsidR="00B26EA9" w:rsidRDefault="00D66540" w:rsidRPr="00A912F7">
      <w:pPr>
        <w:pStyle w:val="BodyTextIndent"/>
        <w:tabs>
          <w:tab w:pos="360" w:val="clear"/>
          <w:tab w:pos="720" w:val="clear"/>
          <w:tab w:pos="1080" w:val="clear"/>
        </w:tabs>
        <w:spacing w:before="120" w:line="264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D66540">
        <w:rPr>
          <w:rFonts w:asciiTheme="minorHAnsi" w:cstheme="minorHAnsi" w:hAnsiTheme="minorHAnsi"/>
          <w:b/>
          <w:sz w:val="20"/>
          <w:szCs w:val="21"/>
        </w:rPr>
        <w:t xml:space="preserve">Bachelor’s Degree of Fine Arts </w:t>
      </w:r>
      <w:r w:rsidR="001B7597">
        <w:rPr>
          <w:rFonts w:asciiTheme="minorHAnsi" w:cstheme="minorHAnsi" w:hAnsiTheme="minorHAnsi"/>
          <w:b/>
          <w:sz w:val="20"/>
          <w:szCs w:val="21"/>
        </w:rPr>
        <w:t>–</w:t>
      </w:r>
      <w:r w:rsidRPr="00D66540">
        <w:rPr>
          <w:rFonts w:asciiTheme="minorHAnsi" w:cstheme="minorHAnsi" w:hAnsiTheme="minorHAnsi"/>
          <w:b/>
          <w:sz w:val="20"/>
          <w:szCs w:val="21"/>
        </w:rPr>
        <w:t xml:space="preserve"> </w:t>
      </w:r>
      <w:r>
        <w:rPr>
          <w:rFonts w:asciiTheme="minorHAnsi" w:cstheme="minorHAnsi" w:hAnsiTheme="minorHAnsi"/>
          <w:b/>
          <w:sz w:val="20"/>
          <w:szCs w:val="21"/>
        </w:rPr>
        <w:t>P</w:t>
      </w:r>
      <w:r w:rsidRPr="00D66540">
        <w:rPr>
          <w:rFonts w:asciiTheme="minorHAnsi" w:cstheme="minorHAnsi" w:hAnsiTheme="minorHAnsi"/>
          <w:b/>
          <w:sz w:val="20"/>
          <w:szCs w:val="21"/>
        </w:rPr>
        <w:t>hotography</w:t>
      </w:r>
      <w:r w:rsidR="001B7597">
        <w:rPr>
          <w:rFonts w:asciiTheme="minorHAnsi" w:cstheme="minorHAnsi" w:hAnsiTheme="minorHAnsi"/>
          <w:sz w:val="20"/>
          <w:szCs w:val="21"/>
        </w:rPr>
        <w:t xml:space="preserve"> | </w:t>
      </w:r>
      <w:r w:rsidRPr="00D66540">
        <w:rPr>
          <w:rFonts w:asciiTheme="minorHAnsi" w:cstheme="minorHAnsi" w:hAnsiTheme="minorHAnsi"/>
          <w:sz w:val="20"/>
          <w:szCs w:val="21"/>
        </w:rPr>
        <w:t>University of Delaware</w:t>
      </w:r>
      <w:r w:rsidR="00B26EA9" w:rsidRPr="00A912F7">
        <w:rPr>
          <w:rFonts w:asciiTheme="minorHAnsi" w:cstheme="minorHAnsi" w:hAnsiTheme="minorHAnsi"/>
          <w:sz w:val="20"/>
          <w:szCs w:val="21"/>
        </w:rPr>
        <w:t xml:space="preserve"> – </w:t>
      </w:r>
      <w:r w:rsidRPr="00D66540">
        <w:rPr>
          <w:rFonts w:asciiTheme="minorHAnsi" w:cstheme="minorHAnsi" w:hAnsiTheme="minorHAnsi"/>
          <w:sz w:val="20"/>
          <w:szCs w:val="21"/>
        </w:rPr>
        <w:t>Newark, DE</w:t>
      </w:r>
    </w:p>
    <w:p w14:paraId="48B1B9AB" w14:textId="611A4C13" w:rsidP="00953D89" w:rsidR="00953D89" w:rsidRDefault="00953D89">
      <w:pPr>
        <w:pStyle w:val="BodyTextIndent"/>
        <w:tabs>
          <w:tab w:pos="360" w:val="clear"/>
          <w:tab w:pos="720" w:val="clear"/>
          <w:tab w:pos="1080" w:val="clear"/>
        </w:tabs>
        <w:spacing w:before="240" w:line="264" w:lineRule="auto"/>
        <w:ind w:left="0"/>
        <w:jc w:val="center"/>
        <w:rPr>
          <w:rFonts w:asciiTheme="minorHAnsi" w:cstheme="minorHAnsi" w:hAnsiTheme="minorHAnsi"/>
          <w:sz w:val="20"/>
          <w:szCs w:val="21"/>
          <w:u w:val="single"/>
        </w:rPr>
      </w:pPr>
      <w:r>
        <w:rPr>
          <w:rFonts w:asciiTheme="minorHAnsi" w:cstheme="minorHAnsi" w:hAnsiTheme="minorHAnsi"/>
          <w:sz w:val="20"/>
          <w:szCs w:val="21"/>
          <w:u w:val="single"/>
        </w:rPr>
        <w:t>IT Skills</w:t>
      </w:r>
    </w:p>
    <w:p w14:paraId="7516C435" w14:textId="77777777" w:rsidP="00953D89" w:rsidR="00953D89" w:rsidRDefault="00953D89" w:rsidRPr="00953D89">
      <w:pPr>
        <w:pStyle w:val="BodyTextIndent"/>
        <w:spacing w:before="12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1B7597">
        <w:rPr>
          <w:rFonts w:asciiTheme="minorHAnsi" w:cstheme="minorHAnsi" w:hAnsiTheme="minorHAnsi"/>
          <w:i/>
          <w:iCs/>
          <w:sz w:val="20"/>
          <w:szCs w:val="21"/>
        </w:rPr>
        <w:t>Systems</w:t>
      </w:r>
      <w:r w:rsidRPr="00953D89">
        <w:rPr>
          <w:rFonts w:asciiTheme="minorHAnsi" w:cstheme="minorHAnsi" w:hAnsiTheme="minorHAnsi"/>
          <w:sz w:val="20"/>
          <w:szCs w:val="21"/>
        </w:rPr>
        <w:t>: Macintosh, PC, iPad</w:t>
      </w:r>
    </w:p>
    <w:p w14:paraId="05722A68" w14:textId="268F530E" w:rsidP="00953D89" w:rsidR="00953D89" w:rsidRDefault="00953D89" w:rsidRPr="00953D89">
      <w:pPr>
        <w:pStyle w:val="BodyTextIndent"/>
        <w:spacing w:before="60" w:line="264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1B7597">
        <w:rPr>
          <w:rFonts w:asciiTheme="minorHAnsi" w:cstheme="minorHAnsi" w:hAnsiTheme="minorHAnsi"/>
          <w:i/>
          <w:iCs/>
          <w:sz w:val="20"/>
          <w:szCs w:val="21"/>
        </w:rPr>
        <w:t>Software</w:t>
      </w:r>
      <w:r w:rsidRPr="00953D89">
        <w:rPr>
          <w:rFonts w:asciiTheme="minorHAnsi" w:cstheme="minorHAnsi" w:hAnsiTheme="minorHAnsi"/>
          <w:sz w:val="20"/>
          <w:szCs w:val="21"/>
        </w:rPr>
        <w:t>: Windows 10, Microsoft Word, Microsoft Excel, Microsoft Power</w:t>
      </w:r>
      <w:r w:rsidR="001B7597">
        <w:rPr>
          <w:rFonts w:asciiTheme="minorHAnsi" w:cstheme="minorHAnsi" w:hAnsiTheme="minorHAnsi"/>
          <w:sz w:val="20"/>
          <w:szCs w:val="21"/>
        </w:rPr>
        <w:t xml:space="preserve"> P</w:t>
      </w:r>
      <w:r w:rsidRPr="00953D89">
        <w:rPr>
          <w:rFonts w:asciiTheme="minorHAnsi" w:cstheme="minorHAnsi" w:hAnsiTheme="minorHAnsi"/>
          <w:sz w:val="20"/>
          <w:szCs w:val="21"/>
        </w:rPr>
        <w:t xml:space="preserve">oint, Mac OS X 10.1, Pag-es, </w:t>
      </w:r>
    </w:p>
    <w:p w14:paraId="4C071925" w14:textId="07D182B8" w:rsidP="00953D89" w:rsidR="00953D89" w:rsidRDefault="00953D89" w:rsidRPr="00953D89">
      <w:pPr>
        <w:pStyle w:val="BodyTextIndent"/>
        <w:tabs>
          <w:tab w:pos="360" w:val="clear"/>
          <w:tab w:pos="720" w:val="clear"/>
          <w:tab w:pos="1080" w:val="clear"/>
        </w:tabs>
        <w:spacing w:before="60" w:line="264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953D89">
        <w:rPr>
          <w:rFonts w:asciiTheme="minorHAnsi" w:cstheme="minorHAnsi" w:hAnsiTheme="minorHAnsi"/>
          <w:sz w:val="20"/>
          <w:szCs w:val="21"/>
        </w:rPr>
        <w:t xml:space="preserve">Keynote, Pages, Numbers, </w:t>
      </w:r>
      <w:proofErr w:type="spellStart"/>
      <w:r w:rsidRPr="00953D89">
        <w:rPr>
          <w:rFonts w:asciiTheme="minorHAnsi" w:cstheme="minorHAnsi" w:hAnsiTheme="minorHAnsi"/>
          <w:sz w:val="20"/>
          <w:szCs w:val="21"/>
        </w:rPr>
        <w:t>IRep</w:t>
      </w:r>
      <w:proofErr w:type="spellEnd"/>
      <w:r w:rsidRPr="00953D89">
        <w:rPr>
          <w:rFonts w:asciiTheme="minorHAnsi" w:cstheme="minorHAnsi" w:hAnsiTheme="minorHAnsi"/>
          <w:sz w:val="20"/>
          <w:szCs w:val="21"/>
        </w:rPr>
        <w:t>, Veeva, Salesforce, Concur, Motus</w:t>
      </w:r>
    </w:p>
    <w:sectPr w:rsidR="00953D89" w:rsidRPr="00953D89" w:rsidSect="001B7597">
      <w:headerReference r:id="rId7" w:type="even"/>
      <w:footerReference r:id="rId8" w:type="first"/>
      <w:type w:val="continuous"/>
      <w:pgSz w:code="1" w:h="15840" w:w="12240"/>
      <w:pgMar w:bottom="1296" w:footer="720" w:gutter="0" w:header="720" w:left="1296" w:right="1296" w:top="12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6BBFE" w14:textId="77777777" w:rsidR="00BF0AA2" w:rsidRDefault="00BF0AA2">
      <w:r>
        <w:separator/>
      </w:r>
    </w:p>
  </w:endnote>
  <w:endnote w:type="continuationSeparator" w:id="0">
    <w:p w14:paraId="2D4B7A8D" w14:textId="77777777" w:rsidR="00BF0AA2" w:rsidRDefault="00BF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742EB19" w14:textId="77777777" w:rsidP="00A62F58" w:rsidR="00E104C6" w:rsidRDefault="00E104C6" w:rsidRPr="00F10A9A">
    <w:pPr>
      <w:pStyle w:val="Footer"/>
      <w:jc w:val="center"/>
      <w:rPr>
        <w:rFonts w:asciiTheme="minorHAnsi" w:cstheme="minorHAnsi" w:hAnsiTheme="minorHAnsi"/>
        <w:i/>
        <w:sz w:val="18"/>
        <w:szCs w:val="18"/>
      </w:rPr>
    </w:pPr>
    <w:r w:rsidRPr="00F10A9A">
      <w:rPr>
        <w:rFonts w:asciiTheme="minorHAnsi" w:cstheme="minorHAnsi" w:hAnsiTheme="minorHAnsi"/>
        <w:i/>
        <w:sz w:val="18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BCB9196" w14:textId="77777777" w:rsidR="00BF0AA2" w:rsidRDefault="00BF0AA2">
      <w:r>
        <w:separator/>
      </w:r>
    </w:p>
  </w:footnote>
  <w:footnote w:id="0" w:type="continuationSeparator">
    <w:p w14:paraId="0CF35D79" w14:textId="77777777" w:rsidR="00BF0AA2" w:rsidRDefault="00BF0AA2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CC24F62" w14:textId="2B87BE28" w:rsidP="00A03C7A" w:rsidR="00E104C6" w:rsidRDefault="001B7597" w:rsidRPr="00F10A9A">
    <w:pPr>
      <w:pBdr>
        <w:bottom w:color="auto" w:space="8" w:sz="4" w:val="single"/>
      </w:pBdr>
      <w:tabs>
        <w:tab w:pos="360" w:val="left"/>
        <w:tab w:pos="720" w:val="left"/>
      </w:tabs>
      <w:spacing w:after="360"/>
      <w:jc w:val="center"/>
      <w:rPr>
        <w:rFonts w:asciiTheme="minorHAnsi" w:cstheme="minorHAnsi" w:hAnsiTheme="minorHAnsi"/>
        <w:b/>
        <w:sz w:val="22"/>
      </w:rPr>
    </w:pPr>
    <w:r w:rsidRPr="001B7597">
      <w:rPr>
        <w:rFonts w:asciiTheme="majorHAnsi" w:cstheme="majorHAnsi" w:hAnsiTheme="majorHAnsi"/>
        <w:b/>
        <w:sz w:val="34"/>
      </w:rPr>
      <w:t>Keely L. Barber</w:t>
    </w:r>
    <w:r w:rsidR="00E104C6" w:rsidRPr="00F10A9A">
      <w:rPr>
        <w:rFonts w:asciiTheme="majorHAnsi" w:cstheme="majorHAnsi" w:hAnsiTheme="majorHAnsi"/>
        <w:b/>
        <w:sz w:val="22"/>
        <w:szCs w:val="22"/>
      </w:rPr>
      <w:t xml:space="preserve"> </w:t>
    </w:r>
    <w:r w:rsidR="00E104C6" w:rsidRPr="00D83D12">
      <w:rPr>
        <w:rFonts w:ascii="Arial" w:cs="Arial" w:hAnsi="Arial"/>
        <w:b/>
        <w:sz w:val="22"/>
        <w:szCs w:val="22"/>
      </w:rPr>
      <w:t xml:space="preserve">  </w:t>
    </w:r>
    <w:r w:rsidR="00E104C6" w:rsidRPr="00F10A9A">
      <w:rPr>
        <w:rFonts w:asciiTheme="minorHAnsi" w:cstheme="minorHAnsi" w:hAnsiTheme="minorHAnsi"/>
        <w:b/>
        <w:sz w:val="22"/>
        <w:szCs w:val="22"/>
      </w:rPr>
      <w:sym w:char="F0B7" w:font="Symbol"/>
    </w:r>
    <w:r w:rsidR="00E104C6" w:rsidRPr="00F10A9A">
      <w:rPr>
        <w:rFonts w:asciiTheme="minorHAnsi" w:cstheme="minorHAnsi" w:hAnsiTheme="minorHAnsi"/>
        <w:b/>
        <w:sz w:val="22"/>
        <w:szCs w:val="22"/>
      </w:rPr>
      <w:t xml:space="preserve"> </w:t>
    </w:r>
    <w:r w:rsidR="00E104C6" w:rsidRPr="00F10A9A">
      <w:rPr>
        <w:rFonts w:asciiTheme="minorHAnsi" w:cstheme="minorHAnsi" w:hAnsiTheme="minorHAnsi"/>
        <w:b/>
        <w:sz w:val="22"/>
      </w:rPr>
      <w:t xml:space="preserve">  Page </w:t>
    </w:r>
    <w:r w:rsidR="00E104C6" w:rsidRPr="00F10A9A">
      <w:rPr>
        <w:rFonts w:asciiTheme="minorHAnsi" w:cstheme="minorHAnsi" w:hAnsiTheme="minorHAnsi"/>
        <w:b/>
        <w:sz w:val="22"/>
      </w:rPr>
      <w:fldChar w:fldCharType="begin"/>
    </w:r>
    <w:r w:rsidR="00E104C6" w:rsidRPr="00F10A9A">
      <w:rPr>
        <w:rFonts w:asciiTheme="minorHAnsi" w:cstheme="minorHAnsi" w:hAnsiTheme="minorHAnsi"/>
        <w:b/>
        <w:sz w:val="22"/>
      </w:rPr>
      <w:instrText xml:space="preserve"> PAGE </w:instrText>
    </w:r>
    <w:r w:rsidR="00E104C6" w:rsidRPr="00F10A9A">
      <w:rPr>
        <w:rFonts w:asciiTheme="minorHAnsi" w:cstheme="minorHAnsi" w:hAnsiTheme="minorHAnsi"/>
        <w:b/>
        <w:sz w:val="22"/>
      </w:rPr>
      <w:fldChar w:fldCharType="separate"/>
    </w:r>
    <w:r w:rsidR="00E104C6">
      <w:rPr>
        <w:rFonts w:asciiTheme="minorHAnsi" w:cstheme="minorHAnsi" w:hAnsiTheme="minorHAnsi"/>
        <w:b/>
        <w:noProof/>
        <w:sz w:val="22"/>
      </w:rPr>
      <w:t>2</w:t>
    </w:r>
    <w:r w:rsidR="00E104C6" w:rsidRPr="00F10A9A">
      <w:rPr>
        <w:rFonts w:asciiTheme="minorHAnsi" w:cstheme="minorHAnsi" w:hAnsiTheme="minorHAnsi"/>
        <w:b/>
        <w:sz w:val="22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15F47007"/>
    <w:multiLevelType w:val="hybridMultilevel"/>
    <w:tmpl w:val="F322E0AE"/>
    <w:styleLink w:val="ImportedStyle2"/>
    <w:lvl w:ilvl="0" w:tplc="347E3EDE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6ECFBA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60861C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2608E2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FC7C38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E20C16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14A9B6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E6C72C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3651AC">
      <w:start w:val="1"/>
      <w:numFmt w:val="bullet"/>
      <w:lvlText w:val="·"/>
      <w:lvlJc w:val="left"/>
      <w:pPr>
        <w:tabs>
          <w:tab w:pos="360" w:val="left"/>
        </w:tabs>
        <w:ind w:hanging="360" w:left="18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2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7E20C76"/>
    <w:multiLevelType w:val="hybridMultilevel"/>
    <w:tmpl w:val="5A6087BA"/>
    <w:lvl w:ilvl="0" w:tplc="1000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C4A1B21"/>
    <w:multiLevelType w:val="hybridMultilevel"/>
    <w:tmpl w:val="F028D8A4"/>
    <w:lvl w:ilvl="0" w:tplc="1000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1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3C22DF6"/>
    <w:multiLevelType w:val="hybridMultilevel"/>
    <w:tmpl w:val="F322E0AE"/>
    <w:numStyleLink w:val="ImportedStyle2"/>
  </w:abstractNum>
  <w:abstractNum w15:restartNumberingAfterBreak="0" w:abstractNumId="15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8">
    <w:nsid w:val="537E53A7"/>
    <w:multiLevelType w:val="hybridMultilevel"/>
    <w:tmpl w:val="9B720FBC"/>
    <w:numStyleLink w:val="ImportedStyle1"/>
  </w:abstractNum>
  <w:abstractNum w15:restartNumberingAfterBreak="0" w:abstractNumId="19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21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7E6379A"/>
    <w:multiLevelType w:val="hybridMultilevel"/>
    <w:tmpl w:val="9B720FBC"/>
    <w:styleLink w:val="ImportedStyle1"/>
    <w:lvl w:ilvl="0" w:tplc="FD809A76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B4BA04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66A14C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A2C3BE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E65E02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00492C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A0948E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4AECC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72B984">
      <w:start w:val="1"/>
      <w:numFmt w:val="bullet"/>
      <w:lvlText w:val="·"/>
      <w:lvlJc w:val="left"/>
      <w:pPr>
        <w:ind w:hanging="360" w:left="144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15:restartNumberingAfterBreak="0" w:abstractNumId="26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7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27"/>
  </w:num>
  <w:num w:numId="5">
    <w:abstractNumId w:val="9"/>
  </w:num>
  <w:num w:numId="6">
    <w:abstractNumId w:val="13"/>
  </w:num>
  <w:num w:numId="7">
    <w:abstractNumId w:val="19"/>
  </w:num>
  <w:num w:numId="8">
    <w:abstractNumId w:val="2"/>
  </w:num>
  <w:num w:numId="9">
    <w:abstractNumId w:val="16"/>
  </w:num>
  <w:num w:numId="10">
    <w:abstractNumId w:val="7"/>
  </w:num>
  <w:num w:numId="11">
    <w:abstractNumId w:val="4"/>
  </w:num>
  <w:num w:numId="12">
    <w:abstractNumId w:val="0"/>
  </w:num>
  <w:num w:numId="13">
    <w:abstractNumId w:val="17"/>
  </w:num>
  <w:num w:numId="14">
    <w:abstractNumId w:val="5"/>
  </w:num>
  <w:num w:numId="15">
    <w:abstractNumId w:val="26"/>
  </w:num>
  <w:num w:numId="16">
    <w:abstractNumId w:val="22"/>
  </w:num>
  <w:num w:numId="17">
    <w:abstractNumId w:val="3"/>
  </w:num>
  <w:num w:numId="18">
    <w:abstractNumId w:val="24"/>
  </w:num>
  <w:num w:numId="19">
    <w:abstractNumId w:val="23"/>
  </w:num>
  <w:num w:numId="20">
    <w:abstractNumId w:val="8"/>
  </w:num>
  <w:num w:numId="21">
    <w:abstractNumId w:val="20"/>
  </w:num>
  <w:num w:numId="22">
    <w:abstractNumId w:val="15"/>
  </w:num>
  <w:num w:numId="23">
    <w:abstractNumId w:val="10"/>
  </w:num>
  <w:num w:numId="24">
    <w:abstractNumId w:val="11"/>
  </w:num>
  <w:num w:numId="25">
    <w:abstractNumId w:val="25"/>
  </w:num>
  <w:num w:numId="26">
    <w:abstractNumId w:val="18"/>
    <w:lvlOverride w:ilvl="0">
      <w:lvl w:ilvl="0" w:tplc="E3608AB6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DCA27F4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AB838E0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41E7DDA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80B43E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F72A990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D86508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422CE1C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BDEA72C">
        <w:start w:val="1"/>
        <w:numFmt w:val="bullet"/>
        <w:lvlText w:val="·"/>
        <w:lvlJc w:val="left"/>
        <w:pPr>
          <w:ind w:hanging="360" w:left="18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activeWritingStyle w:appName="MSWord" w:checkStyle="0" w:dllVersion="6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C6"/>
    <w:rsid w:val="000027ED"/>
    <w:rsid w:val="000116F1"/>
    <w:rsid w:val="00012227"/>
    <w:rsid w:val="00044C27"/>
    <w:rsid w:val="00061186"/>
    <w:rsid w:val="000A4D11"/>
    <w:rsid w:val="000B6CD1"/>
    <w:rsid w:val="000C45FD"/>
    <w:rsid w:val="000E45E1"/>
    <w:rsid w:val="00101ED5"/>
    <w:rsid w:val="0010485B"/>
    <w:rsid w:val="001207CD"/>
    <w:rsid w:val="00124B81"/>
    <w:rsid w:val="00137A0B"/>
    <w:rsid w:val="00170BF6"/>
    <w:rsid w:val="001764E0"/>
    <w:rsid w:val="001B7597"/>
    <w:rsid w:val="001C1EF0"/>
    <w:rsid w:val="001D622C"/>
    <w:rsid w:val="001E3661"/>
    <w:rsid w:val="001E46A5"/>
    <w:rsid w:val="001F4E11"/>
    <w:rsid w:val="002144A1"/>
    <w:rsid w:val="002269D6"/>
    <w:rsid w:val="00233647"/>
    <w:rsid w:val="002522F7"/>
    <w:rsid w:val="002529ED"/>
    <w:rsid w:val="002600B0"/>
    <w:rsid w:val="002A4E97"/>
    <w:rsid w:val="002B539B"/>
    <w:rsid w:val="002C5FEC"/>
    <w:rsid w:val="002C6EF3"/>
    <w:rsid w:val="002E038D"/>
    <w:rsid w:val="002E3B52"/>
    <w:rsid w:val="002F0E46"/>
    <w:rsid w:val="002F59EC"/>
    <w:rsid w:val="0030396A"/>
    <w:rsid w:val="00303D2C"/>
    <w:rsid w:val="00307FF6"/>
    <w:rsid w:val="00317DBD"/>
    <w:rsid w:val="003211AA"/>
    <w:rsid w:val="00324C72"/>
    <w:rsid w:val="00327053"/>
    <w:rsid w:val="00345DF5"/>
    <w:rsid w:val="0035141A"/>
    <w:rsid w:val="00367046"/>
    <w:rsid w:val="003707AB"/>
    <w:rsid w:val="00397214"/>
    <w:rsid w:val="003B24AD"/>
    <w:rsid w:val="003D4045"/>
    <w:rsid w:val="003D70BE"/>
    <w:rsid w:val="003E3328"/>
    <w:rsid w:val="003F084B"/>
    <w:rsid w:val="0040609E"/>
    <w:rsid w:val="004214B4"/>
    <w:rsid w:val="00430459"/>
    <w:rsid w:val="004403B9"/>
    <w:rsid w:val="004431F9"/>
    <w:rsid w:val="00475910"/>
    <w:rsid w:val="00485064"/>
    <w:rsid w:val="004B3B16"/>
    <w:rsid w:val="004B47C4"/>
    <w:rsid w:val="004B6D46"/>
    <w:rsid w:val="004B7474"/>
    <w:rsid w:val="004C5E90"/>
    <w:rsid w:val="004D00D4"/>
    <w:rsid w:val="004D7DA4"/>
    <w:rsid w:val="004F4B9F"/>
    <w:rsid w:val="00502151"/>
    <w:rsid w:val="00505958"/>
    <w:rsid w:val="00513016"/>
    <w:rsid w:val="005130BA"/>
    <w:rsid w:val="0053517C"/>
    <w:rsid w:val="005901FE"/>
    <w:rsid w:val="005953EF"/>
    <w:rsid w:val="005A1AD0"/>
    <w:rsid w:val="005C3A29"/>
    <w:rsid w:val="005D5D7A"/>
    <w:rsid w:val="005F5374"/>
    <w:rsid w:val="00622DC8"/>
    <w:rsid w:val="006242A6"/>
    <w:rsid w:val="006275E3"/>
    <w:rsid w:val="00647D76"/>
    <w:rsid w:val="0065109F"/>
    <w:rsid w:val="00666201"/>
    <w:rsid w:val="0066644B"/>
    <w:rsid w:val="00666580"/>
    <w:rsid w:val="006819C2"/>
    <w:rsid w:val="00686C14"/>
    <w:rsid w:val="006A0434"/>
    <w:rsid w:val="006A7B90"/>
    <w:rsid w:val="006B3A0C"/>
    <w:rsid w:val="006B77D3"/>
    <w:rsid w:val="006D12D4"/>
    <w:rsid w:val="006D25AA"/>
    <w:rsid w:val="006F41F6"/>
    <w:rsid w:val="006F53A3"/>
    <w:rsid w:val="00706E4A"/>
    <w:rsid w:val="00722F42"/>
    <w:rsid w:val="00744806"/>
    <w:rsid w:val="007624B8"/>
    <w:rsid w:val="007E0FCA"/>
    <w:rsid w:val="007E79C1"/>
    <w:rsid w:val="00801AE9"/>
    <w:rsid w:val="00806A43"/>
    <w:rsid w:val="008104F2"/>
    <w:rsid w:val="00811644"/>
    <w:rsid w:val="00840013"/>
    <w:rsid w:val="00846FCC"/>
    <w:rsid w:val="00872D24"/>
    <w:rsid w:val="00873E69"/>
    <w:rsid w:val="008B0C2B"/>
    <w:rsid w:val="008C343E"/>
    <w:rsid w:val="008C3E02"/>
    <w:rsid w:val="008D3928"/>
    <w:rsid w:val="008D6162"/>
    <w:rsid w:val="008F46EA"/>
    <w:rsid w:val="00913059"/>
    <w:rsid w:val="0094688D"/>
    <w:rsid w:val="00953D89"/>
    <w:rsid w:val="00972970"/>
    <w:rsid w:val="009751FE"/>
    <w:rsid w:val="00975BE4"/>
    <w:rsid w:val="0097683E"/>
    <w:rsid w:val="00977C60"/>
    <w:rsid w:val="00980CE1"/>
    <w:rsid w:val="00982524"/>
    <w:rsid w:val="00982D80"/>
    <w:rsid w:val="0098499C"/>
    <w:rsid w:val="00984F04"/>
    <w:rsid w:val="009C2C8B"/>
    <w:rsid w:val="009E0F56"/>
    <w:rsid w:val="009F6560"/>
    <w:rsid w:val="00A0266B"/>
    <w:rsid w:val="00A03B29"/>
    <w:rsid w:val="00A03C7A"/>
    <w:rsid w:val="00A13B1B"/>
    <w:rsid w:val="00A13B6C"/>
    <w:rsid w:val="00A27192"/>
    <w:rsid w:val="00A45D54"/>
    <w:rsid w:val="00A55205"/>
    <w:rsid w:val="00A553F5"/>
    <w:rsid w:val="00A62F58"/>
    <w:rsid w:val="00A77C2D"/>
    <w:rsid w:val="00A84A4C"/>
    <w:rsid w:val="00A912F7"/>
    <w:rsid w:val="00AA3ABB"/>
    <w:rsid w:val="00AA5ADE"/>
    <w:rsid w:val="00AB1CA9"/>
    <w:rsid w:val="00AB7016"/>
    <w:rsid w:val="00AF390F"/>
    <w:rsid w:val="00B26EA9"/>
    <w:rsid w:val="00B279C3"/>
    <w:rsid w:val="00B42F23"/>
    <w:rsid w:val="00B45E8E"/>
    <w:rsid w:val="00B52928"/>
    <w:rsid w:val="00B705E4"/>
    <w:rsid w:val="00BA1B79"/>
    <w:rsid w:val="00BB1CDB"/>
    <w:rsid w:val="00BF0AA2"/>
    <w:rsid w:val="00C06344"/>
    <w:rsid w:val="00C17D0D"/>
    <w:rsid w:val="00C46B55"/>
    <w:rsid w:val="00C631A8"/>
    <w:rsid w:val="00C74F48"/>
    <w:rsid w:val="00C76316"/>
    <w:rsid w:val="00C80C3A"/>
    <w:rsid w:val="00C8415B"/>
    <w:rsid w:val="00C906C6"/>
    <w:rsid w:val="00C94BCB"/>
    <w:rsid w:val="00CA196F"/>
    <w:rsid w:val="00CB2074"/>
    <w:rsid w:val="00CB3D7C"/>
    <w:rsid w:val="00CB56DF"/>
    <w:rsid w:val="00CC32A2"/>
    <w:rsid w:val="00CD5B64"/>
    <w:rsid w:val="00CE66AA"/>
    <w:rsid w:val="00D16F8C"/>
    <w:rsid w:val="00D21F37"/>
    <w:rsid w:val="00D43E9B"/>
    <w:rsid w:val="00D508F0"/>
    <w:rsid w:val="00D613EA"/>
    <w:rsid w:val="00D66540"/>
    <w:rsid w:val="00D83D12"/>
    <w:rsid w:val="00D976EE"/>
    <w:rsid w:val="00DA7D30"/>
    <w:rsid w:val="00DB4380"/>
    <w:rsid w:val="00DC3729"/>
    <w:rsid w:val="00DD48DE"/>
    <w:rsid w:val="00DE3AD0"/>
    <w:rsid w:val="00E041C4"/>
    <w:rsid w:val="00E051AB"/>
    <w:rsid w:val="00E0720C"/>
    <w:rsid w:val="00E07747"/>
    <w:rsid w:val="00E104C6"/>
    <w:rsid w:val="00E21F34"/>
    <w:rsid w:val="00E42C30"/>
    <w:rsid w:val="00E51B48"/>
    <w:rsid w:val="00E620AC"/>
    <w:rsid w:val="00E6690C"/>
    <w:rsid w:val="00E86670"/>
    <w:rsid w:val="00E8674F"/>
    <w:rsid w:val="00EA2EC9"/>
    <w:rsid w:val="00EB70B4"/>
    <w:rsid w:val="00EC3F6D"/>
    <w:rsid w:val="00EC7EBE"/>
    <w:rsid w:val="00EF6DC2"/>
    <w:rsid w:val="00F10A9A"/>
    <w:rsid w:val="00F2283D"/>
    <w:rsid w:val="00F32B83"/>
    <w:rsid w:val="00F55D7F"/>
    <w:rsid w:val="00F9630C"/>
    <w:rsid w:val="00FC0975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C9CD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6F41F6"/>
    <w:rPr>
      <w:sz w:val="24"/>
      <w:szCs w:val="24"/>
      <w:lang w:bidi="he-IL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  <w:szCs w:val="20"/>
      <w:lang w:bidi="ar-S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  <w:rPr>
      <w:szCs w:val="20"/>
      <w:lang w:bidi="ar-SA"/>
    </w:r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  <w:rPr>
      <w:szCs w:val="20"/>
      <w:lang w:bidi="ar-SA"/>
    </w:r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  <w:szCs w:val="20"/>
      <w:lang w:bidi="ar-SA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  <w:szCs w:val="20"/>
      <w:lang w:bidi="ar-SA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  <w:szCs w:val="20"/>
      <w:lang w:bidi="ar-SA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  <w:lang w:bidi="ar-SA"/>
    </w:rPr>
  </w:style>
  <w:style w:styleId="TableGrid" w:type="table">
    <w:name w:val="Table Grid"/>
    <w:basedOn w:val="TableNormal"/>
    <w:rsid w:val="00EA2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1B7597"/>
    <w:pPr>
      <w:ind w:left="720"/>
      <w:contextualSpacing/>
    </w:pPr>
  </w:style>
  <w:style w:customStyle="1" w:styleId="ImportedStyle1" w:type="numbering">
    <w:name w:val="Imported Style 1"/>
    <w:rsid w:val="00124B81"/>
    <w:pPr>
      <w:numPr>
        <w:numId w:val="25"/>
      </w:numPr>
    </w:pPr>
  </w:style>
  <w:style w:customStyle="1" w:styleId="ImportedStyle2" w:type="numbering">
    <w:name w:val="Imported Style 2"/>
    <w:rsid w:val="00124B81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  <w:div w:id="1568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Keely L. Barber's Resume</vt:lpstr>
    </vt:vector>
  </TitlesOfParts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2020-07-22T16:42:00Z</dcterms:created>
  <dc:creator>Keely L. Barber</dc:creator>
  <cp:lastModifiedBy>Keely L. Barber</cp:lastModifiedBy>
  <dcterms:modified xsi:type="dcterms:W3CDTF">2020-07-24T06:29:00Z</dcterms:modified>
  <cp:revision>1</cp:revision>
  <dc:title>Keely L. Barber's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safo4ma-v1</vt:lpwstr>
  </property>
  <property fmtid="{D5CDD505-2E9C-101B-9397-08002B2CF9AE}" name="tal_id" pid="3">
    <vt:lpwstr>aaf068b9c79764794ab7309eb91b3ec4</vt:lpwstr>
  </property>
  <property fmtid="{D5CDD505-2E9C-101B-9397-08002B2CF9AE}" name="app_source" pid="4">
    <vt:lpwstr>rezbiz</vt:lpwstr>
  </property>
  <property fmtid="{D5CDD505-2E9C-101B-9397-08002B2CF9AE}" name="app_id" pid="5">
    <vt:lpwstr>757258</vt:lpwstr>
  </property>
</Properties>
</file>