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1DD25BE6" w14:textId="0838BBF3" w:rsidP="0055331E" w:rsidR="007D48B6" w:rsidRDefault="006E01C6" w:rsidRPr="006E1B4C">
      <w:pPr>
        <w:pBdr>
          <w:bottom w:color="auto" w:space="4" w:sz="4" w:val="single"/>
        </w:pBdr>
        <w:tabs>
          <w:tab w:pos="10800" w:val="right"/>
        </w:tabs>
        <w:spacing w:after="0" w:line="240" w:lineRule="auto"/>
        <w:rPr>
          <w:rFonts w:asciiTheme="majorHAnsi" w:cs="Tahoma" w:hAnsiTheme="majorHAnsi"/>
          <w:b/>
          <w:iCs/>
          <w:color w:val="000000"/>
          <w:sz w:val="28"/>
          <w:szCs w:val="32"/>
        </w:rPr>
      </w:pPr>
      <w:bookmarkStart w:id="0" w:name="_Hlk46105850"/>
      <w:r w:rsidRPr="006E1B4C">
        <w:rPr>
          <w:rFonts w:asciiTheme="majorHAnsi" w:cs="Tahoma" w:hAnsiTheme="majorHAnsi"/>
          <w:b/>
          <w:iCs/>
          <w:color w:val="000000"/>
          <w:sz w:val="36"/>
          <w:szCs w:val="36"/>
        </w:rPr>
        <w:t>KRYSTLE ANSARI</w:t>
      </w:r>
      <w:r w:rsidR="007D48B6" w:rsidRPr="006E1B4C">
        <w:rPr>
          <w:rFonts w:asciiTheme="majorHAnsi" w:cs="Tahoma" w:hAnsiTheme="majorHAnsi"/>
          <w:b/>
          <w:iCs/>
          <w:color w:val="000000"/>
          <w:sz w:val="32"/>
          <w:szCs w:val="32"/>
        </w:rPr>
        <w:t xml:space="preserve">                                 </w:t>
      </w:r>
      <w:r w:rsidR="00D86D80" w:rsidRPr="006E1B4C">
        <w:rPr>
          <w:rFonts w:asciiTheme="majorHAnsi" w:cs="Tahoma" w:hAnsiTheme="majorHAnsi"/>
          <w:b/>
          <w:iCs/>
          <w:color w:val="000000"/>
          <w:sz w:val="32"/>
          <w:szCs w:val="32"/>
        </w:rPr>
        <w:tab/>
      </w:r>
      <w:r w:rsidR="00A53DDD" w:rsidRPr="006E1B4C">
        <w:rPr>
          <w:rFonts w:asciiTheme="majorHAnsi" w:cs="Tahoma" w:hAnsiTheme="majorHAnsi"/>
          <w:b/>
          <w:iCs/>
          <w:color w:val="000000"/>
          <w:sz w:val="32"/>
          <w:szCs w:val="32"/>
        </w:rPr>
        <w:t>Administrative Coordinator</w:t>
      </w:r>
    </w:p>
    <w:p w14:paraId="2A1C4040" w14:textId="215F3CB6" w:rsidP="00050638" w:rsidR="007D48B6" w:rsidRDefault="006E01C6" w:rsidRPr="006E1B4C">
      <w:pPr>
        <w:tabs>
          <w:tab w:pos="10800" w:val="right"/>
        </w:tabs>
        <w:spacing w:after="0" w:before="80" w:line="240" w:lineRule="auto"/>
        <w:rPr>
          <w:rFonts w:asciiTheme="minorHAnsi" w:cstheme="minorHAnsi" w:hAnsiTheme="minorHAnsi"/>
          <w:i/>
          <w:sz w:val="21"/>
          <w:szCs w:val="21"/>
        </w:rPr>
      </w:pPr>
      <w:r w:rsidRPr="006E1B4C">
        <w:rPr>
          <w:rFonts w:asciiTheme="minorHAnsi" w:cstheme="minorHAnsi" w:hAnsiTheme="minorHAnsi"/>
          <w:i/>
          <w:iCs/>
          <w:color w:val="000000"/>
          <w:sz w:val="21"/>
          <w:szCs w:val="21"/>
        </w:rPr>
        <w:t>krystleansari@gmail.com</w:t>
      </w:r>
      <w:r w:rsidR="001E7ED2" w:rsidRPr="006E1B4C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="008E2F02" w:rsidRPr="006E1B4C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bookmarkStart w:id="1" w:name="_Hlk46106196"/>
      <w:r w:rsidR="00D934A4" w:rsidRPr="006E1B4C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="00D934A4" w:rsidRPr="006E1B4C">
        <w:rPr>
          <w:rFonts w:asciiTheme="minorHAnsi" w:cstheme="minorHAnsi" w:hAnsiTheme="minorHAnsi"/>
          <w:i/>
          <w:iCs/>
          <w:sz w:val="21"/>
        </w:rPr>
        <w:t>linkedin.com/in/krystle-ansari-520b4010/</w:t>
      </w:r>
      <w:r w:rsidR="00C82BD0" w:rsidRPr="006E1B4C">
        <w:rPr>
          <w:rFonts w:asciiTheme="minorHAnsi" w:cstheme="minorHAnsi" w:hAnsiTheme="minorHAnsi"/>
          <w:i/>
          <w:iCs/>
          <w:sz w:val="21"/>
          <w:szCs w:val="21"/>
        </w:rPr>
        <w:tab/>
      </w:r>
      <w:bookmarkEnd w:id="1"/>
      <w:r w:rsidRPr="006E1B4C">
        <w:rPr>
          <w:rFonts w:asciiTheme="minorHAnsi" w:cstheme="minorHAnsi" w:hAnsiTheme="minorHAnsi"/>
          <w:i/>
          <w:iCs/>
          <w:color w:val="000000"/>
          <w:sz w:val="21"/>
          <w:szCs w:val="21"/>
        </w:rPr>
        <w:t>917-975-2541</w:t>
      </w:r>
      <w:r w:rsidR="006632E9" w:rsidRPr="006E1B4C">
        <w:rPr>
          <w:rFonts w:asciiTheme="minorHAnsi" w:cstheme="minorHAnsi" w:hAnsiTheme="minorHAnsi"/>
          <w:b/>
          <w:i/>
          <w:color w:val="000000"/>
          <w:sz w:val="21"/>
          <w:szCs w:val="21"/>
        </w:rPr>
        <w:t xml:space="preserve"> </w:t>
      </w:r>
      <w:r w:rsidR="006632E9" w:rsidRPr="006E1B4C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6632E9" w:rsidRPr="006E1B4C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6E1B4C">
        <w:rPr>
          <w:rFonts w:asciiTheme="minorHAnsi" w:cstheme="minorHAnsi" w:hAnsiTheme="minorHAnsi"/>
          <w:i/>
          <w:sz w:val="21"/>
          <w:szCs w:val="21"/>
        </w:rPr>
        <w:t>Austin, TX 78704</w:t>
      </w:r>
      <w:bookmarkEnd w:id="0"/>
    </w:p>
    <w:p w14:paraId="18D9ABD9" w14:textId="66C8E99F" w:rsidP="0021256D" w:rsidR="007D48B6" w:rsidRDefault="0021256D" w:rsidRPr="006E1B4C">
      <w:pPr>
        <w:pStyle w:val="BodyText"/>
        <w:tabs>
          <w:tab w:pos="10800" w:val="right"/>
        </w:tabs>
        <w:spacing w:after="240" w:before="80"/>
        <w:rPr>
          <w:rFonts w:asciiTheme="minorHAnsi" w:cstheme="minorHAnsi" w:eastAsia="Calibri" w:hAnsiTheme="minorHAnsi"/>
          <w:sz w:val="21"/>
          <w:szCs w:val="21"/>
        </w:rPr>
      </w:pPr>
      <w:r w:rsidRPr="006E1B4C">
        <w:rPr>
          <w:rFonts w:asciiTheme="minorHAnsi" w:cstheme="minorHAnsi" w:hAnsiTheme="minorHAnsi"/>
          <w:sz w:val="21"/>
          <w:szCs w:val="21"/>
        </w:rPr>
        <w:t xml:space="preserve">Analytical and results-oriented administrative assistant with repeated success in financial analysis and forecasting, internal control, relationships building, stakeholder management, and requirement gathering and analysis. </w:t>
      </w:r>
      <w:r w:rsidR="00DD4A00" w:rsidRPr="006E1B4C">
        <w:rPr>
          <w:rFonts w:asciiTheme="minorHAnsi" w:cstheme="minorHAnsi" w:hAnsiTheme="minorHAnsi"/>
          <w:sz w:val="21"/>
          <w:szCs w:val="21"/>
        </w:rPr>
        <w:t xml:space="preserve">Leverages traditional, </w:t>
      </w:r>
      <w:r w:rsidR="00DD4A00" w:rsidRPr="006E1B4C">
        <w:rPr>
          <w:rFonts w:asciiTheme="minorHAnsi" w:cstheme="minorHAnsi" w:eastAsia="Calibri" w:hAnsiTheme="minorHAnsi"/>
          <w:sz w:val="21"/>
          <w:szCs w:val="21"/>
        </w:rPr>
        <w:t>digital</w:t>
      </w:r>
      <w:r w:rsidR="00FB0FB5" w:rsidRPr="006E1B4C">
        <w:rPr>
          <w:rFonts w:asciiTheme="minorHAnsi" w:cstheme="minorHAnsi" w:eastAsia="Calibri" w:hAnsiTheme="minorHAnsi"/>
          <w:sz w:val="21"/>
          <w:szCs w:val="21"/>
        </w:rPr>
        <w:t>,</w:t>
      </w:r>
      <w:r w:rsidR="00DD4A00" w:rsidRPr="006E1B4C">
        <w:rPr>
          <w:rFonts w:asciiTheme="minorHAnsi" w:cstheme="minorHAnsi" w:eastAsia="Calibri" w:hAnsiTheme="minorHAnsi"/>
          <w:sz w:val="21"/>
          <w:szCs w:val="21"/>
        </w:rPr>
        <w:t xml:space="preserve"> and social media tactics to deliver measurable results. </w:t>
      </w:r>
      <w:r w:rsidRPr="006E1B4C">
        <w:rPr>
          <w:rFonts w:asciiTheme="minorHAnsi" w:cstheme="minorHAnsi" w:hAnsiTheme="minorHAnsi"/>
          <w:sz w:val="21"/>
          <w:szCs w:val="21"/>
        </w:rPr>
        <w:t xml:space="preserve">Adapt at creating and maintaining administrative records, documents, forms, reports, databases, and spreadsheets. Ability to process mail, purchase orders, track expenditures, maintain budget records, </w:t>
      </w:r>
      <w:r w:rsidR="0067624D" w:rsidRPr="006E1B4C">
        <w:rPr>
          <w:rFonts w:asciiTheme="minorHAnsi" w:cstheme="minorHAnsi" w:hAnsiTheme="minorHAnsi"/>
          <w:sz w:val="21"/>
          <w:szCs w:val="21"/>
        </w:rPr>
        <w:t xml:space="preserve">and </w:t>
      </w:r>
      <w:r w:rsidRPr="006E1B4C">
        <w:rPr>
          <w:rFonts w:asciiTheme="minorHAnsi" w:cstheme="minorHAnsi" w:hAnsiTheme="minorHAnsi"/>
          <w:sz w:val="21"/>
          <w:szCs w:val="21"/>
        </w:rPr>
        <w:t>prepare and reconcile monthly budget reports.</w:t>
      </w:r>
      <w:r w:rsidRPr="006E1B4C">
        <w:rPr>
          <w:rFonts w:ascii="Times New Roman" w:hAnsi="Times New Roman"/>
          <w:szCs w:val="20"/>
        </w:rPr>
        <w:t xml:space="preserve"> </w:t>
      </w:r>
      <w:r w:rsidRPr="006E1B4C">
        <w:rPr>
          <w:rFonts w:asciiTheme="minorHAnsi" w:cstheme="minorHAnsi" w:hAnsiTheme="minorHAnsi"/>
          <w:sz w:val="21"/>
          <w:szCs w:val="21"/>
        </w:rPr>
        <w:t>Skilled at organizing effective training and development programs for staff and assisting management to achieve shared vis</w:t>
      </w:r>
      <w:r w:rsidR="00FB0FB5" w:rsidRPr="006E1B4C">
        <w:rPr>
          <w:rFonts w:asciiTheme="minorHAnsi" w:cstheme="minorHAnsi" w:hAnsiTheme="minorHAnsi"/>
          <w:sz w:val="21"/>
          <w:szCs w:val="21"/>
        </w:rPr>
        <w:t>i</w:t>
      </w:r>
      <w:r w:rsidRPr="006E1B4C">
        <w:rPr>
          <w:rFonts w:asciiTheme="minorHAnsi" w:cstheme="minorHAnsi" w:hAnsiTheme="minorHAnsi"/>
          <w:sz w:val="21"/>
          <w:szCs w:val="21"/>
        </w:rPr>
        <w:t>ons and goals.</w:t>
      </w:r>
      <w:r w:rsidRPr="006E1B4C">
        <w:rPr>
          <w:rFonts w:asciiTheme="minorHAnsi" w:cstheme="minorHAnsi" w:eastAsia="Calibri" w:hAnsiTheme="minorHAnsi"/>
          <w:sz w:val="21"/>
          <w:szCs w:val="21"/>
        </w:rPr>
        <w:t xml:space="preserve"> </w:t>
      </w:r>
      <w:r w:rsidR="007D48B6" w:rsidRPr="006E1B4C">
        <w:rPr>
          <w:rFonts w:asciiTheme="minorHAnsi" w:cstheme="minorHAnsi" w:hAnsiTheme="minorHAnsi"/>
          <w:b/>
          <w:i/>
          <w:color w:val="000000"/>
          <w:sz w:val="21"/>
          <w:szCs w:val="21"/>
        </w:rPr>
        <w:t>Areas of Expertise include:</w:t>
      </w:r>
    </w:p>
    <w:tbl>
      <w:tblPr>
        <w:tblW w:type="pct" w:w="5000"/>
        <w:jc w:val="center"/>
        <w:tblLook w:firstColumn="1" w:firstRow="1" w:lastColumn="0" w:lastRow="0" w:noHBand="0" w:noVBand="1" w:val="04A0"/>
      </w:tblPr>
      <w:tblGrid>
        <w:gridCol w:w="3601"/>
        <w:gridCol w:w="3780"/>
        <w:gridCol w:w="3419"/>
      </w:tblGrid>
      <w:tr w14:paraId="06B61F98" w14:textId="77777777" w:rsidR="007D48B6" w:rsidRPr="006E1B4C" w:rsidTr="00D0264E">
        <w:trPr>
          <w:jc w:val="center"/>
        </w:trPr>
        <w:tc>
          <w:tcPr>
            <w:tcW w:type="pct" w:w="1667"/>
          </w:tcPr>
          <w:p w14:paraId="71A25A14" w14:textId="287C2C2A" w:rsidP="0054725F" w:rsidR="007D48B6" w:rsidRDefault="00D0264E" w:rsidRPr="006E1B4C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eastAsia="Dotum" w:hAnsiTheme="minorHAnsi"/>
                <w:sz w:val="21"/>
                <w:szCs w:val="21"/>
              </w:rPr>
            </w:pPr>
            <w:r w:rsidRPr="006E1B4C">
              <w:rPr>
                <w:rFonts w:asciiTheme="minorHAnsi" w:cstheme="minorHAnsi" w:hAnsiTheme="minorHAnsi"/>
                <w:sz w:val="21"/>
                <w:szCs w:val="21"/>
              </w:rPr>
              <w:t>Accounting &amp; Finance</w:t>
            </w:r>
          </w:p>
        </w:tc>
        <w:tc>
          <w:tcPr>
            <w:tcW w:type="pct" w:w="1750"/>
          </w:tcPr>
          <w:p w14:paraId="7C669E95" w14:textId="7608B355" w:rsidP="0054725F" w:rsidR="007D48B6" w:rsidRDefault="0083291D" w:rsidRPr="006E1B4C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</w:rPr>
            </w:pPr>
            <w:r w:rsidRPr="006E1B4C">
              <w:rPr>
                <w:rFonts w:asciiTheme="minorHAnsi" w:cstheme="minorHAnsi" w:hAnsiTheme="minorHAnsi"/>
                <w:sz w:val="21"/>
                <w:szCs w:val="21"/>
              </w:rPr>
              <w:t>Social Media Marketing</w:t>
            </w:r>
          </w:p>
        </w:tc>
        <w:tc>
          <w:tcPr>
            <w:tcW w:type="pct" w:w="1583"/>
          </w:tcPr>
          <w:p w14:paraId="07DEBAEF" w14:textId="4294F112" w:rsidP="0054725F" w:rsidR="007D48B6" w:rsidRDefault="00D0264E" w:rsidRPr="006E1B4C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</w:rPr>
            </w:pPr>
            <w:r w:rsidRPr="006E1B4C">
              <w:rPr>
                <w:rFonts w:asciiTheme="minorHAnsi" w:cstheme="minorHAnsi" w:hAnsiTheme="minorHAnsi"/>
                <w:spacing w:val="-4"/>
                <w:sz w:val="21"/>
                <w:szCs w:val="21"/>
              </w:rPr>
              <w:t>Financial Reports</w:t>
            </w:r>
          </w:p>
        </w:tc>
      </w:tr>
      <w:tr w14:paraId="3BFDD051" w14:textId="77777777" w:rsidR="007D48B6" w:rsidRPr="006E1B4C" w:rsidTr="00D0264E">
        <w:trPr>
          <w:trHeight w:val="100"/>
          <w:jc w:val="center"/>
        </w:trPr>
        <w:tc>
          <w:tcPr>
            <w:tcW w:type="pct" w:w="1667"/>
          </w:tcPr>
          <w:p w14:paraId="13E6C99C" w14:textId="5117D6AF" w:rsidP="0054725F" w:rsidR="007D48B6" w:rsidRDefault="000318E9" w:rsidRPr="006E1B4C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</w:rPr>
            </w:pPr>
            <w:r w:rsidRPr="006E1B4C">
              <w:rPr>
                <w:rFonts w:asciiTheme="minorHAnsi" w:cstheme="minorHAnsi" w:hAnsiTheme="minorHAnsi"/>
                <w:sz w:val="21"/>
                <w:szCs w:val="21"/>
              </w:rPr>
              <w:t>Budget Planning &amp; Administration</w:t>
            </w:r>
          </w:p>
        </w:tc>
        <w:tc>
          <w:tcPr>
            <w:tcW w:type="pct" w:w="1750"/>
          </w:tcPr>
          <w:p w14:paraId="17D132C7" w14:textId="4AC36BC5" w:rsidP="0054725F" w:rsidR="007D48B6" w:rsidRDefault="00D0264E" w:rsidRPr="006E1B4C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</w:rPr>
            </w:pPr>
            <w:r w:rsidRPr="006E1B4C">
              <w:rPr>
                <w:rFonts w:asciiTheme="minorHAnsi" w:cstheme="minorHAnsi" w:hAnsiTheme="minorHAnsi"/>
                <w:spacing w:val="-4"/>
                <w:sz w:val="21"/>
                <w:szCs w:val="21"/>
              </w:rPr>
              <w:t>Journal Entries &amp; Month End Accruals</w:t>
            </w:r>
          </w:p>
        </w:tc>
        <w:tc>
          <w:tcPr>
            <w:tcW w:type="pct" w:w="1583"/>
          </w:tcPr>
          <w:p w14:paraId="4F95AC3F" w14:textId="44C58128" w:rsidP="0054725F" w:rsidR="007D48B6" w:rsidRDefault="00D0264E" w:rsidRPr="006E1B4C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</w:rPr>
            </w:pPr>
            <w:r w:rsidRPr="006E1B4C">
              <w:rPr>
                <w:rFonts w:asciiTheme="minorHAnsi" w:cstheme="minorHAnsi" w:hAnsiTheme="minorHAnsi"/>
                <w:spacing w:val="-4"/>
                <w:sz w:val="21"/>
                <w:szCs w:val="21"/>
              </w:rPr>
              <w:t>Reporting &amp; Documentation</w:t>
            </w:r>
          </w:p>
        </w:tc>
      </w:tr>
      <w:tr w14:paraId="2A2411C8" w14:textId="77777777" w:rsidR="007D48B6" w:rsidRPr="006E1B4C" w:rsidTr="00D0264E">
        <w:trPr>
          <w:jc w:val="center"/>
        </w:trPr>
        <w:tc>
          <w:tcPr>
            <w:tcW w:type="pct" w:w="1667"/>
          </w:tcPr>
          <w:p w14:paraId="132D8EB1" w14:textId="7C3F48E7" w:rsidP="0054725F" w:rsidR="007D48B6" w:rsidRDefault="00D0264E" w:rsidRPr="006E1B4C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</w:rPr>
            </w:pPr>
            <w:r w:rsidRPr="006E1B4C">
              <w:rPr>
                <w:rFonts w:asciiTheme="minorHAnsi" w:cstheme="minorHAnsi" w:hAnsiTheme="minorHAnsi"/>
                <w:sz w:val="21"/>
                <w:szCs w:val="21"/>
              </w:rPr>
              <w:t>Data Entry</w:t>
            </w:r>
          </w:p>
        </w:tc>
        <w:tc>
          <w:tcPr>
            <w:tcW w:type="pct" w:w="1750"/>
          </w:tcPr>
          <w:p w14:paraId="55C7D8EB" w14:textId="0F950F41" w:rsidP="0054725F" w:rsidR="007D48B6" w:rsidRDefault="00D0264E" w:rsidRPr="006E1B4C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</w:rPr>
            </w:pPr>
            <w:r w:rsidRPr="006E1B4C">
              <w:rPr>
                <w:rFonts w:asciiTheme="minorHAnsi" w:cstheme="minorHAnsi" w:hAnsiTheme="minorHAnsi"/>
                <w:sz w:val="21"/>
                <w:szCs w:val="21"/>
              </w:rPr>
              <w:t>Bookkeeping / QuickBooks</w:t>
            </w:r>
          </w:p>
        </w:tc>
        <w:tc>
          <w:tcPr>
            <w:tcW w:type="pct" w:w="1583"/>
          </w:tcPr>
          <w:p w14:paraId="6ED9872F" w14:textId="142A0BB9" w:rsidP="0054725F" w:rsidR="007D48B6" w:rsidRDefault="00D0264E" w:rsidRPr="006E1B4C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</w:rPr>
            </w:pPr>
            <w:r w:rsidRPr="006E1B4C">
              <w:rPr>
                <w:rFonts w:asciiTheme="minorHAnsi" w:cstheme="minorHAnsi" w:hAnsiTheme="minorHAnsi"/>
                <w:spacing w:val="-4"/>
                <w:sz w:val="21"/>
                <w:szCs w:val="21"/>
              </w:rPr>
              <w:t>Cross Team Collaboration</w:t>
            </w:r>
          </w:p>
        </w:tc>
      </w:tr>
    </w:tbl>
    <w:p w14:paraId="44CAFB4D" w14:textId="77777777" w:rsidP="00A53DDD" w:rsidR="007D48B6" w:rsidRDefault="005B528A" w:rsidRPr="006E1B4C">
      <w:pPr>
        <w:pBdr>
          <w:bottom w:color="auto" w:space="4" w:sz="6" w:val="inset"/>
        </w:pBdr>
        <w:spacing w:after="120" w:before="240" w:line="240" w:lineRule="auto"/>
        <w:rPr>
          <w:rFonts w:asciiTheme="majorHAnsi" w:cs="Tahoma" w:hAnsiTheme="majorHAnsi"/>
          <w:b/>
          <w:color w:val="000000"/>
          <w:spacing w:val="10"/>
          <w:sz w:val="28"/>
          <w:szCs w:val="28"/>
        </w:rPr>
      </w:pPr>
      <w:r w:rsidRPr="006E1B4C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 xml:space="preserve">Professional </w:t>
      </w:r>
      <w:r w:rsidR="0091234A" w:rsidRPr="006E1B4C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>Experience</w:t>
      </w:r>
    </w:p>
    <w:p w14:paraId="3A17840D" w14:textId="51D365AA" w:rsidP="00A53DDD" w:rsidR="007D48B6" w:rsidRDefault="006E01C6" w:rsidRPr="006E1B4C">
      <w:pPr>
        <w:pStyle w:val="BodyText"/>
        <w:tabs>
          <w:tab w:pos="10800" w:val="right"/>
        </w:tabs>
        <w:spacing w:before="480"/>
        <w:rPr>
          <w:rFonts w:asciiTheme="minorHAnsi" w:cstheme="minorHAnsi" w:hAnsiTheme="minorHAnsi"/>
          <w:iCs/>
          <w:color w:val="000000"/>
          <w:sz w:val="21"/>
          <w:szCs w:val="21"/>
        </w:rPr>
      </w:pPr>
      <w:proofErr w:type="spellStart"/>
      <w:r w:rsidRPr="006E1B4C">
        <w:rPr>
          <w:rFonts w:asciiTheme="minorHAnsi" w:cstheme="minorHAnsi" w:hAnsiTheme="minorHAnsi"/>
          <w:bCs/>
          <w:color w:val="000000"/>
          <w:sz w:val="21"/>
          <w:szCs w:val="21"/>
        </w:rPr>
        <w:t>Paigeboy</w:t>
      </w:r>
      <w:proofErr w:type="spellEnd"/>
      <w:r w:rsidRPr="006E1B4C">
        <w:rPr>
          <w:rFonts w:asciiTheme="minorHAnsi" w:cstheme="minorHAnsi" w:hAnsiTheme="minorHAnsi"/>
          <w:bCs/>
          <w:color w:val="000000"/>
          <w:sz w:val="21"/>
          <w:szCs w:val="21"/>
        </w:rPr>
        <w:t xml:space="preserve"> Womenswear Clothing Label</w:t>
      </w:r>
      <w:r w:rsidR="007D48B6" w:rsidRPr="006E1B4C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7D48B6" w:rsidRPr="006E1B4C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6E1B4C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6E1B4C">
        <w:rPr>
          <w:rFonts w:asciiTheme="minorHAnsi" w:cstheme="minorHAnsi" w:hAnsiTheme="minorHAnsi"/>
          <w:color w:val="000000"/>
          <w:sz w:val="21"/>
          <w:szCs w:val="21"/>
        </w:rPr>
        <w:t>Brooklyn, NY | Austin, TX</w:t>
      </w:r>
      <w:r w:rsidR="007D48B6" w:rsidRPr="006E1B4C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A53DDD" w:rsidRPr="006E1B4C">
        <w:rPr>
          <w:rFonts w:asciiTheme="minorHAnsi" w:cstheme="minorHAnsi" w:hAnsiTheme="minorHAnsi"/>
          <w:iCs/>
          <w:color w:val="000000"/>
          <w:sz w:val="21"/>
          <w:szCs w:val="21"/>
        </w:rPr>
        <w:tab/>
      </w:r>
      <w:r w:rsidRPr="006E1B4C">
        <w:rPr>
          <w:rFonts w:asciiTheme="minorHAnsi" w:cstheme="minorHAnsi" w:hAnsiTheme="minorHAnsi"/>
          <w:iCs/>
          <w:color w:val="000000"/>
          <w:sz w:val="21"/>
          <w:szCs w:val="21"/>
        </w:rPr>
        <w:t>Apr 2018 - Mar 2020</w:t>
      </w:r>
    </w:p>
    <w:p w14:paraId="16BAE5BB" w14:textId="4EA70B2A" w:rsidP="0054725F" w:rsidR="007D48B6" w:rsidRDefault="00A53DDD" w:rsidRPr="006E1B4C">
      <w:pPr>
        <w:pStyle w:val="BodyText"/>
        <w:spacing w:before="12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6E1B4C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CEO/DESIGNER</w:t>
      </w:r>
    </w:p>
    <w:p w14:paraId="3815D2B4" w14:textId="110D3003" w:rsidP="006E01C6" w:rsidR="00AE2B24" w:rsidRDefault="00A531FC" w:rsidRPr="006E1B4C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sz w:val="21"/>
          <w:szCs w:val="21"/>
        </w:rPr>
      </w:pPr>
      <w:r w:rsidRPr="006E1B4C">
        <w:rPr>
          <w:rFonts w:asciiTheme="minorHAnsi" w:cstheme="minorHAnsi" w:hAnsiTheme="minorHAnsi"/>
          <w:sz w:val="21"/>
          <w:szCs w:val="21"/>
        </w:rPr>
        <w:t>Spearheaded overall process from designing concepts of collections to coordinating and managing production with contractors, merchandising, styling, marketing, promotion, and logistics.</w:t>
      </w:r>
      <w:r w:rsidR="0075753B" w:rsidRPr="006E1B4C">
        <w:rPr>
          <w:rFonts w:asciiTheme="minorHAnsi" w:cstheme="minorHAnsi" w:hAnsiTheme="minorHAnsi"/>
          <w:sz w:val="21"/>
          <w:szCs w:val="21"/>
        </w:rPr>
        <w:t xml:space="preserve"> Executed marketing and communications for brand, strategically planning and directing graphic design and photography; produced all film and still photography shoots. </w:t>
      </w:r>
      <w:r w:rsidRPr="006E1B4C">
        <w:rPr>
          <w:rFonts w:asciiTheme="minorHAnsi" w:cstheme="minorHAnsi" w:hAnsiTheme="minorHAnsi"/>
          <w:sz w:val="21"/>
          <w:szCs w:val="21"/>
        </w:rPr>
        <w:t>Translat</w:t>
      </w:r>
      <w:r w:rsidR="0075753B" w:rsidRPr="006E1B4C">
        <w:rPr>
          <w:rFonts w:asciiTheme="minorHAnsi" w:cstheme="minorHAnsi" w:hAnsiTheme="minorHAnsi"/>
          <w:sz w:val="21"/>
          <w:szCs w:val="21"/>
        </w:rPr>
        <w:t>ed</w:t>
      </w:r>
      <w:r w:rsidRPr="006E1B4C">
        <w:rPr>
          <w:rFonts w:asciiTheme="minorHAnsi" w:cstheme="minorHAnsi" w:hAnsiTheme="minorHAnsi"/>
          <w:sz w:val="21"/>
          <w:szCs w:val="21"/>
        </w:rPr>
        <w:t xml:space="preserve"> brand standards and concepts to </w:t>
      </w:r>
      <w:r w:rsidR="0075753B" w:rsidRPr="006E1B4C">
        <w:rPr>
          <w:rFonts w:asciiTheme="minorHAnsi" w:cstheme="minorHAnsi" w:hAnsiTheme="minorHAnsi"/>
          <w:sz w:val="21"/>
          <w:szCs w:val="21"/>
        </w:rPr>
        <w:t xml:space="preserve">design and control e-commerce store, sales, and inventory </w:t>
      </w:r>
      <w:r w:rsidRPr="006E1B4C">
        <w:rPr>
          <w:rFonts w:asciiTheme="minorHAnsi" w:cstheme="minorHAnsi" w:hAnsiTheme="minorHAnsi"/>
          <w:sz w:val="21"/>
          <w:szCs w:val="21"/>
        </w:rPr>
        <w:t>in an innovative yet fiscally responsible way</w:t>
      </w:r>
      <w:r w:rsidR="0075753B" w:rsidRPr="006E1B4C">
        <w:rPr>
          <w:rFonts w:asciiTheme="minorHAnsi" w:cstheme="minorHAnsi" w:hAnsiTheme="minorHAnsi"/>
          <w:sz w:val="21"/>
          <w:szCs w:val="21"/>
        </w:rPr>
        <w:t>.</w:t>
      </w:r>
      <w:r w:rsidR="009162C0" w:rsidRPr="006E1B4C">
        <w:rPr>
          <w:rFonts w:asciiTheme="minorHAnsi" w:cstheme="minorHAnsi" w:hAnsiTheme="minorHAnsi"/>
          <w:sz w:val="21"/>
          <w:szCs w:val="21"/>
        </w:rPr>
        <w:t xml:space="preserve"> </w:t>
      </w:r>
      <w:r w:rsidR="00483E4D" w:rsidRPr="006E1B4C">
        <w:rPr>
          <w:rFonts w:asciiTheme="minorHAnsi" w:cstheme="minorHAnsi" w:hAnsiTheme="minorHAnsi"/>
          <w:sz w:val="21"/>
          <w:szCs w:val="21"/>
        </w:rPr>
        <w:t>Developed company’s budget</w:t>
      </w:r>
      <w:r w:rsidR="009162C0" w:rsidRPr="006E1B4C">
        <w:rPr>
          <w:rFonts w:asciiTheme="minorHAnsi" w:cstheme="minorHAnsi" w:hAnsiTheme="minorHAnsi"/>
          <w:sz w:val="21"/>
          <w:szCs w:val="21"/>
        </w:rPr>
        <w:t xml:space="preserve">; </w:t>
      </w:r>
      <w:r w:rsidR="00483E4D" w:rsidRPr="006E1B4C">
        <w:rPr>
          <w:rFonts w:asciiTheme="minorHAnsi" w:cstheme="minorHAnsi" w:hAnsiTheme="minorHAnsi"/>
          <w:sz w:val="21"/>
          <w:szCs w:val="21"/>
        </w:rPr>
        <w:t>monitored, analyzed</w:t>
      </w:r>
      <w:r w:rsidR="00A53DDD" w:rsidRPr="006E1B4C">
        <w:rPr>
          <w:rFonts w:asciiTheme="minorHAnsi" w:cstheme="minorHAnsi" w:hAnsiTheme="minorHAnsi"/>
          <w:sz w:val="21"/>
          <w:szCs w:val="21"/>
        </w:rPr>
        <w:t>,</w:t>
      </w:r>
      <w:r w:rsidR="00483E4D" w:rsidRPr="006E1B4C">
        <w:rPr>
          <w:rFonts w:asciiTheme="minorHAnsi" w:cstheme="minorHAnsi" w:hAnsiTheme="minorHAnsi"/>
          <w:sz w:val="21"/>
          <w:szCs w:val="21"/>
        </w:rPr>
        <w:t xml:space="preserve"> and oversaw all aspects of finances</w:t>
      </w:r>
      <w:r w:rsidR="009162C0" w:rsidRPr="006E1B4C">
        <w:rPr>
          <w:rFonts w:asciiTheme="minorHAnsi" w:cstheme="minorHAnsi" w:hAnsiTheme="minorHAnsi"/>
          <w:sz w:val="21"/>
          <w:szCs w:val="21"/>
        </w:rPr>
        <w:t xml:space="preserve">. Formulated and executed </w:t>
      </w:r>
      <w:r w:rsidR="002D60CC" w:rsidRPr="006E1B4C">
        <w:rPr>
          <w:rFonts w:asciiTheme="minorHAnsi" w:cstheme="minorHAnsi" w:hAnsiTheme="minorHAnsi"/>
          <w:sz w:val="21"/>
          <w:szCs w:val="21"/>
        </w:rPr>
        <w:t>social media strategy across multiple platforms.</w:t>
      </w:r>
    </w:p>
    <w:p w14:paraId="31DF1ED2" w14:textId="77777777" w:rsidP="00E3420B" w:rsidR="007D48B6" w:rsidRDefault="00C82BD0" w:rsidRPr="006E1B4C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6E1B4C">
        <w:rPr>
          <w:rFonts w:asciiTheme="minorHAnsi" w:cstheme="minorHAnsi" w:hAnsiTheme="minorHAnsi"/>
          <w:b/>
          <w:color w:val="000000"/>
          <w:sz w:val="21"/>
          <w:szCs w:val="20"/>
        </w:rPr>
        <w:t>Key Accomplishments</w:t>
      </w:r>
      <w:r w:rsidR="007D48B6" w:rsidRPr="006E1B4C">
        <w:rPr>
          <w:rFonts w:asciiTheme="minorHAnsi" w:cstheme="minorHAnsi" w:hAnsiTheme="minorHAnsi"/>
          <w:b/>
          <w:color w:val="000000"/>
          <w:sz w:val="21"/>
          <w:szCs w:val="20"/>
        </w:rPr>
        <w:t>:</w:t>
      </w:r>
    </w:p>
    <w:p w14:paraId="4E818021" w14:textId="5913057D" w:rsidP="002D60CC" w:rsidR="007D48B6" w:rsidRDefault="00DD4A00" w:rsidRPr="006E1B4C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6E1B4C">
        <w:rPr>
          <w:rFonts w:asciiTheme="minorHAnsi" w:cstheme="minorHAnsi" w:hAnsiTheme="minorHAnsi"/>
          <w:sz w:val="21"/>
          <w:szCs w:val="21"/>
        </w:rPr>
        <w:t>Designed collection f</w:t>
      </w:r>
      <w:r w:rsidR="009162C0" w:rsidRPr="006E1B4C">
        <w:rPr>
          <w:rFonts w:asciiTheme="minorHAnsi" w:cstheme="minorHAnsi" w:hAnsiTheme="minorHAnsi"/>
          <w:sz w:val="21"/>
          <w:szCs w:val="21"/>
        </w:rPr>
        <w:t>eatured in Italian Vogue Magazine</w:t>
      </w:r>
      <w:r w:rsidR="00C82BD0" w:rsidRPr="006E1B4C">
        <w:rPr>
          <w:rFonts w:asciiTheme="minorHAnsi" w:cstheme="minorHAnsi" w:hAnsiTheme="minorHAnsi"/>
          <w:bCs/>
          <w:sz w:val="21"/>
          <w:szCs w:val="21"/>
        </w:rPr>
        <w:t>.</w:t>
      </w:r>
    </w:p>
    <w:p w14:paraId="49C68100" w14:textId="0E09C018" w:rsidP="002D60CC" w:rsidR="00F04DF0" w:rsidRDefault="00F04DF0" w:rsidRPr="006E1B4C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6E1B4C">
        <w:rPr>
          <w:rFonts w:asciiTheme="minorHAnsi" w:cstheme="minorHAnsi" w:hAnsiTheme="minorHAnsi"/>
          <w:sz w:val="21"/>
          <w:szCs w:val="21"/>
        </w:rPr>
        <w:t>Delivered outstanding customer service at pop-up stores/kiosks, and for e-commerce orders.</w:t>
      </w:r>
    </w:p>
    <w:p w14:paraId="591D569E" w14:textId="39FC2BDD" w:rsidP="00A53DDD" w:rsidR="007D48B6" w:rsidRDefault="006E01C6" w:rsidRPr="006E1B4C">
      <w:pPr>
        <w:pStyle w:val="BodyText"/>
        <w:tabs>
          <w:tab w:pos="10800" w:val="right"/>
        </w:tabs>
        <w:spacing w:before="480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6E1B4C">
        <w:rPr>
          <w:rFonts w:asciiTheme="minorHAnsi" w:cstheme="minorHAnsi" w:hAnsiTheme="minorHAnsi"/>
          <w:bCs/>
          <w:color w:val="000000"/>
          <w:sz w:val="21"/>
          <w:szCs w:val="21"/>
        </w:rPr>
        <w:t>Fashion Institute of Technology Continuing Education Department</w:t>
      </w:r>
      <w:r w:rsidR="001E7ED2" w:rsidRPr="006E1B4C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1E7ED2" w:rsidRPr="006E1B4C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1E7ED2" w:rsidRPr="006E1B4C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6E1B4C">
        <w:rPr>
          <w:rFonts w:asciiTheme="minorHAnsi" w:cstheme="minorHAnsi" w:hAnsiTheme="minorHAnsi"/>
          <w:color w:val="000000"/>
          <w:sz w:val="21"/>
          <w:szCs w:val="21"/>
        </w:rPr>
        <w:t>New York, NY</w:t>
      </w:r>
      <w:r w:rsidR="001E7ED2" w:rsidRPr="006E1B4C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="00A53DDD" w:rsidRPr="006E1B4C">
        <w:rPr>
          <w:rFonts w:asciiTheme="minorHAnsi" w:cstheme="minorHAnsi" w:hAnsiTheme="minorHAnsi"/>
          <w:iCs/>
          <w:color w:val="000000"/>
          <w:sz w:val="21"/>
          <w:szCs w:val="21"/>
        </w:rPr>
        <w:tab/>
      </w:r>
      <w:r w:rsidRPr="006E1B4C">
        <w:rPr>
          <w:rFonts w:asciiTheme="minorHAnsi" w:cstheme="minorHAnsi" w:hAnsiTheme="minorHAnsi"/>
          <w:iCs/>
          <w:color w:val="000000"/>
          <w:sz w:val="21"/>
          <w:szCs w:val="21"/>
        </w:rPr>
        <w:t>Nov 2010 – Jul 2019</w:t>
      </w:r>
    </w:p>
    <w:p w14:paraId="2D982A95" w14:textId="643F3EB1" w:rsidP="0054725F" w:rsidR="007D48B6" w:rsidRDefault="00A53DDD" w:rsidRPr="006E1B4C">
      <w:pPr>
        <w:pStyle w:val="BodyText"/>
        <w:spacing w:before="12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bookmarkStart w:id="2" w:name="_Hlk46105873"/>
      <w:r w:rsidRPr="006E1B4C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COORDINATOR/ACCOUNTS PAYABLE</w:t>
      </w:r>
      <w:bookmarkEnd w:id="2"/>
    </w:p>
    <w:p w14:paraId="2D5E9FF3" w14:textId="61D7062A" w:rsidP="006E01C6" w:rsidR="006E01C6" w:rsidRDefault="00DD4A00" w:rsidRPr="006E1B4C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sz w:val="21"/>
          <w:szCs w:val="21"/>
          <w:highlight w:val="yellow"/>
        </w:rPr>
      </w:pPr>
      <w:r w:rsidRPr="006E1B4C">
        <w:rPr>
          <w:rFonts w:asciiTheme="minorHAnsi" w:cstheme="minorHAnsi" w:hAnsiTheme="minorHAnsi"/>
          <w:sz w:val="21"/>
          <w:szCs w:val="21"/>
        </w:rPr>
        <w:t>Review</w:t>
      </w:r>
      <w:r w:rsidR="006806ED" w:rsidRPr="006E1B4C">
        <w:rPr>
          <w:rFonts w:asciiTheme="minorHAnsi" w:cstheme="minorHAnsi" w:hAnsiTheme="minorHAnsi"/>
          <w:sz w:val="21"/>
          <w:szCs w:val="21"/>
        </w:rPr>
        <w:t>ed</w:t>
      </w:r>
      <w:r w:rsidRPr="006E1B4C">
        <w:rPr>
          <w:rFonts w:asciiTheme="minorHAnsi" w:cstheme="minorHAnsi" w:hAnsiTheme="minorHAnsi"/>
          <w:sz w:val="21"/>
          <w:szCs w:val="21"/>
        </w:rPr>
        <w:t xml:space="preserve"> and verif</w:t>
      </w:r>
      <w:r w:rsidR="006806ED" w:rsidRPr="006E1B4C">
        <w:rPr>
          <w:rFonts w:asciiTheme="minorHAnsi" w:cstheme="minorHAnsi" w:hAnsiTheme="minorHAnsi"/>
          <w:sz w:val="21"/>
          <w:szCs w:val="21"/>
        </w:rPr>
        <w:t>ied</w:t>
      </w:r>
      <w:r w:rsidRPr="006E1B4C">
        <w:rPr>
          <w:rFonts w:asciiTheme="minorHAnsi" w:cstheme="minorHAnsi" w:hAnsiTheme="minorHAnsi"/>
          <w:sz w:val="21"/>
          <w:szCs w:val="21"/>
        </w:rPr>
        <w:t xml:space="preserve"> accuracy of documents (</w:t>
      </w:r>
      <w:r w:rsidR="006806ED" w:rsidRPr="006E1B4C">
        <w:rPr>
          <w:rFonts w:asciiTheme="minorHAnsi" w:cstheme="minorHAnsi" w:hAnsiTheme="minorHAnsi"/>
          <w:sz w:val="21"/>
          <w:szCs w:val="21"/>
        </w:rPr>
        <w:t>invoices, PO’s, and expense reports</w:t>
      </w:r>
      <w:r w:rsidRPr="006E1B4C">
        <w:rPr>
          <w:rFonts w:asciiTheme="minorHAnsi" w:cstheme="minorHAnsi" w:hAnsiTheme="minorHAnsi"/>
          <w:sz w:val="21"/>
          <w:szCs w:val="21"/>
        </w:rPr>
        <w:t>)</w:t>
      </w:r>
      <w:r w:rsidR="006806ED" w:rsidRPr="006E1B4C">
        <w:rPr>
          <w:rFonts w:asciiTheme="minorHAnsi" w:cstheme="minorHAnsi" w:hAnsiTheme="minorHAnsi"/>
          <w:sz w:val="21"/>
          <w:szCs w:val="21"/>
        </w:rPr>
        <w:t>.</w:t>
      </w:r>
      <w:r w:rsidR="00841305" w:rsidRPr="006E1B4C">
        <w:rPr>
          <w:rFonts w:asciiTheme="minorHAnsi" w:cstheme="minorHAnsi" w:hAnsiTheme="minorHAnsi"/>
          <w:sz w:val="21"/>
          <w:szCs w:val="21"/>
        </w:rPr>
        <w:t xml:space="preserve"> Supported contract training programs and attended committee meetings to create new classes and update existing catalog and course descriptions</w:t>
      </w:r>
      <w:r w:rsidR="00841305" w:rsidRPr="006E1B4C">
        <w:rPr>
          <w:rFonts w:asciiTheme="minorHAnsi" w:cstheme="minorHAnsi" w:hAnsiTheme="minorHAnsi"/>
          <w:bCs/>
          <w:sz w:val="21"/>
          <w:szCs w:val="22"/>
        </w:rPr>
        <w:t>.</w:t>
      </w:r>
      <w:r w:rsidR="00BF6554" w:rsidRPr="006E1B4C">
        <w:rPr>
          <w:rFonts w:asciiTheme="minorHAnsi" w:cstheme="minorHAnsi" w:hAnsiTheme="minorHAnsi"/>
          <w:sz w:val="21"/>
          <w:szCs w:val="21"/>
        </w:rPr>
        <w:t xml:space="preserve"> Steered o</w:t>
      </w:r>
      <w:r w:rsidR="006E01C6" w:rsidRPr="006E1B4C">
        <w:rPr>
          <w:rFonts w:asciiTheme="minorHAnsi" w:cstheme="minorHAnsi" w:hAnsiTheme="minorHAnsi"/>
          <w:sz w:val="21"/>
          <w:szCs w:val="21"/>
        </w:rPr>
        <w:t>rder processing for all department purchases</w:t>
      </w:r>
      <w:r w:rsidR="00BF6554" w:rsidRPr="006E1B4C">
        <w:rPr>
          <w:rFonts w:asciiTheme="minorHAnsi" w:cstheme="minorHAnsi" w:hAnsiTheme="minorHAnsi"/>
          <w:sz w:val="21"/>
          <w:szCs w:val="21"/>
        </w:rPr>
        <w:t xml:space="preserve"> and regulated </w:t>
      </w:r>
      <w:r w:rsidR="006E01C6" w:rsidRPr="006E1B4C">
        <w:rPr>
          <w:rFonts w:asciiTheme="minorHAnsi" w:cstheme="minorHAnsi" w:hAnsiTheme="minorHAnsi"/>
          <w:sz w:val="21"/>
          <w:szCs w:val="21"/>
        </w:rPr>
        <w:t xml:space="preserve">Accounts Payable/general ledger interfaces and reconciliation processes, </w:t>
      </w:r>
      <w:r w:rsidR="00BF6554" w:rsidRPr="006E1B4C">
        <w:rPr>
          <w:rFonts w:asciiTheme="minorHAnsi" w:cstheme="minorHAnsi" w:hAnsiTheme="minorHAnsi"/>
          <w:sz w:val="21"/>
          <w:szCs w:val="21"/>
        </w:rPr>
        <w:t>such as</w:t>
      </w:r>
      <w:r w:rsidR="006E01C6" w:rsidRPr="006E1B4C">
        <w:rPr>
          <w:rFonts w:asciiTheme="minorHAnsi" w:cstheme="minorHAnsi" w:hAnsiTheme="minorHAnsi"/>
          <w:sz w:val="21"/>
          <w:szCs w:val="21"/>
        </w:rPr>
        <w:t xml:space="preserve"> A/P batch review and distribution,</w:t>
      </w:r>
      <w:r w:rsidR="00A53DDD" w:rsidRPr="006E1B4C">
        <w:rPr>
          <w:rFonts w:asciiTheme="minorHAnsi" w:cstheme="minorHAnsi" w:hAnsiTheme="minorHAnsi"/>
          <w:sz w:val="21"/>
          <w:szCs w:val="21"/>
        </w:rPr>
        <w:t xml:space="preserve"> and</w:t>
      </w:r>
      <w:r w:rsidR="006E01C6" w:rsidRPr="006E1B4C">
        <w:rPr>
          <w:rFonts w:asciiTheme="minorHAnsi" w:cstheme="minorHAnsi" w:hAnsiTheme="minorHAnsi"/>
          <w:sz w:val="21"/>
          <w:szCs w:val="21"/>
        </w:rPr>
        <w:t xml:space="preserve"> voucher to PO processing</w:t>
      </w:r>
      <w:r w:rsidR="00BF6554" w:rsidRPr="006E1B4C">
        <w:rPr>
          <w:rFonts w:asciiTheme="minorHAnsi" w:cstheme="minorHAnsi" w:hAnsiTheme="minorHAnsi"/>
          <w:sz w:val="21"/>
          <w:szCs w:val="21"/>
        </w:rPr>
        <w:t>.</w:t>
      </w:r>
      <w:r w:rsidR="00F04DF0" w:rsidRPr="006E1B4C">
        <w:rPr>
          <w:rFonts w:asciiTheme="minorHAnsi" w:cstheme="minorHAnsi" w:hAnsiTheme="minorHAnsi"/>
          <w:sz w:val="21"/>
          <w:szCs w:val="21"/>
        </w:rPr>
        <w:t xml:space="preserve"> Maintained</w:t>
      </w:r>
      <w:r w:rsidR="006E01C6" w:rsidRPr="006E1B4C">
        <w:rPr>
          <w:rFonts w:asciiTheme="minorHAnsi" w:cstheme="minorHAnsi" w:hAnsiTheme="minorHAnsi"/>
          <w:sz w:val="21"/>
          <w:szCs w:val="21"/>
        </w:rPr>
        <w:t xml:space="preserve"> department budget lines</w:t>
      </w:r>
      <w:r w:rsidR="00F04DF0" w:rsidRPr="006E1B4C">
        <w:rPr>
          <w:rFonts w:asciiTheme="minorHAnsi" w:cstheme="minorHAnsi" w:hAnsiTheme="minorHAnsi"/>
          <w:sz w:val="21"/>
          <w:szCs w:val="21"/>
        </w:rPr>
        <w:t xml:space="preserve"> through accurate forecasting</w:t>
      </w:r>
      <w:r w:rsidR="006E01C6" w:rsidRPr="006E1B4C">
        <w:rPr>
          <w:rFonts w:asciiTheme="minorHAnsi" w:cstheme="minorHAnsi" w:hAnsiTheme="minorHAnsi"/>
          <w:sz w:val="21"/>
          <w:szCs w:val="21"/>
        </w:rPr>
        <w:t xml:space="preserve"> and funds</w:t>
      </w:r>
      <w:r w:rsidR="00F04DF0" w:rsidRPr="006E1B4C">
        <w:rPr>
          <w:rFonts w:asciiTheme="minorHAnsi" w:cstheme="minorHAnsi" w:hAnsiTheme="minorHAnsi"/>
          <w:sz w:val="21"/>
          <w:szCs w:val="21"/>
        </w:rPr>
        <w:t xml:space="preserve"> relocation.</w:t>
      </w:r>
    </w:p>
    <w:p w14:paraId="29BAA7EA" w14:textId="77777777" w:rsidP="00E3420B" w:rsidR="007D48B6" w:rsidRDefault="007D48B6" w:rsidRPr="006E1B4C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6E1B4C">
        <w:rPr>
          <w:rFonts w:asciiTheme="minorHAnsi" w:cstheme="minorHAnsi" w:hAnsiTheme="minorHAnsi"/>
          <w:b/>
          <w:color w:val="000000"/>
          <w:sz w:val="21"/>
          <w:szCs w:val="20"/>
        </w:rPr>
        <w:t>Key Accomplishments:</w:t>
      </w:r>
    </w:p>
    <w:p w14:paraId="3E1BC631" w14:textId="08494052" w:rsidP="00F04DF0" w:rsidR="007D48B6" w:rsidRDefault="00BF6554" w:rsidRPr="006E1B4C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bookmarkStart w:id="3" w:name="_Hlk46105957"/>
      <w:r w:rsidRPr="006E1B4C">
        <w:rPr>
          <w:rFonts w:asciiTheme="minorHAnsi" w:cstheme="minorHAnsi" w:hAnsiTheme="minorHAnsi"/>
          <w:sz w:val="21"/>
          <w:szCs w:val="21"/>
        </w:rPr>
        <w:t xml:space="preserve">Increased efficiency of financial operations by processing, tracking, and allocating </w:t>
      </w:r>
      <w:r w:rsidR="009162C0" w:rsidRPr="006E1B4C">
        <w:rPr>
          <w:rFonts w:asciiTheme="minorHAnsi" w:cstheme="minorHAnsi" w:hAnsiTheme="minorHAnsi"/>
          <w:sz w:val="21"/>
          <w:szCs w:val="21"/>
        </w:rPr>
        <w:t>500</w:t>
      </w:r>
      <w:r w:rsidRPr="006E1B4C">
        <w:rPr>
          <w:rFonts w:asciiTheme="minorHAnsi" w:cstheme="minorHAnsi" w:hAnsiTheme="minorHAnsi"/>
          <w:sz w:val="21"/>
          <w:szCs w:val="21"/>
        </w:rPr>
        <w:t xml:space="preserve">K </w:t>
      </w:r>
      <w:r w:rsidR="009162C0" w:rsidRPr="006E1B4C">
        <w:rPr>
          <w:rFonts w:asciiTheme="minorHAnsi" w:cstheme="minorHAnsi" w:hAnsiTheme="minorHAnsi"/>
          <w:sz w:val="21"/>
          <w:szCs w:val="21"/>
        </w:rPr>
        <w:t>invoices</w:t>
      </w:r>
      <w:r w:rsidRPr="006E1B4C">
        <w:rPr>
          <w:rFonts w:asciiTheme="minorHAnsi" w:cstheme="minorHAnsi" w:hAnsiTheme="minorHAnsi"/>
          <w:sz w:val="21"/>
          <w:szCs w:val="21"/>
        </w:rPr>
        <w:t xml:space="preserve"> annually</w:t>
      </w:r>
      <w:bookmarkEnd w:id="3"/>
      <w:r w:rsidRPr="006E1B4C">
        <w:rPr>
          <w:rFonts w:asciiTheme="minorHAnsi" w:cstheme="minorHAnsi" w:hAnsiTheme="minorHAnsi"/>
          <w:sz w:val="21"/>
          <w:szCs w:val="21"/>
        </w:rPr>
        <w:t>.</w:t>
      </w:r>
    </w:p>
    <w:p w14:paraId="7D353565" w14:textId="58C0FE55" w:rsidP="00F04DF0" w:rsidR="00F04DF0" w:rsidRDefault="00F04DF0" w:rsidRPr="006E1B4C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bookmarkStart w:id="4" w:name="_Hlk46105986"/>
      <w:r w:rsidRPr="006E1B4C">
        <w:rPr>
          <w:rFonts w:asciiTheme="minorHAnsi" w:cstheme="minorHAnsi" w:hAnsiTheme="minorHAnsi"/>
          <w:sz w:val="21"/>
          <w:szCs w:val="21"/>
        </w:rPr>
        <w:t>Expedited resolution of time critical matters</w:t>
      </w:r>
      <w:r w:rsidR="006E1B4C" w:rsidRPr="006E1B4C">
        <w:rPr>
          <w:rFonts w:asciiTheme="minorHAnsi" w:cstheme="minorHAnsi" w:hAnsiTheme="minorHAnsi"/>
          <w:sz w:val="21"/>
          <w:szCs w:val="21"/>
        </w:rPr>
        <w:t>,</w:t>
      </w:r>
      <w:r w:rsidRPr="006E1B4C">
        <w:rPr>
          <w:rFonts w:asciiTheme="minorHAnsi" w:cstheme="minorHAnsi" w:hAnsiTheme="minorHAnsi"/>
          <w:sz w:val="21"/>
          <w:szCs w:val="21"/>
        </w:rPr>
        <w:t xml:space="preserve"> including fiscal year end CCPS accrual, journal entries, year-end close</w:t>
      </w:r>
      <w:r w:rsidR="00A53DDD" w:rsidRPr="006E1B4C">
        <w:rPr>
          <w:rFonts w:asciiTheme="minorHAnsi" w:cstheme="minorHAnsi" w:hAnsiTheme="minorHAnsi"/>
          <w:sz w:val="21"/>
          <w:szCs w:val="21"/>
        </w:rPr>
        <w:t>,</w:t>
      </w:r>
      <w:r w:rsidRPr="006E1B4C">
        <w:rPr>
          <w:rFonts w:asciiTheme="minorHAnsi" w:cstheme="minorHAnsi" w:hAnsiTheme="minorHAnsi"/>
          <w:sz w:val="21"/>
          <w:szCs w:val="21"/>
        </w:rPr>
        <w:t xml:space="preserve"> and audit schedules by compiling metrics and reports</w:t>
      </w:r>
      <w:bookmarkEnd w:id="4"/>
      <w:r w:rsidRPr="006E1B4C">
        <w:rPr>
          <w:rFonts w:asciiTheme="minorHAnsi" w:cstheme="minorHAnsi" w:hAnsiTheme="minorHAnsi"/>
          <w:sz w:val="21"/>
          <w:szCs w:val="21"/>
        </w:rPr>
        <w:t>.</w:t>
      </w:r>
    </w:p>
    <w:p w14:paraId="4A8F16CC" w14:textId="038F01BE" w:rsidP="00A53DDD" w:rsidR="00C82BD0" w:rsidRDefault="006E01C6" w:rsidRPr="006E1B4C">
      <w:pPr>
        <w:pStyle w:val="BodyText"/>
        <w:tabs>
          <w:tab w:pos="10800" w:val="right"/>
        </w:tabs>
        <w:spacing w:before="480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6E1B4C">
        <w:rPr>
          <w:rFonts w:asciiTheme="minorHAnsi" w:cstheme="minorHAnsi" w:hAnsiTheme="minorHAnsi"/>
          <w:bCs/>
          <w:color w:val="000000"/>
          <w:sz w:val="21"/>
          <w:szCs w:val="21"/>
        </w:rPr>
        <w:t>DePaul University Continuing Education Department</w:t>
      </w:r>
      <w:r w:rsidR="001E7ED2" w:rsidRPr="006E1B4C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1E7ED2" w:rsidRPr="006E1B4C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1E7ED2" w:rsidRPr="006E1B4C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6E1B4C">
        <w:rPr>
          <w:rFonts w:asciiTheme="minorHAnsi" w:cstheme="minorHAnsi" w:hAnsiTheme="minorHAnsi"/>
          <w:color w:val="000000"/>
          <w:sz w:val="21"/>
          <w:szCs w:val="21"/>
        </w:rPr>
        <w:t>Chicago, IL</w:t>
      </w:r>
      <w:r w:rsidR="00A53DDD" w:rsidRPr="006E1B4C">
        <w:rPr>
          <w:rFonts w:asciiTheme="minorHAnsi" w:cstheme="minorHAnsi" w:hAnsiTheme="minorHAnsi"/>
          <w:iCs/>
          <w:color w:val="000000"/>
          <w:sz w:val="21"/>
          <w:szCs w:val="21"/>
        </w:rPr>
        <w:tab/>
      </w:r>
      <w:r w:rsidRPr="006E1B4C">
        <w:rPr>
          <w:rFonts w:asciiTheme="minorHAnsi" w:cstheme="minorHAnsi" w:hAnsiTheme="minorHAnsi"/>
          <w:iCs/>
          <w:color w:val="000000"/>
          <w:sz w:val="21"/>
          <w:szCs w:val="21"/>
        </w:rPr>
        <w:t>Aug 2007 – Nov 2010</w:t>
      </w:r>
    </w:p>
    <w:p w14:paraId="0577A98C" w14:textId="3992C310" w:rsidP="0054725F" w:rsidR="00C82BD0" w:rsidRDefault="00A53DDD" w:rsidRPr="006E1B4C">
      <w:pPr>
        <w:pStyle w:val="BodyText"/>
        <w:spacing w:before="12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6E1B4C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 xml:space="preserve">OFFICE ADMINISTRATOR, EVENT SERVICES </w:t>
      </w:r>
    </w:p>
    <w:p w14:paraId="6822D462" w14:textId="54303590" w:rsidP="006E01C6" w:rsidR="006E01C6" w:rsidRDefault="002D60CC" w:rsidRPr="006E1B4C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sz w:val="21"/>
          <w:szCs w:val="21"/>
        </w:rPr>
      </w:pPr>
      <w:r w:rsidRPr="006E1B4C">
        <w:rPr>
          <w:rFonts w:asciiTheme="minorHAnsi" w:cstheme="minorHAnsi" w:hAnsiTheme="minorHAnsi"/>
          <w:sz w:val="21"/>
          <w:szCs w:val="21"/>
        </w:rPr>
        <w:t>Deployed process steps to align and implement sales and marketing efforts for client recruitment, intake, orientation, and follow-up for room reservation and contract processes. Instituted</w:t>
      </w:r>
      <w:r w:rsidR="006E01C6" w:rsidRPr="006E1B4C">
        <w:rPr>
          <w:rFonts w:asciiTheme="minorHAnsi" w:cstheme="minorHAnsi" w:hAnsiTheme="minorHAnsi"/>
          <w:sz w:val="21"/>
          <w:szCs w:val="21"/>
        </w:rPr>
        <w:t xml:space="preserve"> and coordinated invoice and revenue collection processes for all meeting</w:t>
      </w:r>
      <w:r w:rsidR="00A53DDD" w:rsidRPr="006E1B4C">
        <w:rPr>
          <w:rFonts w:asciiTheme="minorHAnsi" w:cstheme="minorHAnsi" w:hAnsiTheme="minorHAnsi"/>
          <w:sz w:val="21"/>
          <w:szCs w:val="21"/>
        </w:rPr>
        <w:t>s</w:t>
      </w:r>
      <w:r w:rsidR="006E01C6" w:rsidRPr="006E1B4C">
        <w:rPr>
          <w:rFonts w:asciiTheme="minorHAnsi" w:cstheme="minorHAnsi" w:hAnsiTheme="minorHAnsi"/>
          <w:sz w:val="21"/>
          <w:szCs w:val="21"/>
        </w:rPr>
        <w:t xml:space="preserve"> and events</w:t>
      </w:r>
      <w:r w:rsidRPr="006E1B4C">
        <w:rPr>
          <w:rFonts w:asciiTheme="minorHAnsi" w:cstheme="minorHAnsi" w:hAnsiTheme="minorHAnsi"/>
          <w:sz w:val="21"/>
          <w:szCs w:val="21"/>
        </w:rPr>
        <w:t>.</w:t>
      </w:r>
    </w:p>
    <w:p w14:paraId="2D47B9EB" w14:textId="77777777" w:rsidP="00E3420B" w:rsidR="00C82BD0" w:rsidRDefault="00C82BD0" w:rsidRPr="006E1B4C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6E1B4C">
        <w:rPr>
          <w:rFonts w:asciiTheme="minorHAnsi" w:cstheme="minorHAnsi" w:hAnsiTheme="minorHAnsi"/>
          <w:b/>
          <w:color w:val="000000"/>
          <w:sz w:val="21"/>
          <w:szCs w:val="20"/>
        </w:rPr>
        <w:t>Key Accomplishments:</w:t>
      </w:r>
    </w:p>
    <w:p w14:paraId="36D57B91" w14:textId="6E747D1D" w:rsidP="00E3420B" w:rsidR="002D60CC" w:rsidRDefault="002D60CC" w:rsidRPr="006E1B4C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bookmarkStart w:id="5" w:name="_Hlk46105975"/>
      <w:r w:rsidRPr="006E1B4C">
        <w:rPr>
          <w:rFonts w:asciiTheme="minorHAnsi" w:cstheme="minorHAnsi" w:hAnsiTheme="minorHAnsi"/>
          <w:bCs/>
          <w:sz w:val="21"/>
          <w:szCs w:val="21"/>
        </w:rPr>
        <w:t>Multiplied revenue and activity</w:t>
      </w:r>
      <w:r w:rsidRPr="006E1B4C">
        <w:t xml:space="preserve"> </w:t>
      </w:r>
      <w:r w:rsidRPr="006E1B4C">
        <w:rPr>
          <w:rFonts w:asciiTheme="minorHAnsi" w:cstheme="minorHAnsi" w:hAnsiTheme="minorHAnsi"/>
          <w:bCs/>
          <w:sz w:val="21"/>
          <w:szCs w:val="21"/>
        </w:rPr>
        <w:t xml:space="preserve">growth within </w:t>
      </w:r>
      <w:r w:rsidR="006E1B4C" w:rsidRPr="006E1B4C">
        <w:rPr>
          <w:rFonts w:asciiTheme="minorHAnsi" w:cstheme="minorHAnsi" w:hAnsiTheme="minorHAnsi"/>
          <w:bCs/>
          <w:sz w:val="21"/>
          <w:szCs w:val="21"/>
        </w:rPr>
        <w:t>department</w:t>
      </w:r>
      <w:r w:rsidRPr="006E1B4C">
        <w:rPr>
          <w:rFonts w:asciiTheme="minorHAnsi" w:cstheme="minorHAnsi" w:hAnsiTheme="minorHAnsi"/>
          <w:bCs/>
          <w:sz w:val="21"/>
          <w:szCs w:val="21"/>
        </w:rPr>
        <w:t xml:space="preserve"> by increasing </w:t>
      </w:r>
      <w:r w:rsidRPr="006E1B4C">
        <w:rPr>
          <w:rFonts w:asciiTheme="minorHAnsi" w:cstheme="minorHAnsi" w:hAnsiTheme="minorHAnsi"/>
          <w:sz w:val="21"/>
          <w:szCs w:val="21"/>
        </w:rPr>
        <w:t>bookings by 50%</w:t>
      </w:r>
      <w:bookmarkEnd w:id="5"/>
      <w:r w:rsidRPr="006E1B4C">
        <w:rPr>
          <w:rFonts w:asciiTheme="minorHAnsi" w:cstheme="minorHAnsi" w:hAnsiTheme="minorHAnsi"/>
          <w:sz w:val="21"/>
          <w:szCs w:val="21"/>
        </w:rPr>
        <w:t>.</w:t>
      </w:r>
    </w:p>
    <w:p w14:paraId="25721D3D" w14:textId="4054D642" w:rsidP="00E3420B" w:rsidR="00C82BD0" w:rsidRDefault="002D60CC" w:rsidRPr="006E1B4C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 w:rsidRPr="006E1B4C">
        <w:rPr>
          <w:rFonts w:asciiTheme="minorHAnsi" w:cstheme="minorHAnsi" w:hAnsiTheme="minorHAnsi"/>
          <w:sz w:val="21"/>
          <w:szCs w:val="21"/>
        </w:rPr>
        <w:t>Recognized by management and promoted from Meeting &amp; Event Services Coordinator to Department Coordinator</w:t>
      </w:r>
      <w:r w:rsidR="00C82BD0" w:rsidRPr="006E1B4C">
        <w:rPr>
          <w:rFonts w:asciiTheme="minorHAnsi" w:cstheme="minorHAnsi" w:hAnsiTheme="minorHAnsi"/>
          <w:bCs/>
          <w:sz w:val="21"/>
          <w:szCs w:val="21"/>
        </w:rPr>
        <w:t>.</w:t>
      </w:r>
    </w:p>
    <w:p w14:paraId="25D8844E" w14:textId="77777777" w:rsidP="00A53DDD" w:rsidR="00C82BD0" w:rsidRDefault="0091234A" w:rsidRPr="006E1B4C">
      <w:pPr>
        <w:pBdr>
          <w:bottom w:color="auto" w:space="4" w:sz="4" w:val="single"/>
        </w:pBdr>
        <w:spacing w:after="120" w:before="600" w:line="240" w:lineRule="auto"/>
        <w:jc w:val="center"/>
        <w:rPr>
          <w:rFonts w:asciiTheme="majorHAnsi" w:cs="Tahoma" w:hAnsiTheme="majorHAnsi"/>
          <w:b/>
          <w:color w:val="000000"/>
          <w:spacing w:val="10"/>
          <w:sz w:val="28"/>
          <w:szCs w:val="28"/>
        </w:rPr>
      </w:pPr>
      <w:r w:rsidRPr="006E1B4C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lastRenderedPageBreak/>
        <w:t>Education &amp; Training</w:t>
      </w:r>
    </w:p>
    <w:p w14:paraId="7E586153" w14:textId="5B4D6F3C" w:rsidP="0054725F" w:rsidR="007D48B6" w:rsidRDefault="006E01C6" w:rsidRPr="006E1B4C">
      <w:pPr>
        <w:pStyle w:val="BodyText"/>
        <w:spacing w:before="240"/>
        <w:jc w:val="center"/>
        <w:rPr>
          <w:rFonts w:asciiTheme="minorHAnsi" w:cstheme="minorHAnsi" w:eastAsia="Calibri" w:hAnsiTheme="minorHAnsi"/>
          <w:b/>
          <w:iCs/>
          <w:sz w:val="21"/>
          <w:szCs w:val="20"/>
        </w:rPr>
      </w:pPr>
      <w:r w:rsidRPr="006E1B4C"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AFA, Fashion Design </w:t>
      </w:r>
      <w:r w:rsidRPr="006E1B4C">
        <w:rPr>
          <w:rFonts w:asciiTheme="minorHAnsi" w:cstheme="minorHAnsi" w:eastAsia="Calibri" w:hAnsiTheme="minorHAnsi"/>
          <w:bCs/>
          <w:iCs/>
          <w:sz w:val="21"/>
          <w:szCs w:val="20"/>
        </w:rPr>
        <w:t>(2015)</w:t>
      </w:r>
    </w:p>
    <w:p w14:paraId="1F9AA7D0" w14:textId="67CE0337" w:rsidP="00E3420B" w:rsidR="007D48B6" w:rsidRDefault="006E01C6" w:rsidRPr="006E1B4C">
      <w:pPr>
        <w:pStyle w:val="BodyText"/>
        <w:jc w:val="center"/>
        <w:rPr>
          <w:rFonts w:asciiTheme="minorHAnsi" w:cstheme="minorHAnsi" w:hAnsiTheme="minorHAnsi"/>
          <w:caps/>
          <w:sz w:val="21"/>
          <w:szCs w:val="20"/>
        </w:rPr>
      </w:pPr>
      <w:r w:rsidRPr="006E1B4C">
        <w:rPr>
          <w:rFonts w:asciiTheme="minorHAnsi" w:cstheme="minorHAnsi" w:hAnsiTheme="minorHAnsi"/>
          <w:caps/>
          <w:sz w:val="21"/>
          <w:szCs w:val="20"/>
        </w:rPr>
        <w:t>Fashion Institute of Technology, New York, NY</w:t>
      </w:r>
    </w:p>
    <w:p w14:paraId="7FC54899" w14:textId="349DA564" w:rsidP="006E01C6" w:rsidR="006E01C6" w:rsidRDefault="006E01C6" w:rsidRPr="006E1B4C">
      <w:pPr>
        <w:pStyle w:val="BodyText"/>
        <w:spacing w:before="240"/>
        <w:jc w:val="center"/>
        <w:rPr>
          <w:rFonts w:asciiTheme="minorHAnsi" w:cstheme="minorHAnsi" w:eastAsia="Calibri" w:hAnsiTheme="minorHAnsi"/>
          <w:b/>
          <w:iCs/>
          <w:sz w:val="21"/>
          <w:szCs w:val="20"/>
        </w:rPr>
      </w:pPr>
      <w:r w:rsidRPr="006E1B4C">
        <w:rPr>
          <w:rFonts w:asciiTheme="minorHAnsi" w:cstheme="minorHAnsi" w:eastAsia="Calibri" w:hAnsiTheme="minorHAnsi"/>
          <w:b/>
          <w:iCs/>
          <w:sz w:val="21"/>
          <w:szCs w:val="20"/>
        </w:rPr>
        <w:t>BAS, Public Health</w:t>
      </w:r>
      <w:r w:rsidR="00C919CD" w:rsidRPr="006E1B4C"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 </w:t>
      </w:r>
    </w:p>
    <w:p w14:paraId="652E4D08" w14:textId="339E804D" w:rsidP="006E01C6" w:rsidR="003F3681" w:rsidRDefault="006E01C6" w:rsidRPr="006E1B4C">
      <w:pPr>
        <w:pStyle w:val="BodyText"/>
        <w:jc w:val="center"/>
        <w:rPr>
          <w:rFonts w:asciiTheme="minorHAnsi" w:cstheme="minorHAnsi" w:hAnsiTheme="minorHAnsi"/>
          <w:caps/>
          <w:sz w:val="21"/>
          <w:szCs w:val="20"/>
        </w:rPr>
      </w:pPr>
      <w:r w:rsidRPr="006E1B4C">
        <w:rPr>
          <w:rFonts w:asciiTheme="minorHAnsi" w:cstheme="minorHAnsi" w:hAnsiTheme="minorHAnsi"/>
          <w:caps/>
          <w:sz w:val="21"/>
          <w:szCs w:val="20"/>
        </w:rPr>
        <w:t>University of Illinois, Champaign/Urbana, IL</w:t>
      </w:r>
    </w:p>
    <w:sectPr w:rsidR="003F3681" w:rsidRPr="006E1B4C" w:rsidSect="00482B8D">
      <w:headerReference r:id="rId7" w:type="default"/>
      <w:type w:val="continuous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8D6A8" w14:textId="77777777" w:rsidR="005F1EE7" w:rsidRDefault="005F1EE7">
      <w:pPr>
        <w:spacing w:after="0" w:line="240" w:lineRule="auto"/>
      </w:pPr>
      <w:r>
        <w:separator/>
      </w:r>
    </w:p>
  </w:endnote>
  <w:endnote w:type="continuationSeparator" w:id="0">
    <w:p w14:paraId="60495B29" w14:textId="77777777" w:rsidR="005F1EE7" w:rsidRDefault="005F1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4AF16E0A" w14:textId="77777777" w:rsidR="005F1EE7" w:rsidRDefault="005F1EE7">
      <w:pPr>
        <w:spacing w:after="0" w:line="240" w:lineRule="auto"/>
      </w:pPr>
      <w:r>
        <w:separator/>
      </w:r>
    </w:p>
  </w:footnote>
  <w:footnote w:id="0" w:type="continuationSeparator">
    <w:p w14:paraId="398438CB" w14:textId="77777777" w:rsidR="005F1EE7" w:rsidRDefault="005F1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7B6018BA" w14:textId="4B041A78" w:rsidP="00A33EC2" w:rsidR="00A33EC2" w:rsidRDefault="002D60CC" w:rsidRPr="00050638">
    <w:pPr>
      <w:pBdr>
        <w:bottom w:color="auto" w:space="4" w:sz="4" w:val="single"/>
      </w:pBdr>
      <w:tabs>
        <w:tab w:pos="10800" w:val="right"/>
      </w:tabs>
      <w:spacing w:after="0" w:line="240" w:lineRule="auto"/>
      <w:rPr>
        <w:rFonts w:asciiTheme="majorHAnsi" w:cs="Tahoma" w:hAnsiTheme="majorHAnsi"/>
        <w:b/>
        <w:iCs/>
        <w:color w:val="000000"/>
        <w:sz w:val="28"/>
        <w:szCs w:val="32"/>
      </w:rPr>
    </w:pPr>
    <w:r w:rsidRPr="002D60CC">
      <w:rPr>
        <w:rFonts w:asciiTheme="majorHAnsi" w:cs="Tahoma" w:hAnsiTheme="majorHAnsi"/>
        <w:b/>
        <w:iCs/>
        <w:color w:val="000000"/>
        <w:sz w:val="36"/>
        <w:szCs w:val="36"/>
      </w:rPr>
      <w:t>KRYSTLE ANSARI</w:t>
    </w:r>
  </w:p>
  <w:p w14:paraId="30A18A36" w14:textId="58EE6781" w:rsidP="00A33EC2" w:rsidR="00A33EC2" w:rsidRDefault="00A33EC2" w:rsidRPr="0022036D">
    <w:pPr>
      <w:tabs>
        <w:tab w:pos="10800" w:val="right"/>
      </w:tabs>
      <w:spacing w:after="0" w:before="80" w:line="240" w:lineRule="auto"/>
      <w:rPr>
        <w:rFonts w:asciiTheme="minorHAnsi" w:cstheme="minorHAnsi" w:hAnsiTheme="minorHAnsi"/>
        <w:i/>
        <w:sz w:val="21"/>
        <w:szCs w:val="21"/>
      </w:rPr>
    </w:pPr>
    <w:r w:rsidRPr="0022036D">
      <w:rPr>
        <w:rFonts w:asciiTheme="minorHAnsi" w:cstheme="minorHAnsi" w:hAnsiTheme="minorHAnsi"/>
        <w:i/>
        <w:iCs/>
        <w:color w:val="000000"/>
        <w:sz w:val="21"/>
        <w:szCs w:val="21"/>
      </w:rPr>
      <w:tab/>
    </w:r>
    <w:r>
      <w:rPr>
        <w:rFonts w:asciiTheme="minorHAnsi" w:cstheme="minorHAnsi" w:hAnsiTheme="minorHAnsi"/>
        <w:i/>
        <w:sz w:val="21"/>
        <w:szCs w:val="21"/>
      </w:rPr>
      <w:t>Page Two of Two</w:t>
    </w:r>
  </w:p>
  <w:p w14:paraId="3C3FA8C0" w14:textId="5B8E40FD" w:rsidP="00A33EC2" w:rsidR="001C7E4B" w:rsidRDefault="001C7E4B" w:rsidRPr="00A33EC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1">
    <w:nsid w:val="48F773A1"/>
    <w:multiLevelType w:val="hybridMultilevel"/>
    <w:tmpl w:val="7400C6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3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5">
    <w:nsid w:val="78232104"/>
    <w:multiLevelType w:val="hybridMultilevel"/>
    <w:tmpl w:val="96ACB8D6"/>
    <w:lvl w:ilvl="0" w:tplc="1000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000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0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0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0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0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0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0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0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F4"/>
    <w:rsid w:val="000318E9"/>
    <w:rsid w:val="00050638"/>
    <w:rsid w:val="000A27BE"/>
    <w:rsid w:val="000B33C3"/>
    <w:rsid w:val="000C76C7"/>
    <w:rsid w:val="000E1F91"/>
    <w:rsid w:val="00156859"/>
    <w:rsid w:val="001644E0"/>
    <w:rsid w:val="001C7E4B"/>
    <w:rsid w:val="001E7ED2"/>
    <w:rsid w:val="001F6AF2"/>
    <w:rsid w:val="00212340"/>
    <w:rsid w:val="0021256D"/>
    <w:rsid w:val="0022036D"/>
    <w:rsid w:val="00236D43"/>
    <w:rsid w:val="002476D0"/>
    <w:rsid w:val="00253152"/>
    <w:rsid w:val="002606D2"/>
    <w:rsid w:val="00291E31"/>
    <w:rsid w:val="002A38F4"/>
    <w:rsid w:val="002B429A"/>
    <w:rsid w:val="002D36BF"/>
    <w:rsid w:val="002D597C"/>
    <w:rsid w:val="002D5D50"/>
    <w:rsid w:val="002D60CC"/>
    <w:rsid w:val="003166A3"/>
    <w:rsid w:val="00355383"/>
    <w:rsid w:val="003A2963"/>
    <w:rsid w:val="003E02DE"/>
    <w:rsid w:val="003E5660"/>
    <w:rsid w:val="003F3681"/>
    <w:rsid w:val="003F636F"/>
    <w:rsid w:val="00472707"/>
    <w:rsid w:val="00482B8D"/>
    <w:rsid w:val="00483509"/>
    <w:rsid w:val="00483E4D"/>
    <w:rsid w:val="00495FCA"/>
    <w:rsid w:val="004A40E3"/>
    <w:rsid w:val="00505AB5"/>
    <w:rsid w:val="0054725F"/>
    <w:rsid w:val="0055331E"/>
    <w:rsid w:val="00590111"/>
    <w:rsid w:val="00591A3E"/>
    <w:rsid w:val="005B0675"/>
    <w:rsid w:val="005B528A"/>
    <w:rsid w:val="005F1EE7"/>
    <w:rsid w:val="00611963"/>
    <w:rsid w:val="006362FC"/>
    <w:rsid w:val="00642413"/>
    <w:rsid w:val="00646880"/>
    <w:rsid w:val="006632E9"/>
    <w:rsid w:val="0067624D"/>
    <w:rsid w:val="006806ED"/>
    <w:rsid w:val="006815DC"/>
    <w:rsid w:val="006962E5"/>
    <w:rsid w:val="006E01C6"/>
    <w:rsid w:val="006E1B4C"/>
    <w:rsid w:val="006E2676"/>
    <w:rsid w:val="00754852"/>
    <w:rsid w:val="0075753B"/>
    <w:rsid w:val="007D48B6"/>
    <w:rsid w:val="00804481"/>
    <w:rsid w:val="0083291D"/>
    <w:rsid w:val="00841305"/>
    <w:rsid w:val="00886726"/>
    <w:rsid w:val="008C6380"/>
    <w:rsid w:val="008E2F02"/>
    <w:rsid w:val="008E7AEC"/>
    <w:rsid w:val="008F5995"/>
    <w:rsid w:val="0091234A"/>
    <w:rsid w:val="009162C0"/>
    <w:rsid w:val="00924D35"/>
    <w:rsid w:val="00962FA0"/>
    <w:rsid w:val="00982465"/>
    <w:rsid w:val="00A30622"/>
    <w:rsid w:val="00A33EC2"/>
    <w:rsid w:val="00A531FC"/>
    <w:rsid w:val="00A53DDD"/>
    <w:rsid w:val="00A91622"/>
    <w:rsid w:val="00AE2B24"/>
    <w:rsid w:val="00AE2EE9"/>
    <w:rsid w:val="00B0396D"/>
    <w:rsid w:val="00B90E2D"/>
    <w:rsid w:val="00BB264B"/>
    <w:rsid w:val="00BF6554"/>
    <w:rsid w:val="00BF72DB"/>
    <w:rsid w:val="00C74901"/>
    <w:rsid w:val="00C82BD0"/>
    <w:rsid w:val="00C82D09"/>
    <w:rsid w:val="00C919CD"/>
    <w:rsid w:val="00CA194B"/>
    <w:rsid w:val="00CC4BFF"/>
    <w:rsid w:val="00D0264E"/>
    <w:rsid w:val="00D552D3"/>
    <w:rsid w:val="00D86D80"/>
    <w:rsid w:val="00D934A4"/>
    <w:rsid w:val="00DD4A00"/>
    <w:rsid w:val="00E232E6"/>
    <w:rsid w:val="00E3420B"/>
    <w:rsid w:val="00E37837"/>
    <w:rsid w:val="00F04DF0"/>
    <w:rsid w:val="00F07466"/>
    <w:rsid w:val="00F324D2"/>
    <w:rsid w:val="00F349E4"/>
    <w:rsid w:val="00F83649"/>
    <w:rsid w:val="00FB0F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qFormat="1" w:uiPriority="72"/>
    <w:lsdException w:name="Colorful Grid" w:qFormat="1" w:uiPriority="73"/>
    <w:lsdException w:name="Light Shading Accent 1" w:qFormat="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qFormat="1" w:uiPriority="65"/>
    <w:lsdException w:name="Medium List 2 Accent 6" w:qFormat="1" w:uiPriority="66"/>
    <w:lsdException w:name="Medium Grid 1 Accent 6" w:qFormat="1" w:uiPriority="67"/>
    <w:lsdException w:name="Medium Grid 2 Accent 6" w:qFormat="1" w:uiPriority="68"/>
    <w:lsdException w:name="Medium Grid 3 Accent 6" w:qFormat="1" w:uiPriority="69"/>
    <w:lsdException w:name="Dark List Accent 6" w:uiPriority="70"/>
    <w:lsdException w:name="Colorful Shading Accent 6" w:qFormat="1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  <w:style w:styleId="ListParagraph" w:type="paragraph">
    <w:name w:val="List Paragraph"/>
    <w:basedOn w:val="Normal"/>
    <w:uiPriority w:val="1"/>
    <w:qFormat/>
    <w:rsid w:val="0021256D"/>
    <w:pPr>
      <w:spacing w:after="0" w:line="240" w:lineRule="auto"/>
      <w:ind w:left="720"/>
      <w:contextualSpacing/>
    </w:pPr>
    <w:rPr>
      <w:rFonts w:asciiTheme="minorHAnsi" w:cstheme="minorBidi" w:eastAsia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3238</Characters>
  <Application>Microsoft Office Word</Application>
  <DocSecurity>0</DocSecurity>
  <Lines>26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2020-07-19T21:36:00Z</dcterms:created>
  <dc:creator>Krystle Ansari</dc:creator>
  <cp:lastModifiedBy>Krystle Ansari</cp:lastModifiedBy>
  <dcterms:modified xsi:type="dcterms:W3CDTF">2020-07-20T17:55:00Z</dcterms:modified>
  <cp:revision>1</cp:revision>
  <dc:title>Krystle Ansari's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prfo4mi-v1</vt:lpwstr>
  </property>
  <property fmtid="{D5CDD505-2E9C-101B-9397-08002B2CF9AE}" name="tal_id" pid="3">
    <vt:lpwstr>adeebb91919a5e0ec75e3d29f1e7d7f3</vt:lpwstr>
  </property>
  <property fmtid="{D5CDD505-2E9C-101B-9397-08002B2CF9AE}" name="app_source" pid="4">
    <vt:lpwstr>rezbiz</vt:lpwstr>
  </property>
  <property fmtid="{D5CDD505-2E9C-101B-9397-08002B2CF9AE}" name="app_id" pid="5">
    <vt:lpwstr>756221</vt:lpwstr>
  </property>
</Properties>
</file>