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3F0D5D1" w14:textId="3B43ECAA" w:rsidP="00FC5BFA" w:rsidR="002F0329" w:rsidRDefault="002F0329" w:rsidRPr="00BC10C1">
      <w:pPr>
        <w:spacing w:after="120"/>
        <w:jc w:val="center"/>
        <w:rPr>
          <w:rFonts w:ascii="Georgia" w:hAnsi="Georgia"/>
          <w:sz w:val="42"/>
          <w:szCs w:val="36"/>
        </w:rPr>
      </w:pPr>
      <w:r w:rsidRPr="002F2B47">
        <w:rPr>
          <w:rFonts w:ascii="Corbel" w:hAnsi="Corbel"/>
          <w:noProof/>
          <w:sz w:val="42"/>
          <w:szCs w:val="36"/>
          <w:lang w:eastAsia="en-GB" w:val="en-GB"/>
        </w:rPr>
        <mc:AlternateContent>
          <mc:Choice Requires="wps">
            <w:drawing>
              <wp:anchor allowOverlap="1" behindDoc="1" distB="0" distL="114300" distR="114300" distT="0" layoutInCell="1" locked="0" relativeHeight="251659264" simplePos="0" wp14:anchorId="06F90383" wp14:editId="6C40F018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b="11430" l="0" r="19050" t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  <w:pict>
              <v:rect fillcolor="#a68f0d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edIWlwIAAK4FAAAOAAAAZHJzL2Uyb0RvYy54bWysVE1v2zAMvQ/YfxB0X+1kadMFdYqgRYYB RVe0HXpWZCk2IIsapcTJfv0o+aNdV+xQLAeFMslH8onkxeWhMWyv0NdgCz45yTlTVkJZ223Bfzyu P51z5oOwpTBgVcGPyvPL5ccPF61bqClUYEqFjECsX7Su4FUIbpFlXlaqEf4EnLKk1ICNCHTFbVai aAm9Mdk0z8+yFrB0CFJ5T1+vOyVfJnytlQzftfYqMFNwyi2kE9O5iWe2vBCLLQpX1bJPQ7wji0bU loKOUNciCLbD+i+oppYIHnQ4kdBkoHUtVaqBqpnkr6p5qIRTqRYix7uRJv//YOXt/g5ZXdLbcWZF Q090T6QJuzWKTSI9rfMLsnpwd9jfPImx1oPGJv5TFeyQKD2OlKpDYJI+zufz6Swn5iXppvPZ52ni PHv2dujDVwUNi0LBkaInJsX+xgeKSKaDSQzmwdTlujYmXXC7uTLI9oKed3V2vs6vY8rk8oeZse/z JJzomkUKuqKTFI5GRUBj75Um7qjMaUo5da0aExJSKhsmnaoSperyPM3pN6QZ+zx6pKQTYETWVN+I 3QMMlh3IgN1V29tHV5WafnTO/5VY5zx6pMhgw+jc1BbwLQBDVfWRO/uBpI6ayNIGyiN1FkI3ct7J dU0PfCN8uBNIM0Y9QXsjfKdDG2gLDr3EWQX4663v0Z5an7SctTSzBfc/dwIVZ+abpaH4MpnN4pCn y+x0Tr3G8KVm81Jjd80VUN9Q41N2SYz2wQyiRmieaL2sYlRSCSspdsFlwOFyFbpdQgtKqtUqmdFg OxFu7IOTETyyGhv48fAk0PVdHmg+bmGYb7F41eydbfS0sNoF0HWahGdee75pKaTG6RdY3Dov78nq ec0ufwMAAP//AwBQSwMEFAAGAAgAAAAhAPq9O57jAAAADgEAAA8AAABkcnMvZG93bnJldi54bWxM j8FOwzAQRO9I/IO1SNxax0GUEOJUUKmqhMShBak9OvGShMZ2iJ00/D2bE9x2Z0ezb7L1ZFo2Yu8b ZyWIZQQMbel0YysJH+/bRQLMB2W1ap1FCT/oYZ1fX2Uq1e5i9zgeQsUoxPpUSahD6FLOfVmjUX7p OrR0+3S9UYHWvuK6VxcKNy2Po2jFjWosfahVh5say/NhMBK2zflrNxzNy+MmiXHc1d9vxelVytub 6fkJWMAp/Jlhxid0yImpcIPVnrUSFiJKqEyYp1jcA5s9QqxIK0h7SO6A5xn/XyP/BQAA//8DAFBL AQItABQABgAIAAAAIQC2gziS/gAAAOEBAAATAAAAAAAAAAAAAAAAAAAAAABbQ29udGVudF9UeXBl c10ueG1sUEsBAi0AFAAGAAgAAAAhADj9If/WAAAAlAEAAAsAAAAAAAAAAAAAAAAALwEAAF9yZWxz Ly5yZWxzUEsBAi0AFAAGAAgAAAAhAIl50haXAgAArgUAAA4AAAAAAAAAAAAAAAAALgIAAGRycy9l Mm9Eb2MueG1sUEsBAi0AFAAGAAgAAAAhAPq9O57jAAAADgEAAA8AAAAAAAAAAAAAAAAA8QQAAGRy cy9kb3ducmV2LnhtbFBLBQYAAAAABAAEAPMAAAABBgAAAAA= " o:spid="_x0000_s1026" strokecolor="#a68f0d" strokeweight="1pt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6882865"/>
            </w:pict>
          </mc:Fallback>
        </mc:AlternateContent>
      </w:r>
      <w:r w:rsidR="000A7F88" w:rsidRPr="000A7F88">
        <w:t xml:space="preserve"> </w:t>
      </w:r>
      <w:bookmarkStart w:id="0" w:name="_GoBack"/>
      <w:r w:rsidR="000A7F88" w:rsidRPr="000A7F88">
        <w:rPr>
          <w:rFonts w:ascii="Georgia" w:hAnsi="Georgia"/>
          <w:noProof/>
          <w:sz w:val="42"/>
          <w:szCs w:val="36"/>
        </w:rPr>
        <w:t>Nick Phillips-Gleave</w:t>
      </w:r>
      <w:bookmarkEnd w:id="0"/>
    </w:p>
    <w:p w14:paraId="39477FA7" w14:textId="26807FD3" w:rsidP="002F0329" w:rsidR="002F0329" w:rsidRDefault="00B9328E" w:rsidRPr="002F2B47">
      <w:pPr>
        <w:spacing w:after="360"/>
        <w:jc w:val="center"/>
        <w:rPr>
          <w:rFonts w:ascii="Corbel" w:hAnsi="Corbel"/>
          <w:sz w:val="20"/>
          <w:szCs w:val="20"/>
        </w:rPr>
      </w:pPr>
      <w:r w:rsidRPr="00B9328E">
        <w:rPr>
          <w:rFonts w:ascii="Corbel" w:hAnsi="Corbel"/>
          <w:sz w:val="20"/>
          <w:szCs w:val="20"/>
        </w:rPr>
        <w:t>nphillipsgleave@gmail.com</w:t>
      </w:r>
      <w:r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 xml:space="preserve">• </w:t>
      </w:r>
      <w:r w:rsidRPr="00B9328E">
        <w:rPr>
          <w:rFonts w:ascii="Corbel" w:hAnsi="Corbel"/>
          <w:sz w:val="20"/>
          <w:szCs w:val="20"/>
        </w:rPr>
        <w:t>linke</w:t>
      </w:r>
      <w:r>
        <w:rPr>
          <w:rFonts w:ascii="Corbel" w:hAnsi="Corbel"/>
          <w:sz w:val="20"/>
          <w:szCs w:val="20"/>
        </w:rPr>
        <w:t>din.com/in/nick-</w:t>
      </w:r>
      <w:proofErr w:type="spellStart"/>
      <w:r>
        <w:rPr>
          <w:rFonts w:ascii="Corbel" w:hAnsi="Corbel"/>
          <w:sz w:val="20"/>
          <w:szCs w:val="20"/>
        </w:rPr>
        <w:t>phillips</w:t>
      </w:r>
      <w:proofErr w:type="spellEnd"/>
      <w:r>
        <w:rPr>
          <w:rFonts w:ascii="Corbel" w:hAnsi="Corbel"/>
          <w:sz w:val="20"/>
          <w:szCs w:val="20"/>
        </w:rPr>
        <w:t>-</w:t>
      </w:r>
      <w:proofErr w:type="spellStart"/>
      <w:r>
        <w:rPr>
          <w:rFonts w:ascii="Corbel" w:hAnsi="Corbel"/>
          <w:sz w:val="20"/>
          <w:szCs w:val="20"/>
        </w:rPr>
        <w:t>gleave</w:t>
      </w:r>
      <w:proofErr w:type="spellEnd"/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B9328E">
        <w:rPr>
          <w:rFonts w:ascii="Corbel" w:hAnsi="Corbel"/>
          <w:sz w:val="20"/>
          <w:szCs w:val="20"/>
        </w:rPr>
        <w:t>Phoenix, AZ, US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cstheme="minorHAnsi" w:hAnsi="Corbel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B9328E">
        <w:rPr>
          <w:rFonts w:ascii="Corbel" w:hAnsi="Corbel"/>
          <w:sz w:val="20"/>
          <w:szCs w:val="20"/>
        </w:rPr>
        <w:t>404-542-0545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ayout w:type="fixed"/>
        <w:tblLook w:firstColumn="1" w:firstRow="1" w:lastColumn="0" w:lastRow="0" w:noHBand="0" w:noVBand="1" w:val="04A0"/>
      </w:tblPr>
      <w:tblGrid>
        <w:gridCol w:w="3090"/>
        <w:gridCol w:w="3892"/>
        <w:gridCol w:w="3098"/>
      </w:tblGrid>
      <w:tr w14:paraId="6BCFEC46" w14:textId="77777777" w:rsidR="004250B5" w:rsidRPr="002F2B47" w:rsidTr="00632BD6">
        <w:tc>
          <w:tcPr>
            <w:tcW w:type="dxa" w:w="3312"/>
            <w:tcBorders>
              <w:bottom w:color="A68F0D" w:space="0" w:sz="12" w:val="single"/>
            </w:tcBorders>
          </w:tcPr>
          <w:p w14:paraId="001568EF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 w:val="restart"/>
          </w:tcPr>
          <w:p w14:paraId="5067469B" w14:textId="3CFBD2C1" w:rsidP="004760AF" w:rsidR="004250B5" w:rsidRDefault="009043AC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Maintenance Management</w:t>
            </w:r>
          </w:p>
        </w:tc>
        <w:tc>
          <w:tcPr>
            <w:tcW w:type="dxa" w:w="3320"/>
            <w:tcBorders>
              <w:bottom w:color="A68F0D" w:space="0" w:sz="12" w:val="single"/>
            </w:tcBorders>
          </w:tcPr>
          <w:p w14:paraId="250C817A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A5F0F6" w14:textId="77777777" w:rsidR="004250B5" w:rsidRPr="002F2B47" w:rsidTr="00632BD6">
        <w:tc>
          <w:tcPr>
            <w:tcW w:type="dxa" w:w="3312"/>
            <w:tcBorders>
              <w:top w:color="A68F0D" w:space="0" w:sz="12" w:val="single"/>
            </w:tcBorders>
          </w:tcPr>
          <w:p w14:paraId="22A83A29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176"/>
            <w:vMerge/>
          </w:tcPr>
          <w:p w14:paraId="2ACBECC5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320"/>
            <w:tcBorders>
              <w:top w:color="A68F0D" w:space="0" w:sz="12" w:val="single"/>
            </w:tcBorders>
          </w:tcPr>
          <w:p w14:paraId="6C470C0B" w14:textId="77777777" w:rsidP="004760AF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051A0E06" w14:textId="77777777" w:rsidP="004250B5" w:rsidR="004250B5" w:rsidRDefault="004250B5" w:rsidRPr="002F2B47">
      <w:pPr>
        <w:rPr>
          <w:rFonts w:ascii="Corbel" w:hAnsi="Corbel"/>
        </w:rPr>
      </w:pPr>
    </w:p>
    <w:p w14:paraId="5185E7BD" w14:textId="035EE194" w:rsidP="00DE69A9" w:rsidR="002F0329" w:rsidRDefault="00DE69A9" w:rsidRPr="00B75C97">
      <w:pPr>
        <w:spacing w:line="288" w:lineRule="auto"/>
        <w:jc w:val="both"/>
        <w:rPr>
          <w:rFonts w:ascii="Corbel" w:hAnsi="Corbel"/>
        </w:rPr>
      </w:pPr>
      <w:r w:rsidRPr="00DE69A9">
        <w:rPr>
          <w:rFonts w:ascii="Corbel" w:hAnsi="Corbel"/>
        </w:rPr>
        <w:t>Talented and skilled professional with extensive experience in planning, developing, and implementing technical maintenance solutions</w:t>
      </w:r>
      <w:r>
        <w:rPr>
          <w:rFonts w:ascii="Corbel" w:hAnsi="Corbel"/>
        </w:rPr>
        <w:t xml:space="preserve"> for aircraft problems. </w:t>
      </w:r>
      <w:r w:rsidRPr="00DE69A9">
        <w:rPr>
          <w:rFonts w:ascii="Corbel" w:hAnsi="Corbel"/>
        </w:rPr>
        <w:t>Exceptional leadership skills with well-developed ability to train and coach staff members with a keen focus on improving skills, industry kn</w:t>
      </w:r>
      <w:r>
        <w:rPr>
          <w:rFonts w:ascii="Corbel" w:hAnsi="Corbel"/>
        </w:rPr>
        <w:t xml:space="preserve">owledge, and core competencies. </w:t>
      </w:r>
      <w:r w:rsidRPr="00DE69A9">
        <w:rPr>
          <w:rFonts w:ascii="Corbel" w:hAnsi="Corbel"/>
        </w:rPr>
        <w:t>Strong communication skills combined with the proven ability to build robust relationships and effectively manage competing demands result in the ac</w:t>
      </w:r>
      <w:r>
        <w:rPr>
          <w:rFonts w:ascii="Corbel" w:hAnsi="Corbel"/>
        </w:rPr>
        <w:t xml:space="preserve">hievement of challenging goals. </w:t>
      </w:r>
      <w:r w:rsidRPr="00DE69A9">
        <w:rPr>
          <w:rFonts w:ascii="Corbel" w:hAnsi="Corbel"/>
        </w:rPr>
        <w:t>Adept at executing forward-thinking strategies that significantly enhanced wo</w:t>
      </w:r>
      <w:r>
        <w:rPr>
          <w:rFonts w:ascii="Corbel" w:hAnsi="Corbel"/>
        </w:rPr>
        <w:t xml:space="preserve">rkplace efficiency and safety. </w:t>
      </w:r>
      <w:r w:rsidRPr="00DE69A9">
        <w:rPr>
          <w:rFonts w:ascii="Corbel" w:hAnsi="Corbel"/>
        </w:rPr>
        <w:t>Excellent communicator distinctively committed to manage highest standards of professionalism</w:t>
      </w:r>
      <w:r w:rsidR="002F0329" w:rsidRPr="00B75C97">
        <w:rPr>
          <w:rFonts w:ascii="Corbel" w:hAnsi="Corbel"/>
        </w:rPr>
        <w:t>.</w:t>
      </w:r>
    </w:p>
    <w:p w14:paraId="6DE8B897" w14:textId="77777777" w:rsidP="002F0329" w:rsidR="002F0329" w:rsidRDefault="002F0329" w:rsidRPr="002F2B47">
      <w:pPr>
        <w:spacing w:line="288" w:lineRule="auto"/>
        <w:rPr>
          <w:rFonts w:ascii="Corbel" w:hAnsi="Corbel"/>
          <w:sz w:val="20"/>
          <w:szCs w:val="20"/>
        </w:rPr>
      </w:pP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512"/>
        <w:gridCol w:w="3024"/>
        <w:gridCol w:w="3544"/>
      </w:tblGrid>
      <w:tr w14:paraId="1A14FB84" w14:textId="77777777" w:rsidR="002F0329" w:rsidRPr="00B75C97" w:rsidTr="002F0329">
        <w:tc>
          <w:tcPr>
            <w:tcW w:type="dxa" w:w="3801"/>
          </w:tcPr>
          <w:p w14:paraId="19180D3D" w14:textId="4CC258F0" w:rsidP="002F0329" w:rsidR="002F0329" w:rsidRDefault="004454E8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Maintenance Management</w:t>
            </w:r>
          </w:p>
          <w:p w14:paraId="4AC08CE4" w14:textId="70581EAD" w:rsidP="002F0329" w:rsidR="002F0329" w:rsidRDefault="004454E8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Strategic Planning</w:t>
            </w:r>
          </w:p>
          <w:p w14:paraId="40AAC552" w14:textId="64744E5E" w:rsidP="002F0329" w:rsidR="002F0329" w:rsidRDefault="004454E8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Building Relationships</w:t>
            </w:r>
          </w:p>
        </w:tc>
        <w:tc>
          <w:tcPr>
            <w:tcW w:type="dxa" w:w="3197"/>
          </w:tcPr>
          <w:p w14:paraId="4872D0D8" w14:textId="65032E0F" w:rsidP="002F0329" w:rsidR="002F0329" w:rsidRDefault="004454E8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Customer Success</w:t>
            </w:r>
          </w:p>
          <w:p w14:paraId="075A4710" w14:textId="2B683165" w:rsidP="002F0329" w:rsidR="002F0329" w:rsidRDefault="004454E8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Quality Assurance</w:t>
            </w:r>
          </w:p>
          <w:p w14:paraId="7A05B80D" w14:textId="061D6804" w:rsidP="002F0329" w:rsidR="002F0329" w:rsidRDefault="004454E8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Troubleshooting &amp; Repair</w:t>
            </w:r>
          </w:p>
        </w:tc>
        <w:tc>
          <w:tcPr>
            <w:tcW w:type="dxa" w:w="3802"/>
          </w:tcPr>
          <w:p w14:paraId="7260BCA5" w14:textId="43A9BDA7" w:rsidP="002F0329" w:rsidR="002F0329" w:rsidRDefault="001A30A9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Software Upgrade</w:t>
            </w:r>
          </w:p>
          <w:p w14:paraId="09AA7EAA" w14:textId="1E7A2A31" w:rsidP="002F0329" w:rsidR="002F0329" w:rsidRDefault="001A30A9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Training &amp; Development</w:t>
            </w:r>
          </w:p>
          <w:p w14:paraId="6CC9F04F" w14:textId="6366A680" w:rsidP="002F0329" w:rsidR="002F0329" w:rsidRDefault="001A30A9" w:rsidRPr="00B75C97">
            <w:pPr>
              <w:pStyle w:val="ListParagraph"/>
              <w:numPr>
                <w:ilvl w:val="0"/>
                <w:numId w:val="4"/>
              </w:numPr>
              <w:spacing w:before="80"/>
              <w:ind w:hanging="158" w:left="158"/>
              <w:contextualSpacing w:val="0"/>
              <w:rPr>
                <w:rFonts w:ascii="Corbel" w:hAnsi="Corbel"/>
              </w:rPr>
            </w:pPr>
            <w:r>
              <w:rPr>
                <w:rFonts w:ascii="Corbel" w:hAnsi="Corbel"/>
              </w:rPr>
              <w:t>Effective Communication</w:t>
            </w:r>
          </w:p>
        </w:tc>
      </w:tr>
    </w:tbl>
    <w:p w14:paraId="4E8B2D2F" w14:textId="77777777" w:rsidP="004250B5" w:rsidR="004250B5" w:rsidRDefault="004250B5" w:rsidRPr="002F2B47">
      <w:pPr>
        <w:rPr>
          <w:rFonts w:ascii="Corbel" w:hAnsi="Corbel"/>
        </w:rPr>
      </w:pPr>
    </w:p>
    <w:tbl>
      <w:tblPr>
        <w:tblStyle w:val="TableGrid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327"/>
        <w:gridCol w:w="3426"/>
        <w:gridCol w:w="3327"/>
      </w:tblGrid>
      <w:tr w14:paraId="64F71A50" w14:textId="77777777" w:rsidR="004250B5" w:rsidRPr="002F2B47" w:rsidTr="004250B5">
        <w:tc>
          <w:tcPr>
            <w:tcW w:type="dxa" w:w="3596"/>
            <w:tcBorders>
              <w:bottom w:color="A68F0D" w:space="0" w:sz="12" w:val="single"/>
            </w:tcBorders>
          </w:tcPr>
          <w:p w14:paraId="4C514734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 w:val="restart"/>
          </w:tcPr>
          <w:p w14:paraId="65257BA4" w14:textId="77777777" w:rsidP="004250B5" w:rsidR="004250B5" w:rsidRDefault="004250B5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  <w:tc>
          <w:tcPr>
            <w:tcW w:type="dxa" w:w="3597"/>
            <w:tcBorders>
              <w:bottom w:color="A68F0D" w:space="0" w:sz="12" w:val="single"/>
            </w:tcBorders>
          </w:tcPr>
          <w:p w14:paraId="6A05360A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952F9CE" w14:textId="77777777" w:rsidR="004250B5" w:rsidRPr="002F2B47" w:rsidTr="004250B5">
        <w:tc>
          <w:tcPr>
            <w:tcW w:type="dxa" w:w="3596"/>
            <w:tcBorders>
              <w:top w:color="A68F0D" w:space="0" w:sz="12" w:val="single"/>
            </w:tcBorders>
          </w:tcPr>
          <w:p w14:paraId="76B9527D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vMerge/>
          </w:tcPr>
          <w:p w14:paraId="3E9E8709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3597"/>
            <w:tcBorders>
              <w:top w:color="A68F0D" w:space="0" w:sz="12" w:val="single"/>
            </w:tcBorders>
          </w:tcPr>
          <w:p w14:paraId="62AF4766" w14:textId="77777777" w:rsidP="004250B5" w:rsidR="004250B5" w:rsidRDefault="004250B5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7F46474C" w14:textId="77777777" w:rsidP="004250B5" w:rsidR="004250B5" w:rsidRDefault="004250B5" w:rsidRPr="00B75C97">
      <w:pPr>
        <w:rPr>
          <w:rFonts w:ascii="Corbel" w:hAnsi="Corbel"/>
        </w:rPr>
      </w:pPr>
    </w:p>
    <w:p w14:paraId="462A2B5D" w14:textId="6F8447E8" w:rsidP="00B75C97" w:rsidR="004250B5" w:rsidRDefault="00B6362B" w:rsidRPr="00B75C97">
      <w:pPr>
        <w:tabs>
          <w:tab w:pos="10080" w:val="right"/>
        </w:tabs>
        <w:spacing w:line="288" w:lineRule="auto"/>
        <w:rPr>
          <w:rFonts w:ascii="Corbel" w:hAnsi="Corbel"/>
          <w:lang w:val="en-GB"/>
        </w:rPr>
      </w:pPr>
      <w:r w:rsidRPr="00B6362B">
        <w:rPr>
          <w:rFonts w:ascii="Corbel" w:hAnsi="Corbel"/>
          <w:b/>
        </w:rPr>
        <w:t>Avionics Systems Craftsman</w:t>
      </w:r>
      <w:r w:rsidR="00632BD6" w:rsidRPr="00B75C97">
        <w:rPr>
          <w:rFonts w:ascii="Corbel" w:hAnsi="Corbel"/>
        </w:rPr>
        <w:t xml:space="preserve">, </w:t>
      </w:r>
      <w:r w:rsidRPr="00B6362B">
        <w:rPr>
          <w:rFonts w:ascii="Corbel" w:hAnsi="Corbel"/>
        </w:rPr>
        <w:t>US Air Force</w:t>
      </w:r>
      <w:r w:rsidR="00632BD6" w:rsidRPr="00B75C97">
        <w:rPr>
          <w:rFonts w:ascii="Corbel" w:hAnsi="Corbel"/>
        </w:rPr>
        <w:t xml:space="preserve">, </w:t>
      </w:r>
      <w:r w:rsidRPr="00B6362B">
        <w:rPr>
          <w:rFonts w:ascii="Corbel" w:hAnsi="Corbel"/>
        </w:rPr>
        <w:t>Phoenix, AZ</w:t>
      </w:r>
      <w:r w:rsidR="004250B5" w:rsidRPr="00B75C97">
        <w:rPr>
          <w:rFonts w:ascii="Corbel" w:hAnsi="Corbel"/>
        </w:rPr>
        <w:tab/>
      </w:r>
      <w:r>
        <w:rPr>
          <w:rFonts w:ascii="Corbel" w:hAnsi="Corbel"/>
        </w:rPr>
        <w:t>11</w:t>
      </w:r>
      <w:r w:rsidR="002F0329" w:rsidRPr="00B75C97">
        <w:rPr>
          <w:rFonts w:ascii="Corbel" w:hAnsi="Corbel"/>
        </w:rPr>
        <w:t>/</w:t>
      </w:r>
      <w:r w:rsidR="004250B5" w:rsidRPr="00B75C97">
        <w:rPr>
          <w:rFonts w:ascii="Corbel" w:hAnsi="Corbel"/>
        </w:rPr>
        <w:t>201</w:t>
      </w:r>
      <w:r>
        <w:rPr>
          <w:rFonts w:ascii="Corbel" w:hAnsi="Corbel"/>
        </w:rPr>
        <w:t>4</w:t>
      </w:r>
      <w:r w:rsidR="004250B5" w:rsidRPr="00B75C97">
        <w:rPr>
          <w:rFonts w:ascii="Corbel" w:hAnsi="Corbel"/>
        </w:rPr>
        <w:t xml:space="preserve"> to Present</w:t>
      </w:r>
    </w:p>
    <w:p w14:paraId="7762C7D0" w14:textId="3C4F56A6" w:rsidP="00A52898" w:rsidR="009043AC" w:rsidRDefault="009043AC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Provide end-to-end management, direction, and supervision of 15 personnel, ensuring attainment of set business objectives.</w:t>
      </w:r>
      <w:r w:rsidR="001237DB">
        <w:rPr>
          <w:rFonts w:ascii="Corbel" w:hAnsi="Corbel"/>
        </w:rPr>
        <w:t xml:space="preserve"> Set deadlines, delegate tasks, and complete assigned work in accordance with rules, regulations, and best practices. Maintain highest-level of quality assurance</w:t>
      </w:r>
      <w:r w:rsidR="009C29A2">
        <w:rPr>
          <w:rFonts w:ascii="Corbel" w:hAnsi="Corbel"/>
        </w:rPr>
        <w:t xml:space="preserve"> for </w:t>
      </w:r>
      <w:r w:rsidR="009C29A2" w:rsidRPr="00B6362B">
        <w:rPr>
          <w:rFonts w:ascii="Corbel" w:hAnsi="Corbel"/>
        </w:rPr>
        <w:t>on 23 aircraft valued at $725</w:t>
      </w:r>
      <w:r w:rsidR="00DB7DF8">
        <w:rPr>
          <w:rFonts w:ascii="Corbel" w:hAnsi="Corbel"/>
        </w:rPr>
        <w:t>M</w:t>
      </w:r>
      <w:r w:rsidR="009C29A2" w:rsidRPr="00B6362B">
        <w:rPr>
          <w:rFonts w:ascii="Corbel" w:hAnsi="Corbel"/>
        </w:rPr>
        <w:t>.</w:t>
      </w:r>
      <w:r w:rsidR="009C29A2">
        <w:rPr>
          <w:rFonts w:ascii="Corbel" w:hAnsi="Corbel"/>
        </w:rPr>
        <w:t xml:space="preserve"> Optimize troubleshooting processes by i</w:t>
      </w:r>
      <w:r w:rsidR="004627F8">
        <w:rPr>
          <w:rFonts w:ascii="Corbel" w:hAnsi="Corbel"/>
        </w:rPr>
        <w:t>nvigorating</w:t>
      </w:r>
      <w:r w:rsidR="009C29A2" w:rsidRPr="00B6362B">
        <w:rPr>
          <w:rFonts w:ascii="Corbel" w:hAnsi="Corbel"/>
        </w:rPr>
        <w:t xml:space="preserve"> maintenance program of 21 aircraft optical/video systems valued at $30</w:t>
      </w:r>
      <w:r w:rsidR="00917DDB">
        <w:rPr>
          <w:rFonts w:ascii="Corbel" w:hAnsi="Corbel"/>
        </w:rPr>
        <w:t>M.</w:t>
      </w:r>
      <w:r w:rsidR="004627F8">
        <w:rPr>
          <w:rFonts w:ascii="Corbel" w:hAnsi="Corbel"/>
        </w:rPr>
        <w:t xml:space="preserve"> Streamline</w:t>
      </w:r>
      <w:r w:rsidR="004627F8" w:rsidRPr="00B6362B">
        <w:rPr>
          <w:rFonts w:ascii="Corbel" w:hAnsi="Corbel"/>
        </w:rPr>
        <w:t xml:space="preserve"> communication channels</w:t>
      </w:r>
      <w:r w:rsidR="008F79DB">
        <w:rPr>
          <w:rFonts w:ascii="Corbel" w:hAnsi="Corbel"/>
        </w:rPr>
        <w:t xml:space="preserve"> and cut unnecessary processes to bring failing </w:t>
      </w:r>
      <w:r w:rsidR="008F79DB" w:rsidRPr="00B6362B">
        <w:rPr>
          <w:rFonts w:ascii="Corbel" w:hAnsi="Corbel"/>
        </w:rPr>
        <w:t>aircraft structural integrity data collection program for 23 aircraft back from the dead</w:t>
      </w:r>
      <w:r w:rsidR="008F79DB">
        <w:rPr>
          <w:rFonts w:ascii="Corbel" w:hAnsi="Corbel"/>
        </w:rPr>
        <w:t>.</w:t>
      </w:r>
    </w:p>
    <w:p w14:paraId="6E95440E" w14:textId="7B9EA706" w:rsidP="00B6362B" w:rsidR="009043AC" w:rsidRDefault="00722927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 w:rsidRPr="00722927">
        <w:rPr>
          <w:rFonts w:ascii="Corbel" w:hAnsi="Corbel"/>
        </w:rPr>
        <w:t xml:space="preserve">Coached, trained, and mentored </w:t>
      </w:r>
      <w:r>
        <w:rPr>
          <w:rFonts w:ascii="Corbel" w:hAnsi="Corbel"/>
        </w:rPr>
        <w:t xml:space="preserve">more than </w:t>
      </w:r>
      <w:r w:rsidRPr="00722927">
        <w:rPr>
          <w:rFonts w:ascii="Corbel" w:hAnsi="Corbel"/>
        </w:rPr>
        <w:t>20 employees</w:t>
      </w:r>
      <w:r w:rsidR="00B0517A">
        <w:rPr>
          <w:rFonts w:ascii="Corbel" w:hAnsi="Corbel"/>
        </w:rPr>
        <w:t xml:space="preserve"> to improve their industry knowledge, skills, and core competencies.</w:t>
      </w:r>
    </w:p>
    <w:p w14:paraId="107A914F" w14:textId="632D6F48" w:rsidP="00B6362B" w:rsidR="00B0517A" w:rsidRDefault="00B0517A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Exhibited active contributions in performing </w:t>
      </w:r>
      <w:r w:rsidRPr="00B6362B">
        <w:rPr>
          <w:rFonts w:ascii="Corbel" w:hAnsi="Corbel"/>
        </w:rPr>
        <w:t>quality assurance and safety checks on</w:t>
      </w:r>
      <w:r>
        <w:rPr>
          <w:rFonts w:ascii="Corbel" w:hAnsi="Corbel"/>
        </w:rPr>
        <w:t xml:space="preserve"> more than </w:t>
      </w:r>
      <w:r w:rsidRPr="00B6362B">
        <w:rPr>
          <w:rFonts w:ascii="Corbel" w:hAnsi="Corbel"/>
        </w:rPr>
        <w:t>1000</w:t>
      </w:r>
      <w:r>
        <w:rPr>
          <w:rFonts w:ascii="Corbel" w:hAnsi="Corbel"/>
        </w:rPr>
        <w:t xml:space="preserve"> </w:t>
      </w:r>
      <w:r w:rsidRPr="00B6362B">
        <w:rPr>
          <w:rFonts w:ascii="Corbel" w:hAnsi="Corbel"/>
        </w:rPr>
        <w:t>maintenance actions</w:t>
      </w:r>
      <w:r>
        <w:rPr>
          <w:rFonts w:ascii="Corbel" w:hAnsi="Corbel"/>
        </w:rPr>
        <w:t>.</w:t>
      </w:r>
    </w:p>
    <w:p w14:paraId="2172B600" w14:textId="6A6A570D" w:rsidP="00B6362B" w:rsidR="00090F75" w:rsidRDefault="00090F75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>Identified and resolved</w:t>
      </w:r>
      <w:r w:rsidRPr="00090F75">
        <w:rPr>
          <w:rFonts w:ascii="Corbel" w:hAnsi="Corbel"/>
        </w:rPr>
        <w:t xml:space="preserve"> </w:t>
      </w:r>
      <w:r w:rsidRPr="00B6362B">
        <w:rPr>
          <w:rFonts w:ascii="Corbel" w:hAnsi="Corbel"/>
        </w:rPr>
        <w:t>complex aircraft malfunctions</w:t>
      </w:r>
      <w:r>
        <w:rPr>
          <w:rFonts w:ascii="Corbel" w:hAnsi="Corbel"/>
        </w:rPr>
        <w:t xml:space="preserve"> by implementing appropriate actions.</w:t>
      </w:r>
    </w:p>
    <w:p w14:paraId="2F5852B9" w14:textId="285C009A" w:rsidP="00B6362B" w:rsidR="00090F75" w:rsidRDefault="00090F75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Headed a </w:t>
      </w:r>
      <w:r w:rsidRPr="009043AC">
        <w:rPr>
          <w:rFonts w:ascii="Corbel" w:hAnsi="Corbel"/>
        </w:rPr>
        <w:t>data management program from 66% to 83% data capture rate on 23 aircraft</w:t>
      </w:r>
      <w:r>
        <w:rPr>
          <w:rFonts w:ascii="Corbel" w:hAnsi="Corbel"/>
        </w:rPr>
        <w:t>.</w:t>
      </w:r>
    </w:p>
    <w:p w14:paraId="6C8FD210" w14:textId="30E78112" w:rsidP="00B6362B" w:rsidR="00090F75" w:rsidRDefault="00090F75" w:rsidRPr="00722927">
      <w:pPr>
        <w:numPr>
          <w:ilvl w:val="0"/>
          <w:numId w:val="3"/>
        </w:numPr>
        <w:spacing w:before="120"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Led </w:t>
      </w:r>
      <w:r w:rsidR="00A52898" w:rsidRPr="00B6362B">
        <w:rPr>
          <w:rFonts w:ascii="Corbel" w:hAnsi="Corbel"/>
        </w:rPr>
        <w:t>multiple software upgrades to numerous computer systems on 23 aircraft</w:t>
      </w:r>
      <w:r w:rsidR="00A52898">
        <w:rPr>
          <w:rFonts w:ascii="Corbel" w:hAnsi="Corbel"/>
        </w:rPr>
        <w:t>.</w:t>
      </w:r>
    </w:p>
    <w:p w14:paraId="3CA267D4" w14:textId="365A8CF9" w:rsidP="00B75C97" w:rsidR="002F0329" w:rsidRDefault="00E33CFC" w:rsidRPr="00B75C97">
      <w:pPr>
        <w:tabs>
          <w:tab w:pos="10080" w:val="right"/>
        </w:tabs>
        <w:spacing w:before="360" w:line="288" w:lineRule="auto"/>
        <w:rPr>
          <w:rFonts w:ascii="Corbel" w:hAnsi="Corbel"/>
          <w:lang w:val="en-GB"/>
        </w:rPr>
      </w:pPr>
      <w:r w:rsidRPr="00E33CFC">
        <w:rPr>
          <w:rFonts w:ascii="Corbel" w:hAnsi="Corbel"/>
          <w:b/>
        </w:rPr>
        <w:t>Bartender</w:t>
      </w:r>
      <w:r w:rsidR="002F0329" w:rsidRPr="00B75C97">
        <w:rPr>
          <w:rFonts w:ascii="Corbel" w:hAnsi="Corbel"/>
        </w:rPr>
        <w:t xml:space="preserve">, </w:t>
      </w:r>
      <w:r w:rsidRPr="00E33CFC">
        <w:rPr>
          <w:rFonts w:ascii="Corbel" w:hAnsi="Corbel"/>
        </w:rPr>
        <w:t>Empire State Sout</w:t>
      </w:r>
      <w:r>
        <w:rPr>
          <w:rFonts w:ascii="Corbel" w:hAnsi="Corbel"/>
        </w:rPr>
        <w:t>h</w:t>
      </w:r>
      <w:r w:rsidR="002F0329" w:rsidRPr="00B75C97">
        <w:rPr>
          <w:rFonts w:ascii="Corbel" w:hAnsi="Corbel"/>
        </w:rPr>
        <w:tab/>
      </w:r>
      <w:r>
        <w:rPr>
          <w:rFonts w:ascii="Corbel" w:hAnsi="Corbel"/>
        </w:rPr>
        <w:t>9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3</w:t>
      </w:r>
      <w:r w:rsidR="002F0329" w:rsidRPr="00B75C97">
        <w:rPr>
          <w:rFonts w:ascii="Corbel" w:hAnsi="Corbel"/>
        </w:rPr>
        <w:t xml:space="preserve"> to </w:t>
      </w:r>
      <w:r>
        <w:rPr>
          <w:rFonts w:ascii="Corbel" w:hAnsi="Corbel"/>
        </w:rPr>
        <w:t>10</w:t>
      </w:r>
      <w:r w:rsidR="002F0329" w:rsidRPr="00B75C97">
        <w:rPr>
          <w:rFonts w:ascii="Corbel" w:hAnsi="Corbel"/>
        </w:rPr>
        <w:t>/201</w:t>
      </w:r>
      <w:r>
        <w:rPr>
          <w:rFonts w:ascii="Corbel" w:hAnsi="Corbel"/>
        </w:rPr>
        <w:t>4</w:t>
      </w:r>
    </w:p>
    <w:p w14:paraId="43AF43DC" w14:textId="0796EEB5" w:rsidP="00E82263" w:rsidR="00632BD6" w:rsidRDefault="00A52898" w:rsidRPr="00B75C97">
      <w:pPr>
        <w:spacing w:line="288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Addressed and resolved complex issues to ensure customer satisfaction and retention. Managed bar inventory, aligning stock with current demands. </w:t>
      </w:r>
      <w:r w:rsidR="004454E8">
        <w:rPr>
          <w:rFonts w:ascii="Corbel" w:hAnsi="Corbel"/>
        </w:rPr>
        <w:t>Recruited, trained, and developed incoming staff on</w:t>
      </w:r>
      <w:r w:rsidR="004454E8" w:rsidRPr="00E33CFC">
        <w:rPr>
          <w:rFonts w:ascii="Corbel" w:hAnsi="Corbel"/>
        </w:rPr>
        <w:t xml:space="preserve"> restaurant's culture, practices, and procedures to maximize job satisfaction and productivity.</w:t>
      </w:r>
      <w:r w:rsidR="004454E8">
        <w:rPr>
          <w:rFonts w:ascii="Corbel" w:hAnsi="Corbel"/>
        </w:rPr>
        <w:t xml:space="preserve"> </w:t>
      </w:r>
      <w:r w:rsidR="00E33CFC" w:rsidRPr="00E33CFC">
        <w:rPr>
          <w:rFonts w:ascii="Corbel" w:hAnsi="Corbel"/>
        </w:rPr>
        <w:t>Learned a regularly changing food and beverage menu and applied to create best possible experience for guests</w:t>
      </w:r>
      <w:r w:rsidR="00E82263">
        <w:rPr>
          <w:rFonts w:ascii="Corbel" w:hAnsi="Corbel"/>
        </w:rPr>
        <w:t>.</w:t>
      </w:r>
    </w:p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031"/>
        <w:gridCol w:w="2019"/>
        <w:gridCol w:w="4030"/>
      </w:tblGrid>
      <w:tr w14:paraId="470D95BB" w14:textId="77777777" w:rsidR="00632BD6" w:rsidRPr="002F2B47" w:rsidTr="00C06088">
        <w:tc>
          <w:tcPr>
            <w:tcW w:type="dxa" w:w="4031"/>
            <w:tcBorders>
              <w:bottom w:color="A68F0D" w:space="0" w:sz="12" w:val="single"/>
            </w:tcBorders>
          </w:tcPr>
          <w:p w14:paraId="35CB36EC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 w:val="restart"/>
          </w:tcPr>
          <w:p w14:paraId="5006DA12" w14:textId="77777777" w:rsidP="004760AF" w:rsidR="00632BD6" w:rsidRDefault="00632BD6" w:rsidRPr="00BC10C1">
            <w:pPr>
              <w:jc w:val="center"/>
              <w:rPr>
                <w:rFonts w:ascii="Corbel" w:hAnsi="Corbel"/>
                <w:b/>
                <w:sz w:val="28"/>
                <w:szCs w:val="28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  <w:tc>
          <w:tcPr>
            <w:tcW w:type="dxa" w:w="4030"/>
            <w:tcBorders>
              <w:bottom w:color="A68F0D" w:space="0" w:sz="12" w:val="single"/>
            </w:tcBorders>
          </w:tcPr>
          <w:p w14:paraId="31E8B251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14:paraId="7C443CBC" w14:textId="77777777" w:rsidR="00632BD6" w:rsidRPr="002F2B47" w:rsidTr="00C06088">
        <w:tc>
          <w:tcPr>
            <w:tcW w:type="dxa" w:w="4031"/>
            <w:tcBorders>
              <w:top w:color="A68F0D" w:space="0" w:sz="12" w:val="single"/>
            </w:tcBorders>
          </w:tcPr>
          <w:p w14:paraId="6F360BA2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2019"/>
            <w:vMerge/>
          </w:tcPr>
          <w:p w14:paraId="07694ADA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type="dxa" w:w="4030"/>
            <w:tcBorders>
              <w:top w:color="A68F0D" w:space="0" w:sz="12" w:val="single"/>
            </w:tcBorders>
          </w:tcPr>
          <w:p w14:paraId="6D69508E" w14:textId="77777777" w:rsidP="004760AF" w:rsidR="00632BD6" w:rsidRDefault="00632BD6" w:rsidRPr="002F2B47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4172118" w14:textId="77777777" w:rsidP="00C06088" w:rsidR="00C06088" w:rsidRDefault="00C06088" w:rsidRPr="00B75C97">
      <w:pPr>
        <w:rPr>
          <w:rFonts w:ascii="Corbel" w:hAnsi="Corbel"/>
        </w:rPr>
      </w:pPr>
    </w:p>
    <w:p w14:paraId="60DB00E4" w14:textId="0C87EB89" w:rsidP="00C06088" w:rsidR="004250B5" w:rsidRDefault="00E33CFC" w:rsidRPr="00B75C97">
      <w:pPr>
        <w:spacing w:line="288" w:lineRule="auto"/>
        <w:jc w:val="center"/>
        <w:rPr>
          <w:rFonts w:ascii="Corbel" w:hAnsi="Corbel"/>
        </w:rPr>
      </w:pPr>
      <w:r w:rsidRPr="00E33CFC">
        <w:rPr>
          <w:rFonts w:ascii="Corbel" w:hAnsi="Corbel"/>
          <w:b/>
        </w:rPr>
        <w:t>Bachelor of Arts</w:t>
      </w:r>
    </w:p>
    <w:p w14:paraId="4CBE09C3" w14:textId="285483AC" w:rsidP="00632BD6" w:rsidR="004250B5" w:rsidRDefault="00E33CFC" w:rsidRPr="00B75C97">
      <w:pPr>
        <w:spacing w:line="288" w:lineRule="auto"/>
        <w:jc w:val="center"/>
        <w:rPr>
          <w:rFonts w:ascii="Corbel" w:hAnsi="Corbel"/>
        </w:rPr>
      </w:pPr>
      <w:r w:rsidRPr="00E33CFC">
        <w:rPr>
          <w:rFonts w:ascii="Corbel" w:hAnsi="Corbel"/>
        </w:rPr>
        <w:t>Global Leadership, Arizona State University, Tempe AZ</w:t>
      </w:r>
      <w:r>
        <w:rPr>
          <w:rFonts w:ascii="Corbel" w:hAnsi="Corbel"/>
        </w:rPr>
        <w:t xml:space="preserve"> (2022)</w:t>
      </w:r>
    </w:p>
    <w:p w14:paraId="31895D00" w14:textId="7E5A8F98" w:rsidP="00632BD6" w:rsidR="004250B5" w:rsidRDefault="00423347" w:rsidRPr="00B75C97">
      <w:pPr>
        <w:spacing w:before="240" w:line="288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Awards &amp; Decorations</w:t>
      </w:r>
    </w:p>
    <w:p w14:paraId="739CBCE6" w14:textId="77777777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 Force Basic Training Honor Graduate, 2015</w:t>
      </w:r>
    </w:p>
    <w:p w14:paraId="542E2791" w14:textId="5F07C2B5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Airman of the Month, 80thAircraft Maintenance Unit, October 2016</w:t>
      </w:r>
    </w:p>
    <w:p w14:paraId="3B719D4B" w14:textId="09B0D88B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 Force Achievement Medal, 80thAircraft Maintenance Unit, 2016</w:t>
      </w:r>
    </w:p>
    <w:p w14:paraId="1014B172" w14:textId="10AC1E71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Airman of the Month, 310thAircraft Maintenance Unit, February 2017</w:t>
      </w:r>
    </w:p>
    <w:p w14:paraId="4C443C15" w14:textId="04E8118C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Airman of the Quarter, 310thAircraft Maintenance Unit, 1st Quarter, 2018</w:t>
      </w:r>
    </w:p>
    <w:p w14:paraId="58B60AA2" w14:textId="70C1CA44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Non-Commissioned Officer of the Month, 310thAir Maintenance Unit, January 2019</w:t>
      </w:r>
    </w:p>
    <w:p w14:paraId="1491B042" w14:textId="5AC2DE6A" w:rsidP="00423347" w:rsidR="00423347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 Force Achievement Medal, 310thAir Maintenance Unit, 2019</w:t>
      </w:r>
    </w:p>
    <w:p w14:paraId="56728796" w14:textId="342396E3" w:rsidP="00423347" w:rsidR="00283EBF" w:rsidRDefault="0042334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Air Force Commendation Medal, 310</w:t>
      </w:r>
      <w:r w:rsidRPr="00423347">
        <w:rPr>
          <w:rFonts w:ascii="Corbel" w:hAnsi="Corbel"/>
          <w:vertAlign w:val="superscript"/>
        </w:rPr>
        <w:t>th</w:t>
      </w:r>
    </w:p>
    <w:p w14:paraId="7343A570" w14:textId="6C36B63A" w:rsidP="00423347" w:rsidR="00423347" w:rsidRDefault="00423347" w:rsidRPr="009043AC">
      <w:pPr>
        <w:spacing w:before="120" w:line="288" w:lineRule="auto"/>
        <w:jc w:val="center"/>
        <w:rPr>
          <w:rFonts w:ascii="Corbel" w:hAnsi="Corbel"/>
          <w:b/>
        </w:rPr>
      </w:pPr>
      <w:r w:rsidRPr="009043AC">
        <w:rPr>
          <w:rFonts w:ascii="Corbel" w:hAnsi="Corbel"/>
          <w:b/>
        </w:rPr>
        <w:t>Certifications</w:t>
      </w:r>
    </w:p>
    <w:p w14:paraId="052EB732" w14:textId="50A90797" w:rsidP="00423347" w:rsidR="00423347" w:rsidRDefault="00423347" w:rsidRPr="00B75C97">
      <w:pPr>
        <w:spacing w:before="120" w:line="288" w:lineRule="auto"/>
        <w:jc w:val="center"/>
        <w:rPr>
          <w:rFonts w:ascii="Corbel" w:hAnsi="Corbel"/>
        </w:rPr>
      </w:pPr>
      <w:r w:rsidRPr="00423347">
        <w:rPr>
          <w:rFonts w:ascii="Corbel" w:hAnsi="Corbel"/>
        </w:rPr>
        <w:t>Certified Associate in Project Management (CAPM)</w:t>
      </w:r>
    </w:p>
    <w:sectPr w:rsidR="00423347" w:rsidRPr="00B75C97" w:rsidSect="00DE69A9">
      <w:headerReference r:id="rId8" w:type="default"/>
      <w:footerReference r:id="rId9" w:type="first"/>
      <w:pgSz w:code="1" w:h="15840" w:w="12240"/>
      <w:pgMar w:bottom="1080" w:footer="720" w:gutter="0" w:header="720" w:left="1080" w:right="108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AFE96" w14:textId="77777777" w:rsidR="003F1E1F" w:rsidRDefault="003F1E1F" w:rsidP="009B3B2C">
      <w:r>
        <w:separator/>
      </w:r>
    </w:p>
  </w:endnote>
  <w:endnote w:type="continuationSeparator" w:id="0">
    <w:p w14:paraId="5699F9E2" w14:textId="77777777" w:rsidR="003F1E1F" w:rsidRDefault="003F1E1F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1155BE9" w14:textId="4786F9E0" w:rsidP="00B75C97" w:rsidR="00B75C97" w:rsidRDefault="00B75C97" w:rsidRPr="00B75C97">
    <w:pPr>
      <w:pStyle w:val="Footer"/>
      <w:jc w:val="center"/>
      <w:rPr>
        <w:rFonts w:ascii="Corbel" w:hAnsi="Corbel"/>
        <w:i/>
        <w:sz w:val="21"/>
        <w:szCs w:val="21"/>
      </w:rPr>
    </w:pPr>
    <w:r w:rsidRPr="00B75C97">
      <w:rPr>
        <w:rFonts w:ascii="Corbel" w:hAnsi="Corbel"/>
        <w:i/>
        <w:sz w:val="21"/>
        <w:szCs w:val="21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07E7F51" w14:textId="77777777" w:rsidP="009B3B2C" w:rsidR="003F1E1F" w:rsidRDefault="003F1E1F">
      <w:r>
        <w:separator/>
      </w:r>
    </w:p>
  </w:footnote>
  <w:footnote w:id="0" w:type="continuationSeparator">
    <w:p w14:paraId="7F1E75C5" w14:textId="77777777" w:rsidP="009B3B2C" w:rsidR="003F1E1F" w:rsidRDefault="003F1E1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B0C38C7" w14:textId="60E70AA2" w:rsidP="009B3B2C" w:rsidR="009B3B2C" w:rsidRDefault="00B75C97" w:rsidRPr="00283EBF">
    <w:pPr>
      <w:spacing w:after="12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  <w:lang w:eastAsia="en-GB" w:val="en-GB"/>
      </w:rPr>
      <mc:AlternateContent>
        <mc:Choice Requires="wps">
          <w:drawing>
            <wp:anchor allowOverlap="1" behindDoc="1" distB="0" distL="114300" distR="114300" distT="0" layoutInCell="1" locked="0" relativeHeight="251659264" simplePos="0" wp14:anchorId="68B84971" wp14:editId="0E8FF242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b="19050" l="0" r="19050" t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        <w:pict>
            <v:rect fillcolor="#a68f0d" id="Rectangl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QsglwIAAK4FAAAOAAAAZHJzL2Uyb0RvYy54bWysVN1PGzEMf5+0/yHK+7gPFcoqrqgCdZqE AAETz2ku6Z2UxFmS9tr99XNyHzCG9oDWhzSO7Z/t39m+uDxoRfbC+RZMRYuTnBJhONSt2Vb0x9P6 yzklPjBTMwVGVPQoPL1cfv500dmFKKEBVQtHEMT4RWcr2oRgF1nmeSM08ydghUGlBKdZQNFts9qx DtG1yso8P8s6cLV1wIX3+HrdK+ky4UspeLiT0otAVEUxt5BOl85NPLPlBVtsHbNNy4c02Aey0Kw1 GHSCumaBkZ1r/4LSLXfgQYYTDjoDKVsuUg1YTZG/qeaxYVakWpAcbyea/P+D5bf7e0fauqIlJYZp /EQPSBozWyVIGenprF+g1aO9d4Pk8RprPUin4z9WQQ6J0uNEqTgEwvFxPp+XsxyZ56gr5sXsNHGe vXhb58M3AZrES0UdRk9Msv2NDxgRTUeTGMyDaut1q1QS3HZzpRzZM/y8q7PzdX4dU0aXP8yU+Zgn 4kTXLFLQF51u4ahEBFTmQUjkDsssU8qpa8WUEONcmFD0qobVos/zNMffmGbs8+iRkk6AEVlifRP2 ADBa9iAjdl/tYB9dRWr6yTn/V2K98+SRIoMJk7NuDbj3ABRWNUTu7UeSemoiSxuoj9hZDvqR85av W/zAN8yHe+ZwxrAncG+EOzykgq6iMNwoacD9eu892mPro5aSDme2ov7njjlBifpucCi+FrNZHPIk zE7nJQrutWbzWmN2+gqwbwrcUJana7QParxKB/oZ18sqRkUVMxxjV5QHNwpXod8luKC4WK2SGQ62 ZeHGPFoewSOrsYGfDs/M2aHLA87HLYzzzRZvmr23jZ4GVrsAsk2T8MLrwDcuhdQ4wwKLW+e1nKxe 1uzyNwAAAP//AwBQSwMEFAAGAAgAAAAhAMSS6n3gAAAACgEAAA8AAABkcnMvZG93bnJldi54bWxM j81OwzAQhO9IvIO1SNxapxE/IcSpoFJVCYkDBQmOTrzEofE6xE4a3p7tCW6zO6vZb4r17Dox4RBa TwpWywQEUu1NS42Ct9ftIgMRoiajO0+o4AcDrMvzs0Lnxh/pBad9bASHUMi1Ahtjn0sZaotOh6Xv kdj79IPTkcehkWbQRw53nUyT5EY63RJ/sLrHjcX6sB+dgm17+NqN7+7xbpOlOO3s93P18aTU5cX8 cA8i4hz/juGEz+hQMlPlRzJBdAq4SFSwWCXXrE5+ml6xqnh3myUgy0L+r1D+AgAA//8DAFBLAQIt ABQABgAIAAAAIQC2gziS/gAAAOEBAAATAAAAAAAAAAAAAAAAAAAAAABbQ29udGVudF9UeXBlc10u eG1sUEsBAi0AFAAGAAgAAAAhADj9If/WAAAAlAEAAAsAAAAAAAAAAAAAAAAALwEAAF9yZWxzLy5y ZWxzUEsBAi0AFAAGAAgAAAAhAAShCyCXAgAArgUAAA4AAAAAAAAAAAAAAAAALgIAAGRycy9lMm9E b2MueG1sUEsBAi0AFAAGAAgAAAAhAMSS6n3gAAAACgEAAA8AAAAAAAAAAAAAAAAA8QQAAGRycy9k b3ducmV2LnhtbFBLBQYAAAAABAAEAPMAAAD+BQAAAAA= " o:spid="_x0000_s1026" strokecolor="#a68f0d" strokeweight="1pt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w14:anchorId="29475610">
              <w10:wrap anchorx="page"/>
            </v:rect>
          </w:pict>
        </mc:Fallback>
      </mc:AlternateContent>
    </w:r>
    <w:r w:rsidR="009B3B2C" w:rsidRPr="00283EBF">
      <w:rPr>
        <w:rFonts w:ascii="Georgia" w:hAnsi="Georgia"/>
      </w:rPr>
      <w:t xml:space="preserve"> </w:t>
    </w:r>
    <w:r w:rsidR="00DE69A9" w:rsidRPr="00DE69A9">
      <w:rPr>
        <w:rFonts w:ascii="Georgia" w:hAnsi="Georgia"/>
        <w:noProof/>
        <w:sz w:val="42"/>
        <w:szCs w:val="36"/>
      </w:rPr>
      <w:t>Nick Phillips-Gleave</w:t>
    </w:r>
  </w:p>
  <w:p w14:paraId="026E5C32" w14:textId="059BA34C" w:rsidP="00B75C97" w:rsidR="009B3B2C" w:rsidRDefault="009B3B2C" w:rsidRPr="00283EBF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283EBF">
      <w:rPr>
        <w:rFonts w:ascii="Corbel" w:hAnsi="Corbel"/>
        <w:color w:themeColor="background1" w:themeShade="7F" w:val="7F7F7F"/>
        <w:spacing w:val="60"/>
        <w:sz w:val="20"/>
        <w:szCs w:val="20"/>
      </w:rPr>
      <w:t>Page</w:t>
    </w:r>
    <w:r w:rsidRPr="00283EBF">
      <w:rPr>
        <w:rFonts w:ascii="Corbel" w:hAnsi="Corbel"/>
        <w:sz w:val="20"/>
        <w:szCs w:val="20"/>
      </w:rPr>
      <w:t xml:space="preserve"> 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E82263" w:rsidRPr="00E82263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hanging="720" w:left="1080"/>
      </w:pPr>
      <w:rPr>
        <w:rFonts w:ascii="Calibri" w:cs="Calibri" w:eastAsiaTheme="minorHAnsi" w:hAnsi="Calibri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B5"/>
    <w:rsid w:val="00090F75"/>
    <w:rsid w:val="000A7F88"/>
    <w:rsid w:val="001237DB"/>
    <w:rsid w:val="001A30A9"/>
    <w:rsid w:val="00283EBF"/>
    <w:rsid w:val="002A1124"/>
    <w:rsid w:val="002F0329"/>
    <w:rsid w:val="002F2B47"/>
    <w:rsid w:val="003F1E1F"/>
    <w:rsid w:val="00423347"/>
    <w:rsid w:val="004250B5"/>
    <w:rsid w:val="004454E8"/>
    <w:rsid w:val="004627F8"/>
    <w:rsid w:val="00481BC2"/>
    <w:rsid w:val="00572EDA"/>
    <w:rsid w:val="005C1679"/>
    <w:rsid w:val="00632BD6"/>
    <w:rsid w:val="00722927"/>
    <w:rsid w:val="007E49EF"/>
    <w:rsid w:val="008F79DB"/>
    <w:rsid w:val="009043AC"/>
    <w:rsid w:val="00911B48"/>
    <w:rsid w:val="00917DDB"/>
    <w:rsid w:val="009B3B2C"/>
    <w:rsid w:val="009C0540"/>
    <w:rsid w:val="009C29A2"/>
    <w:rsid w:val="00A52898"/>
    <w:rsid w:val="00AA1C22"/>
    <w:rsid w:val="00B02DBE"/>
    <w:rsid w:val="00B0517A"/>
    <w:rsid w:val="00B6362B"/>
    <w:rsid w:val="00B63D12"/>
    <w:rsid w:val="00B75C97"/>
    <w:rsid w:val="00B9328E"/>
    <w:rsid w:val="00BC10C1"/>
    <w:rsid w:val="00BE367B"/>
    <w:rsid w:val="00C06088"/>
    <w:rsid w:val="00C51EAB"/>
    <w:rsid w:val="00C623B5"/>
    <w:rsid w:val="00C86304"/>
    <w:rsid w:val="00CF0D61"/>
    <w:rsid w:val="00D82C12"/>
    <w:rsid w:val="00DB7DF8"/>
    <w:rsid w:val="00DE69A9"/>
    <w:rsid w:val="00E33CFC"/>
    <w:rsid w:val="00E82263"/>
    <w:rsid w:val="00F13E40"/>
    <w:rsid w:val="00F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basedOn w:val="DefaultParagraphFont"/>
    <w:uiPriority w:val="99"/>
    <w:unhideWhenUsed/>
    <w:rsid w:val="004250B5"/>
    <w:rPr>
      <w:color w:themeColor="hyperlink" w:val="0563C1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4250B5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4250B5"/>
    <w:pPr>
      <w:ind w:left="720"/>
      <w:contextualSpacing/>
    </w:pPr>
  </w:style>
  <w:style w:styleId="TableGrid" w:type="table">
    <w:name w:val="Table Grid"/>
    <w:basedOn w:val="TableNormal"/>
    <w:uiPriority w:val="39"/>
    <w:rsid w:val="004250B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9B3B2C"/>
  </w:style>
  <w:style w:styleId="Footer" w:type="paragraph">
    <w:name w:val="footer"/>
    <w:basedOn w:val="Normal"/>
    <w:link w:val="FooterChar"/>
    <w:uiPriority w:val="99"/>
    <w:unhideWhenUsed/>
    <w:rsid w:val="009B3B2C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E8704-AE2F-4ABB-9AF1-FFDFA916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2882</Characters>
  <Application>Microsoft Office Word</Application>
  <DocSecurity>0</DocSecurity>
  <Lines>24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Nick Phillips-Gleave's Resume</vt:lpstr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2020-08-27T11:17:00Z</dcterms:created>
  <dc:creator>Nick Phillips-Gleave</dc:creator>
  <cp:lastModifiedBy>Nick Phillips-Gleave</cp:lastModifiedBy>
  <dcterms:modified xsi:type="dcterms:W3CDTF">2020-08-27T11:17:00Z</dcterms:modified>
  <cp:revision>2</cp:revision>
  <dc:title>Nick Phillips-Gleave's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al_id" pid="2">
    <vt:lpwstr>885d871dcd7cfb3ec08e825077172ff0</vt:lpwstr>
  </property>
  <property fmtid="{D5CDD505-2E9C-101B-9397-08002B2CF9AE}" name="app_source" pid="3">
    <vt:lpwstr>rezbiz</vt:lpwstr>
  </property>
  <property fmtid="{D5CDD505-2E9C-101B-9397-08002B2CF9AE}" name="app_id" pid="4">
    <vt:lpwstr>775733</vt:lpwstr>
  </property>
</Properties>
</file>