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1DD25BE6" w14:textId="376E9BF6" w:rsidP="006B3BDD" w:rsidR="007D48B6" w:rsidRDefault="00635BFD" w:rsidRPr="00EA6E86">
      <w:pPr>
        <w:pBdr>
          <w:bottom w:color="auto" w:space="4" w:sz="4" w:val="single"/>
        </w:pBdr>
        <w:tabs>
          <w:tab w:pos="10800" w:val="right"/>
        </w:tabs>
        <w:spacing w:after="0" w:line="312" w:lineRule="auto"/>
        <w:rPr>
          <w:rFonts w:asciiTheme="majorHAnsi" w:cs="Tahoma" w:hAnsiTheme="majorHAnsi"/>
          <w:b/>
          <w:iCs/>
          <w:color w:val="000000"/>
          <w:sz w:val="28"/>
          <w:szCs w:val="32"/>
        </w:rPr>
      </w:pPr>
      <w:bookmarkStart w:id="0" w:name="_GoBack"/>
      <w:r w:rsidRPr="00EA6E86">
        <w:rPr>
          <w:rFonts w:asciiTheme="majorHAnsi" w:cs="Tahoma" w:hAnsiTheme="majorHAnsi"/>
          <w:b/>
          <w:iCs/>
          <w:color w:val="000000"/>
          <w:sz w:val="36"/>
          <w:szCs w:val="36"/>
        </w:rPr>
        <w:t>Richard Sloan</w:t>
      </w:r>
      <w:bookmarkEnd w:id="0"/>
      <w:r w:rsidR="00076483" w:rsidRPr="00EA6E86">
        <w:rPr>
          <w:rFonts w:asciiTheme="majorHAnsi" w:cs="Tahoma" w:hAnsiTheme="majorHAnsi"/>
          <w:b/>
          <w:iCs/>
          <w:color w:val="000000"/>
          <w:sz w:val="32"/>
          <w:szCs w:val="32"/>
        </w:rPr>
        <w:t>, MBA</w:t>
      </w:r>
      <w:r w:rsidR="00D86D80" w:rsidRPr="00EA6E86">
        <w:rPr>
          <w:rFonts w:asciiTheme="majorHAnsi" w:cs="Tahoma" w:hAnsiTheme="majorHAnsi"/>
          <w:b/>
          <w:iCs/>
          <w:color w:val="000000"/>
          <w:sz w:val="32"/>
          <w:szCs w:val="32"/>
        </w:rPr>
        <w:tab/>
      </w:r>
      <w:r w:rsidR="00014EC4" w:rsidRPr="00EA6E86">
        <w:rPr>
          <w:rFonts w:asciiTheme="majorHAnsi" w:cs="Tahoma" w:hAnsiTheme="majorHAnsi"/>
          <w:b/>
          <w:iCs/>
          <w:color w:val="000000"/>
          <w:sz w:val="28"/>
          <w:szCs w:val="28"/>
        </w:rPr>
        <w:t>Account Management Professional</w:t>
      </w:r>
    </w:p>
    <w:p w14:paraId="2A1C4040" w14:textId="758E21FD" w:rsidP="006B3BDD" w:rsidR="007D48B6" w:rsidRDefault="00014EC4" w:rsidRPr="00EA6E86">
      <w:pPr>
        <w:tabs>
          <w:tab w:pos="10800" w:val="right"/>
        </w:tabs>
        <w:spacing w:after="0" w:before="80" w:line="312" w:lineRule="auto"/>
        <w:rPr>
          <w:rFonts w:asciiTheme="minorHAnsi" w:cstheme="minorHAnsi" w:hAnsiTheme="minorHAnsi"/>
          <w:i/>
          <w:sz w:val="21"/>
          <w:szCs w:val="21"/>
        </w:rPr>
      </w:pPr>
      <w:r w:rsidRPr="00EA6E86">
        <w:rPr>
          <w:rFonts w:asciiTheme="minorHAnsi" w:cstheme="minorHAnsi" w:hAnsiTheme="minorHAnsi"/>
          <w:i/>
          <w:iCs/>
          <w:color w:val="000000"/>
          <w:sz w:val="21"/>
          <w:szCs w:val="21"/>
        </w:rPr>
        <w:t>richardwsloan@yahoo.com</w:t>
      </w:r>
      <w:r w:rsidR="001E7ED2" w:rsidRPr="00EA6E86">
        <w:rPr>
          <w:rFonts w:asciiTheme="minorHAnsi" w:cstheme="minorHAnsi" w:hAnsiTheme="minorHAnsi"/>
          <w:iCs/>
          <w:color w:val="000000"/>
          <w:sz w:val="21"/>
          <w:szCs w:val="21"/>
        </w:rPr>
        <w:t xml:space="preserve"> </w:t>
      </w:r>
      <w:r w:rsidR="008E2F02" w:rsidRPr="00EA6E86">
        <w:rPr>
          <w:rFonts w:asciiTheme="minorHAnsi" w:cstheme="minorHAnsi" w:hAnsiTheme="minorHAnsi"/>
          <w:iCs/>
          <w:color w:val="000000"/>
          <w:sz w:val="21"/>
          <w:szCs w:val="21"/>
        </w:rPr>
        <w:sym w:char="F0B7" w:font="Symbol"/>
      </w:r>
      <w:r w:rsidR="008E2F02" w:rsidRPr="00EA6E86">
        <w:rPr>
          <w:rFonts w:asciiTheme="minorHAnsi" w:cstheme="minorHAnsi" w:hAnsiTheme="minorHAnsi"/>
          <w:iCs/>
          <w:color w:val="000000"/>
          <w:sz w:val="21"/>
          <w:szCs w:val="21"/>
        </w:rPr>
        <w:t xml:space="preserve"> </w:t>
      </w:r>
      <w:r w:rsidRPr="00EA6E86">
        <w:rPr>
          <w:rFonts w:asciiTheme="minorHAnsi" w:cstheme="minorHAnsi" w:hAnsiTheme="minorHAnsi"/>
          <w:i/>
          <w:iCs/>
          <w:color w:val="000000"/>
          <w:sz w:val="21"/>
          <w:szCs w:val="21"/>
        </w:rPr>
        <w:t>linkedin.com/in/richard-sloan-mba-36048630/</w:t>
      </w:r>
      <w:r w:rsidR="00C82BD0" w:rsidRPr="00EA6E86">
        <w:rPr>
          <w:rFonts w:asciiTheme="minorHAnsi" w:cstheme="minorHAnsi" w:hAnsiTheme="minorHAnsi"/>
          <w:i/>
          <w:iCs/>
          <w:color w:val="000000"/>
          <w:sz w:val="21"/>
          <w:szCs w:val="21"/>
        </w:rPr>
        <w:tab/>
      </w:r>
      <w:r w:rsidRPr="00EA6E86">
        <w:rPr>
          <w:rFonts w:asciiTheme="minorHAnsi" w:cstheme="minorHAnsi" w:hAnsiTheme="minorHAnsi"/>
          <w:i/>
          <w:iCs/>
          <w:color w:val="000000"/>
          <w:sz w:val="21"/>
          <w:szCs w:val="21"/>
        </w:rPr>
        <w:t>309-210-8473</w:t>
      </w:r>
      <w:r w:rsidR="006632E9" w:rsidRPr="00EA6E86">
        <w:rPr>
          <w:rFonts w:asciiTheme="minorHAnsi" w:cstheme="minorHAnsi" w:hAnsiTheme="minorHAnsi"/>
          <w:b/>
          <w:i/>
          <w:color w:val="000000"/>
          <w:sz w:val="21"/>
          <w:szCs w:val="21"/>
        </w:rPr>
        <w:t xml:space="preserve"> </w:t>
      </w:r>
      <w:r w:rsidR="006632E9" w:rsidRPr="00EA6E86">
        <w:rPr>
          <w:rFonts w:asciiTheme="minorHAnsi" w:cstheme="minorHAnsi" w:hAnsiTheme="minorHAnsi"/>
          <w:iCs/>
          <w:color w:val="000000"/>
          <w:sz w:val="21"/>
          <w:szCs w:val="21"/>
        </w:rPr>
        <w:sym w:char="F0B7" w:font="Symbol"/>
      </w:r>
      <w:r w:rsidR="006632E9" w:rsidRPr="00EA6E86">
        <w:rPr>
          <w:rFonts w:asciiTheme="minorHAnsi" w:cstheme="minorHAnsi" w:hAnsiTheme="minorHAnsi"/>
          <w:iCs/>
          <w:color w:val="000000"/>
          <w:sz w:val="21"/>
          <w:szCs w:val="21"/>
        </w:rPr>
        <w:t xml:space="preserve"> </w:t>
      </w:r>
      <w:r w:rsidRPr="00EA6E86">
        <w:rPr>
          <w:rFonts w:asciiTheme="minorHAnsi" w:cstheme="minorHAnsi" w:hAnsiTheme="minorHAnsi"/>
          <w:i/>
          <w:sz w:val="21"/>
          <w:szCs w:val="21"/>
        </w:rPr>
        <w:t>Peoria, IL</w:t>
      </w:r>
    </w:p>
    <w:p w14:paraId="18D9ABD9" w14:textId="65F792BE" w:rsidP="00010270" w:rsidR="007D48B6" w:rsidRDefault="00AB2CCB" w:rsidRPr="00EA6E86">
      <w:pPr>
        <w:pStyle w:val="BodyText"/>
        <w:tabs>
          <w:tab w:pos="10800" w:val="right"/>
        </w:tabs>
        <w:spacing w:after="240" w:before="120" w:line="312" w:lineRule="auto"/>
        <w:rPr>
          <w:rFonts w:asciiTheme="minorHAnsi" w:cstheme="minorHAnsi" w:hAnsiTheme="minorHAnsi"/>
          <w:b/>
          <w:color w:val="000000"/>
          <w:sz w:val="21"/>
          <w:szCs w:val="21"/>
        </w:rPr>
      </w:pPr>
      <w:r w:rsidRPr="00EA6E86">
        <w:rPr>
          <w:rFonts w:asciiTheme="minorHAnsi" w:cstheme="minorHAnsi" w:hAnsiTheme="minorHAnsi"/>
          <w:sz w:val="21"/>
          <w:szCs w:val="21"/>
        </w:rPr>
        <w:t>Accomplished and highl</w:t>
      </w:r>
      <w:r w:rsidR="00BC7D64">
        <w:rPr>
          <w:rFonts w:asciiTheme="minorHAnsi" w:cstheme="minorHAnsi" w:hAnsiTheme="minorHAnsi"/>
          <w:sz w:val="21"/>
          <w:szCs w:val="21"/>
        </w:rPr>
        <w:t>y dedicated professional with 5</w:t>
      </w:r>
      <w:r w:rsidRPr="00EA6E86">
        <w:rPr>
          <w:rFonts w:asciiTheme="minorHAnsi" w:cstheme="minorHAnsi" w:hAnsiTheme="minorHAnsi"/>
          <w:sz w:val="21"/>
          <w:szCs w:val="21"/>
        </w:rPr>
        <w:t xml:space="preserve">+ years of experience </w:t>
      </w:r>
      <w:r w:rsidR="00FF67F2" w:rsidRPr="00EA6E86">
        <w:rPr>
          <w:rFonts w:asciiTheme="minorHAnsi" w:cstheme="minorHAnsi" w:hAnsiTheme="minorHAnsi"/>
          <w:sz w:val="21"/>
          <w:szCs w:val="21"/>
        </w:rPr>
        <w:t>delive</w:t>
      </w:r>
      <w:r w:rsidR="002A685C" w:rsidRPr="00EA6E86">
        <w:rPr>
          <w:rFonts w:asciiTheme="minorHAnsi" w:cstheme="minorHAnsi" w:hAnsiTheme="minorHAnsi"/>
          <w:sz w:val="21"/>
          <w:szCs w:val="21"/>
        </w:rPr>
        <w:t xml:space="preserve">ring quality </w:t>
      </w:r>
      <w:r w:rsidR="00004C2E" w:rsidRPr="00EA6E86">
        <w:rPr>
          <w:rFonts w:asciiTheme="minorHAnsi" w:cstheme="minorHAnsi" w:hAnsiTheme="minorHAnsi"/>
          <w:sz w:val="21"/>
          <w:szCs w:val="21"/>
        </w:rPr>
        <w:t>healthcare</w:t>
      </w:r>
      <w:r w:rsidR="002A685C" w:rsidRPr="00EA6E86">
        <w:rPr>
          <w:rFonts w:asciiTheme="minorHAnsi" w:cstheme="minorHAnsi" w:hAnsiTheme="minorHAnsi"/>
          <w:sz w:val="21"/>
          <w:szCs w:val="21"/>
        </w:rPr>
        <w:t xml:space="preserve"> </w:t>
      </w:r>
      <w:r w:rsidR="00004C2E" w:rsidRPr="00EA6E86">
        <w:rPr>
          <w:rFonts w:asciiTheme="minorHAnsi" w:cstheme="minorHAnsi" w:hAnsiTheme="minorHAnsi"/>
          <w:sz w:val="21"/>
          <w:szCs w:val="21"/>
        </w:rPr>
        <w:t>service</w:t>
      </w:r>
      <w:r w:rsidR="009E4DF8" w:rsidRPr="00EA6E86">
        <w:rPr>
          <w:rFonts w:asciiTheme="minorHAnsi" w:cstheme="minorHAnsi" w:hAnsiTheme="minorHAnsi"/>
          <w:sz w:val="21"/>
          <w:szCs w:val="21"/>
        </w:rPr>
        <w:t>s</w:t>
      </w:r>
      <w:r w:rsidR="002A685C" w:rsidRPr="00EA6E86">
        <w:rPr>
          <w:rFonts w:asciiTheme="minorHAnsi" w:cstheme="minorHAnsi" w:hAnsiTheme="minorHAnsi"/>
          <w:sz w:val="21"/>
          <w:szCs w:val="21"/>
        </w:rPr>
        <w:t xml:space="preserve"> within</w:t>
      </w:r>
      <w:r w:rsidR="00FF67F2" w:rsidRPr="00EA6E86">
        <w:rPr>
          <w:rFonts w:asciiTheme="minorHAnsi" w:cstheme="minorHAnsi" w:hAnsiTheme="minorHAnsi"/>
          <w:sz w:val="21"/>
          <w:szCs w:val="21"/>
        </w:rPr>
        <w:t xml:space="preserve"> high-v</w:t>
      </w:r>
      <w:r w:rsidR="00004C2E" w:rsidRPr="00EA6E86">
        <w:rPr>
          <w:rFonts w:asciiTheme="minorHAnsi" w:cstheme="minorHAnsi" w:hAnsiTheme="minorHAnsi"/>
          <w:sz w:val="21"/>
          <w:szCs w:val="21"/>
        </w:rPr>
        <w:t xml:space="preserve">olume and fast-paced </w:t>
      </w:r>
      <w:r w:rsidR="00FF67F2" w:rsidRPr="00EA6E86">
        <w:rPr>
          <w:rFonts w:asciiTheme="minorHAnsi" w:cstheme="minorHAnsi" w:hAnsiTheme="minorHAnsi"/>
          <w:sz w:val="21"/>
          <w:szCs w:val="21"/>
        </w:rPr>
        <w:t>environment</w:t>
      </w:r>
      <w:r w:rsidRPr="00EA6E86">
        <w:rPr>
          <w:rFonts w:asciiTheme="minorHAnsi" w:cstheme="minorHAnsi" w:hAnsiTheme="minorHAnsi"/>
          <w:sz w:val="21"/>
          <w:szCs w:val="21"/>
        </w:rPr>
        <w:t xml:space="preserve">. </w:t>
      </w:r>
      <w:r w:rsidR="00364D7F" w:rsidRPr="00EA6E86">
        <w:rPr>
          <w:rFonts w:asciiTheme="minorHAnsi" w:cstheme="minorHAnsi" w:hAnsiTheme="minorHAnsi"/>
          <w:sz w:val="21"/>
          <w:szCs w:val="21"/>
        </w:rPr>
        <w:t xml:space="preserve">Adept at effectively utilizing resources across services lines to improve cost savings and increase productivity. </w:t>
      </w:r>
      <w:r w:rsidR="00FF67F2" w:rsidRPr="00EA6E86">
        <w:rPr>
          <w:rFonts w:asciiTheme="minorHAnsi" w:cstheme="minorHAnsi" w:hAnsiTheme="minorHAnsi"/>
          <w:sz w:val="21"/>
          <w:szCs w:val="21"/>
        </w:rPr>
        <w:t xml:space="preserve">Skilled in developing and implementing key performance indicators to enhance overall health/patient outcomes. </w:t>
      </w:r>
      <w:r w:rsidR="00364D7F" w:rsidRPr="00EA6E86">
        <w:rPr>
          <w:rFonts w:asciiTheme="minorHAnsi" w:cstheme="minorHAnsi" w:hAnsiTheme="minorHAnsi"/>
          <w:sz w:val="21"/>
          <w:szCs w:val="21"/>
        </w:rPr>
        <w:t>Demonstrated success in securing new business deals with existing and new accounts. Proven ability to build, maintain, and strengthen strong working relationships with health care providers and social workers to guide and care for patients</w:t>
      </w:r>
      <w:r w:rsidR="001E7ED2" w:rsidRPr="00EA6E86">
        <w:rPr>
          <w:rFonts w:asciiTheme="minorHAnsi" w:cstheme="minorHAnsi" w:hAnsiTheme="minorHAnsi"/>
          <w:sz w:val="21"/>
          <w:szCs w:val="21"/>
        </w:rPr>
        <w:t>.</w:t>
      </w:r>
      <w:r w:rsidR="007D48B6" w:rsidRPr="00EA6E86">
        <w:rPr>
          <w:rFonts w:asciiTheme="minorHAnsi" w:cstheme="minorHAnsi" w:hAnsiTheme="minorHAnsi"/>
          <w:color w:val="000000"/>
          <w:sz w:val="21"/>
          <w:szCs w:val="21"/>
        </w:rPr>
        <w:t xml:space="preserve"> </w:t>
      </w:r>
      <w:r w:rsidR="009307AF" w:rsidRPr="00EA6E86">
        <w:rPr>
          <w:rFonts w:asciiTheme="minorHAnsi" w:cstheme="minorHAnsi" w:hAnsiTheme="minorHAnsi"/>
          <w:color w:val="000000"/>
          <w:sz w:val="21"/>
          <w:szCs w:val="21"/>
        </w:rPr>
        <w:t xml:space="preserve">Excellent communicator distinctively committed to manage highest standards of professionalism. </w:t>
      </w:r>
      <w:r w:rsidR="007D48B6" w:rsidRPr="00EA6E86">
        <w:rPr>
          <w:rFonts w:asciiTheme="minorHAnsi" w:cstheme="minorHAnsi" w:hAnsiTheme="minorHAnsi"/>
          <w:b/>
          <w:i/>
          <w:color w:val="000000"/>
          <w:sz w:val="21"/>
          <w:szCs w:val="21"/>
        </w:rPr>
        <w:t>Areas of Expertise include:</w:t>
      </w:r>
    </w:p>
    <w:tbl>
      <w:tblPr>
        <w:tblW w:type="pct" w:w="5000"/>
        <w:jc w:val="center"/>
        <w:tblLook w:firstColumn="1" w:firstRow="1" w:lastColumn="0" w:lastRow="0" w:noHBand="0" w:noVBand="1" w:val="04A0"/>
      </w:tblPr>
      <w:tblGrid>
        <w:gridCol w:w="3600"/>
        <w:gridCol w:w="3601"/>
        <w:gridCol w:w="3599"/>
      </w:tblGrid>
      <w:tr w14:paraId="06B61F98" w14:textId="77777777" w:rsidR="00127D15" w:rsidRPr="00EA6E86" w:rsidTr="0091234A">
        <w:trPr>
          <w:jc w:val="center"/>
        </w:trPr>
        <w:tc>
          <w:tcPr>
            <w:tcW w:type="pct" w:w="1667"/>
          </w:tcPr>
          <w:p w14:paraId="71A25A14" w14:textId="5D259E6D" w:rsidP="006B3BDD" w:rsidR="00127D15" w:rsidRDefault="00127D15" w:rsidRPr="00EA6E86">
            <w:pPr>
              <w:pStyle w:val="BodyText"/>
              <w:numPr>
                <w:ilvl w:val="0"/>
                <w:numId w:val="4"/>
              </w:numPr>
              <w:tabs>
                <w:tab w:pos="360" w:val="right"/>
                <w:tab w:pos="11520" w:val="left"/>
              </w:tabs>
              <w:spacing w:line="312" w:lineRule="auto"/>
              <w:rPr>
                <w:rFonts w:asciiTheme="minorHAnsi" w:cstheme="minorHAnsi" w:eastAsia="Dotum" w:hAnsiTheme="minorHAnsi"/>
                <w:sz w:val="21"/>
                <w:szCs w:val="21"/>
              </w:rPr>
            </w:pPr>
            <w:r w:rsidRPr="00EA6E86">
              <w:rPr>
                <w:rFonts w:asciiTheme="minorHAnsi" w:cstheme="minorHAnsi" w:hAnsiTheme="minorHAnsi"/>
                <w:sz w:val="21"/>
                <w:szCs w:val="21"/>
              </w:rPr>
              <w:t>Key Account Management</w:t>
            </w:r>
          </w:p>
        </w:tc>
        <w:tc>
          <w:tcPr>
            <w:tcW w:type="pct" w:w="1667"/>
          </w:tcPr>
          <w:p w14:paraId="7C669E95" w14:textId="10AD810C" w:rsidP="006B3BDD" w:rsidR="00127D15" w:rsidRDefault="00127D15" w:rsidRPr="00EA6E86">
            <w:pPr>
              <w:pStyle w:val="BodyText"/>
              <w:numPr>
                <w:ilvl w:val="0"/>
                <w:numId w:val="4"/>
              </w:numPr>
              <w:tabs>
                <w:tab w:pos="360" w:val="right"/>
                <w:tab w:pos="11520" w:val="left"/>
              </w:tabs>
              <w:spacing w:line="312" w:lineRule="auto"/>
              <w:rPr>
                <w:rFonts w:asciiTheme="minorHAnsi" w:cstheme="minorHAnsi" w:hAnsiTheme="minorHAnsi"/>
                <w:spacing w:val="-4"/>
                <w:sz w:val="21"/>
                <w:szCs w:val="21"/>
              </w:rPr>
            </w:pPr>
            <w:r w:rsidRPr="00EA6E86">
              <w:rPr>
                <w:rFonts w:asciiTheme="minorHAnsi" w:cstheme="minorHAnsi" w:hAnsiTheme="minorHAnsi"/>
                <w:sz w:val="21"/>
                <w:szCs w:val="21"/>
              </w:rPr>
              <w:t>Performance Optimization</w:t>
            </w:r>
          </w:p>
        </w:tc>
        <w:tc>
          <w:tcPr>
            <w:tcW w:type="pct" w:w="1666"/>
          </w:tcPr>
          <w:p w14:paraId="07DEBAEF" w14:textId="53DF5495" w:rsidP="006B3BDD" w:rsidR="00127D15" w:rsidRDefault="00127D15" w:rsidRPr="00EA6E86">
            <w:pPr>
              <w:pStyle w:val="BodyText"/>
              <w:numPr>
                <w:ilvl w:val="0"/>
                <w:numId w:val="4"/>
              </w:numPr>
              <w:tabs>
                <w:tab w:pos="360" w:val="right"/>
                <w:tab w:pos="11520" w:val="left"/>
              </w:tabs>
              <w:spacing w:line="312" w:lineRule="auto"/>
              <w:rPr>
                <w:rFonts w:asciiTheme="minorHAnsi" w:cstheme="minorHAnsi" w:hAnsiTheme="minorHAnsi"/>
                <w:spacing w:val="-4"/>
                <w:sz w:val="21"/>
                <w:szCs w:val="21"/>
              </w:rPr>
            </w:pPr>
            <w:r w:rsidRPr="00EA6E86">
              <w:rPr>
                <w:rFonts w:asciiTheme="minorHAnsi" w:cstheme="minorHAnsi" w:hAnsiTheme="minorHAnsi"/>
                <w:sz w:val="21"/>
                <w:szCs w:val="21"/>
              </w:rPr>
              <w:t>Relationship Building</w:t>
            </w:r>
          </w:p>
        </w:tc>
      </w:tr>
      <w:tr w14:paraId="3BFDD051" w14:textId="77777777" w:rsidR="00127D15" w:rsidRPr="00EA6E86" w:rsidTr="0091234A">
        <w:trPr>
          <w:trHeight w:val="100"/>
          <w:jc w:val="center"/>
        </w:trPr>
        <w:tc>
          <w:tcPr>
            <w:tcW w:type="pct" w:w="1667"/>
          </w:tcPr>
          <w:p w14:paraId="13E6C99C" w14:textId="18C602FA" w:rsidP="006B3BDD" w:rsidR="00127D15" w:rsidRDefault="00127D15" w:rsidRPr="00EA6E86">
            <w:pPr>
              <w:pStyle w:val="BodyText"/>
              <w:numPr>
                <w:ilvl w:val="0"/>
                <w:numId w:val="4"/>
              </w:numPr>
              <w:tabs>
                <w:tab w:pos="360" w:val="right"/>
                <w:tab w:pos="11520" w:val="left"/>
              </w:tabs>
              <w:spacing w:line="312" w:lineRule="auto"/>
              <w:rPr>
                <w:rFonts w:asciiTheme="minorHAnsi" w:cstheme="minorHAnsi" w:hAnsiTheme="minorHAnsi"/>
                <w:spacing w:val="-4"/>
                <w:sz w:val="21"/>
                <w:szCs w:val="21"/>
              </w:rPr>
            </w:pPr>
            <w:r w:rsidRPr="00EA6E86">
              <w:rPr>
                <w:rFonts w:asciiTheme="minorHAnsi" w:cstheme="minorHAnsi" w:hAnsiTheme="minorHAnsi"/>
                <w:sz w:val="21"/>
                <w:szCs w:val="21"/>
              </w:rPr>
              <w:t>Contract Negotiation</w:t>
            </w:r>
          </w:p>
        </w:tc>
        <w:tc>
          <w:tcPr>
            <w:tcW w:type="pct" w:w="1667"/>
          </w:tcPr>
          <w:p w14:paraId="17D132C7" w14:textId="52048270" w:rsidP="006B3BDD" w:rsidR="00127D15" w:rsidRDefault="00707949" w:rsidRPr="00EA6E86">
            <w:pPr>
              <w:pStyle w:val="BodyText"/>
              <w:numPr>
                <w:ilvl w:val="0"/>
                <w:numId w:val="4"/>
              </w:numPr>
              <w:tabs>
                <w:tab w:pos="360" w:val="right"/>
                <w:tab w:pos="11520" w:val="left"/>
              </w:tabs>
              <w:spacing w:line="312" w:lineRule="auto"/>
              <w:rPr>
                <w:rFonts w:asciiTheme="minorHAnsi" w:cstheme="minorHAnsi" w:hAnsiTheme="minorHAnsi"/>
                <w:spacing w:val="-4"/>
                <w:sz w:val="21"/>
                <w:szCs w:val="21"/>
              </w:rPr>
            </w:pPr>
            <w:r w:rsidRPr="00EA6E86">
              <w:rPr>
                <w:rFonts w:asciiTheme="minorHAnsi" w:cstheme="minorHAnsi" w:hAnsiTheme="minorHAnsi"/>
                <w:sz w:val="21"/>
                <w:szCs w:val="21"/>
              </w:rPr>
              <w:t>Customer</w:t>
            </w:r>
            <w:r w:rsidR="00127D15" w:rsidRPr="00EA6E86">
              <w:rPr>
                <w:rFonts w:asciiTheme="minorHAnsi" w:cstheme="minorHAnsi" w:hAnsiTheme="minorHAnsi"/>
                <w:sz w:val="21"/>
                <w:szCs w:val="21"/>
              </w:rPr>
              <w:t xml:space="preserve"> Satisfaction &amp; Retention</w:t>
            </w:r>
          </w:p>
        </w:tc>
        <w:tc>
          <w:tcPr>
            <w:tcW w:type="pct" w:w="1666"/>
          </w:tcPr>
          <w:p w14:paraId="4F95AC3F" w14:textId="2407F839" w:rsidP="006B3BDD" w:rsidR="00127D15" w:rsidRDefault="00127D15" w:rsidRPr="00EA6E86">
            <w:pPr>
              <w:pStyle w:val="BodyText"/>
              <w:numPr>
                <w:ilvl w:val="0"/>
                <w:numId w:val="4"/>
              </w:numPr>
              <w:tabs>
                <w:tab w:pos="360" w:val="right"/>
                <w:tab w:pos="11520" w:val="left"/>
              </w:tabs>
              <w:spacing w:line="312" w:lineRule="auto"/>
              <w:rPr>
                <w:rFonts w:asciiTheme="minorHAnsi" w:cstheme="minorHAnsi" w:hAnsiTheme="minorHAnsi"/>
                <w:spacing w:val="-4"/>
                <w:sz w:val="21"/>
                <w:szCs w:val="21"/>
              </w:rPr>
            </w:pPr>
            <w:r w:rsidRPr="00EA6E86">
              <w:rPr>
                <w:rFonts w:asciiTheme="minorHAnsi" w:cstheme="minorHAnsi" w:hAnsiTheme="minorHAnsi"/>
                <w:sz w:val="21"/>
                <w:szCs w:val="21"/>
              </w:rPr>
              <w:t>Staff Training &amp; Leadership</w:t>
            </w:r>
          </w:p>
        </w:tc>
      </w:tr>
      <w:tr w14:paraId="2A2411C8" w14:textId="77777777" w:rsidR="00127D15" w:rsidRPr="00EA6E86" w:rsidTr="0091234A">
        <w:trPr>
          <w:jc w:val="center"/>
        </w:trPr>
        <w:tc>
          <w:tcPr>
            <w:tcW w:type="pct" w:w="1667"/>
          </w:tcPr>
          <w:p w14:paraId="132D8EB1" w14:textId="70E07C73" w:rsidP="006B3BDD" w:rsidR="00127D15" w:rsidRDefault="00127D15" w:rsidRPr="00EA6E86">
            <w:pPr>
              <w:pStyle w:val="BodyText"/>
              <w:numPr>
                <w:ilvl w:val="0"/>
                <w:numId w:val="4"/>
              </w:numPr>
              <w:tabs>
                <w:tab w:pos="360" w:val="right"/>
                <w:tab w:pos="11520" w:val="left"/>
              </w:tabs>
              <w:spacing w:line="312" w:lineRule="auto"/>
              <w:rPr>
                <w:rFonts w:asciiTheme="minorHAnsi" w:cstheme="minorHAnsi" w:hAnsiTheme="minorHAnsi"/>
                <w:spacing w:val="-4"/>
                <w:sz w:val="21"/>
                <w:szCs w:val="21"/>
              </w:rPr>
            </w:pPr>
            <w:r w:rsidRPr="00EA6E86">
              <w:rPr>
                <w:rFonts w:asciiTheme="minorHAnsi" w:cstheme="minorHAnsi" w:hAnsiTheme="minorHAnsi"/>
                <w:sz w:val="21"/>
                <w:szCs w:val="21"/>
              </w:rPr>
              <w:t>Business Development</w:t>
            </w:r>
          </w:p>
        </w:tc>
        <w:tc>
          <w:tcPr>
            <w:tcW w:type="pct" w:w="1667"/>
          </w:tcPr>
          <w:p w14:paraId="55C7D8EB" w14:textId="4005FA7F" w:rsidP="006B3BDD" w:rsidR="00127D15" w:rsidRDefault="00127D15" w:rsidRPr="00EA6E86">
            <w:pPr>
              <w:pStyle w:val="BodyText"/>
              <w:numPr>
                <w:ilvl w:val="0"/>
                <w:numId w:val="4"/>
              </w:numPr>
              <w:tabs>
                <w:tab w:pos="360" w:val="right"/>
                <w:tab w:pos="11520" w:val="left"/>
              </w:tabs>
              <w:spacing w:line="312" w:lineRule="auto"/>
              <w:rPr>
                <w:rFonts w:asciiTheme="minorHAnsi" w:cstheme="minorHAnsi" w:hAnsiTheme="minorHAnsi"/>
                <w:spacing w:val="-4"/>
                <w:sz w:val="21"/>
                <w:szCs w:val="21"/>
              </w:rPr>
            </w:pPr>
            <w:r w:rsidRPr="00EA6E86">
              <w:rPr>
                <w:rFonts w:asciiTheme="minorHAnsi" w:cstheme="minorHAnsi" w:hAnsiTheme="minorHAnsi"/>
                <w:sz w:val="21"/>
                <w:szCs w:val="21"/>
              </w:rPr>
              <w:t>Superior Patient Care</w:t>
            </w:r>
          </w:p>
        </w:tc>
        <w:tc>
          <w:tcPr>
            <w:tcW w:type="pct" w:w="1666"/>
          </w:tcPr>
          <w:p w14:paraId="6ED9872F" w14:textId="013EFD29" w:rsidP="006B3BDD" w:rsidR="00127D15" w:rsidRDefault="00127D15" w:rsidRPr="00EA6E86">
            <w:pPr>
              <w:pStyle w:val="BodyText"/>
              <w:numPr>
                <w:ilvl w:val="0"/>
                <w:numId w:val="4"/>
              </w:numPr>
              <w:tabs>
                <w:tab w:pos="360" w:val="right"/>
                <w:tab w:pos="11520" w:val="left"/>
              </w:tabs>
              <w:spacing w:line="312" w:lineRule="auto"/>
              <w:rPr>
                <w:rFonts w:asciiTheme="minorHAnsi" w:cstheme="minorHAnsi" w:hAnsiTheme="minorHAnsi"/>
                <w:spacing w:val="-4"/>
                <w:sz w:val="21"/>
                <w:szCs w:val="21"/>
              </w:rPr>
            </w:pPr>
            <w:r w:rsidRPr="00EA6E86">
              <w:rPr>
                <w:rFonts w:asciiTheme="minorHAnsi" w:cstheme="minorHAnsi" w:hAnsiTheme="minorHAnsi"/>
                <w:sz w:val="21"/>
                <w:szCs w:val="21"/>
              </w:rPr>
              <w:t>Issues &amp; Conflict Resolution</w:t>
            </w:r>
          </w:p>
        </w:tc>
      </w:tr>
    </w:tbl>
    <w:p w14:paraId="44CAFB4D" w14:textId="77777777" w:rsidP="00396952" w:rsidR="007D48B6" w:rsidRDefault="005B528A" w:rsidRPr="00EA6E86">
      <w:pPr>
        <w:pBdr>
          <w:bottom w:color="auto" w:space="4" w:sz="6" w:val="inset"/>
        </w:pBdr>
        <w:spacing w:after="120" w:before="240" w:line="312" w:lineRule="auto"/>
        <w:jc w:val="center"/>
        <w:rPr>
          <w:rFonts w:asciiTheme="majorHAnsi" w:cs="Tahoma" w:hAnsiTheme="majorHAnsi"/>
          <w:b/>
          <w:color w:val="000000"/>
          <w:spacing w:val="10"/>
          <w:sz w:val="28"/>
          <w:szCs w:val="28"/>
        </w:rPr>
      </w:pPr>
      <w:r w:rsidRPr="00EA6E86">
        <w:rPr>
          <w:rFonts w:asciiTheme="majorHAnsi" w:cs="Tahoma" w:hAnsiTheme="majorHAnsi"/>
          <w:b/>
          <w:color w:val="000000"/>
          <w:spacing w:val="10"/>
          <w:sz w:val="28"/>
          <w:szCs w:val="28"/>
        </w:rPr>
        <w:t xml:space="preserve">Professional </w:t>
      </w:r>
      <w:r w:rsidR="0091234A" w:rsidRPr="00EA6E86">
        <w:rPr>
          <w:rFonts w:asciiTheme="majorHAnsi" w:cs="Tahoma" w:hAnsiTheme="majorHAnsi"/>
          <w:b/>
          <w:color w:val="000000"/>
          <w:spacing w:val="10"/>
          <w:sz w:val="28"/>
          <w:szCs w:val="28"/>
        </w:rPr>
        <w:t>Experience</w:t>
      </w:r>
    </w:p>
    <w:p w14:paraId="3A17840D" w14:textId="7E261808" w:rsidP="006B3BDD" w:rsidR="007D48B6" w:rsidRDefault="00014EC4" w:rsidRPr="00EA6E86">
      <w:pPr>
        <w:pStyle w:val="BodyText"/>
        <w:spacing w:before="240" w:line="312" w:lineRule="auto"/>
        <w:jc w:val="center"/>
        <w:rPr>
          <w:rFonts w:asciiTheme="minorHAnsi" w:cstheme="minorHAnsi" w:hAnsiTheme="minorHAnsi"/>
          <w:iCs/>
          <w:color w:val="000000"/>
          <w:sz w:val="21"/>
          <w:szCs w:val="21"/>
        </w:rPr>
      </w:pPr>
      <w:r w:rsidRPr="00EA6E86">
        <w:rPr>
          <w:rFonts w:asciiTheme="minorHAnsi" w:cstheme="minorHAnsi" w:hAnsiTheme="minorHAnsi"/>
          <w:b/>
          <w:color w:val="000000"/>
          <w:sz w:val="21"/>
          <w:szCs w:val="21"/>
        </w:rPr>
        <w:t xml:space="preserve">CVS HEALTH / OMNICARE PHARMACY </w:t>
      </w:r>
      <w:r w:rsidR="007D48B6" w:rsidRPr="00EA6E86">
        <w:rPr>
          <w:rFonts w:asciiTheme="minorHAnsi" w:cstheme="minorHAnsi" w:hAnsiTheme="minorHAnsi"/>
          <w:iCs/>
          <w:color w:val="000000"/>
          <w:sz w:val="21"/>
          <w:szCs w:val="21"/>
        </w:rPr>
        <w:sym w:char="F0B7" w:font="Symbol"/>
      </w:r>
      <w:r w:rsidR="007D48B6" w:rsidRPr="00EA6E86">
        <w:rPr>
          <w:rFonts w:asciiTheme="minorHAnsi" w:cstheme="minorHAnsi" w:hAnsiTheme="minorHAnsi"/>
          <w:color w:val="000000"/>
          <w:sz w:val="21"/>
          <w:szCs w:val="21"/>
        </w:rPr>
        <w:t xml:space="preserve"> </w:t>
      </w:r>
      <w:r w:rsidRPr="00EA6E86">
        <w:rPr>
          <w:rFonts w:asciiTheme="minorHAnsi" w:cstheme="minorHAnsi" w:hAnsiTheme="minorHAnsi"/>
          <w:color w:val="000000"/>
          <w:sz w:val="21"/>
          <w:szCs w:val="21"/>
        </w:rPr>
        <w:t>Peoria, IL</w:t>
      </w:r>
      <w:r w:rsidR="007D48B6" w:rsidRPr="00EA6E86">
        <w:rPr>
          <w:rFonts w:asciiTheme="minorHAnsi" w:cstheme="minorHAnsi" w:hAnsiTheme="minorHAnsi"/>
          <w:color w:val="000000"/>
          <w:sz w:val="21"/>
          <w:szCs w:val="21"/>
        </w:rPr>
        <w:t xml:space="preserve"> </w:t>
      </w:r>
      <w:r w:rsidR="007D48B6" w:rsidRPr="00EA6E86">
        <w:rPr>
          <w:rFonts w:asciiTheme="minorHAnsi" w:cstheme="minorHAnsi" w:hAnsiTheme="minorHAnsi"/>
          <w:iCs/>
          <w:color w:val="000000"/>
          <w:sz w:val="21"/>
          <w:szCs w:val="21"/>
        </w:rPr>
        <w:sym w:char="F0B7" w:font="Symbol"/>
      </w:r>
      <w:r w:rsidRPr="00EA6E86">
        <w:rPr>
          <w:rFonts w:asciiTheme="minorHAnsi" w:cstheme="minorHAnsi" w:hAnsiTheme="minorHAnsi"/>
          <w:iCs/>
          <w:color w:val="000000"/>
          <w:sz w:val="21"/>
          <w:szCs w:val="21"/>
        </w:rPr>
        <w:t xml:space="preserve"> Jul 2019 to Present</w:t>
      </w:r>
    </w:p>
    <w:p w14:paraId="16BAE5BB" w14:textId="65402F75" w:rsidP="006B3BDD" w:rsidR="007D48B6" w:rsidRDefault="00014EC4" w:rsidRPr="00EA6E86">
      <w:pPr>
        <w:pStyle w:val="BodyText"/>
        <w:spacing w:before="120" w:line="312" w:lineRule="auto"/>
        <w:rPr>
          <w:rFonts w:asciiTheme="minorHAnsi" w:cstheme="minorHAnsi" w:hAnsiTheme="minorHAnsi"/>
          <w:smallCaps/>
          <w:color w:val="000000"/>
          <w:sz w:val="21"/>
          <w:szCs w:val="20"/>
        </w:rPr>
      </w:pPr>
      <w:r w:rsidRPr="00EA6E86">
        <w:rPr>
          <w:rFonts w:asciiTheme="minorHAnsi" w:cstheme="minorHAnsi" w:hAnsiTheme="minorHAnsi"/>
          <w:b/>
          <w:bCs/>
          <w:smallCaps/>
          <w:color w:val="000000"/>
          <w:sz w:val="21"/>
          <w:szCs w:val="20"/>
        </w:rPr>
        <w:t>Account Manager</w:t>
      </w:r>
    </w:p>
    <w:p w14:paraId="1B0BE1B8" w14:textId="2C8240F0" w:rsidP="006B3BDD" w:rsidR="007D48B6" w:rsidRDefault="004273B1" w:rsidRPr="00EA6E86">
      <w:pPr>
        <w:pStyle w:val="BodyText"/>
        <w:tabs>
          <w:tab w:pos="360" w:val="right"/>
        </w:tabs>
        <w:spacing w:before="60" w:line="312" w:lineRule="auto"/>
        <w:rPr>
          <w:rFonts w:asciiTheme="minorHAnsi" w:cstheme="minorHAnsi" w:hAnsiTheme="minorHAnsi"/>
          <w:sz w:val="21"/>
          <w:szCs w:val="21"/>
        </w:rPr>
      </w:pPr>
      <w:r w:rsidRPr="004273B1">
        <w:rPr>
          <w:rFonts w:asciiTheme="minorHAnsi" w:cstheme="minorHAnsi" w:hAnsiTheme="minorHAnsi"/>
          <w:sz w:val="21"/>
          <w:szCs w:val="21"/>
        </w:rPr>
        <w:t xml:space="preserve">Render superior customer service </w:t>
      </w:r>
      <w:r>
        <w:rPr>
          <w:rFonts w:asciiTheme="minorHAnsi" w:cstheme="minorHAnsi" w:hAnsiTheme="minorHAnsi"/>
          <w:sz w:val="21"/>
          <w:szCs w:val="21"/>
        </w:rPr>
        <w:t>by o</w:t>
      </w:r>
      <w:r w:rsidR="00D8326B" w:rsidRPr="00EA6E86">
        <w:rPr>
          <w:rFonts w:asciiTheme="minorHAnsi" w:cstheme="minorHAnsi" w:hAnsiTheme="minorHAnsi"/>
          <w:sz w:val="21"/>
          <w:szCs w:val="21"/>
        </w:rPr>
        <w:t>versee</w:t>
      </w:r>
      <w:r>
        <w:rPr>
          <w:rFonts w:asciiTheme="minorHAnsi" w:cstheme="minorHAnsi" w:hAnsiTheme="minorHAnsi"/>
          <w:sz w:val="21"/>
          <w:szCs w:val="21"/>
        </w:rPr>
        <w:t>ing</w:t>
      </w:r>
      <w:r w:rsidR="00D8326B" w:rsidRPr="00EA6E86">
        <w:rPr>
          <w:rFonts w:asciiTheme="minorHAnsi" w:cstheme="minorHAnsi" w:hAnsiTheme="minorHAnsi"/>
          <w:sz w:val="21"/>
          <w:szCs w:val="21"/>
        </w:rPr>
        <w:t xml:space="preserve"> a portfolio of </w:t>
      </w:r>
      <w:r w:rsidR="00014EC4" w:rsidRPr="00EA6E86">
        <w:rPr>
          <w:rFonts w:asciiTheme="minorHAnsi" w:cstheme="minorHAnsi" w:hAnsiTheme="minorHAnsi"/>
          <w:sz w:val="21"/>
          <w:szCs w:val="21"/>
        </w:rPr>
        <w:t>30 plus accounts with a total reve</w:t>
      </w:r>
      <w:r w:rsidR="0079448E" w:rsidRPr="00EA6E86">
        <w:rPr>
          <w:rFonts w:asciiTheme="minorHAnsi" w:cstheme="minorHAnsi" w:hAnsiTheme="minorHAnsi"/>
          <w:sz w:val="21"/>
          <w:szCs w:val="21"/>
        </w:rPr>
        <w:t xml:space="preserve">nue of over </w:t>
      </w:r>
      <w:r w:rsidR="00D8326B" w:rsidRPr="00EA6E86">
        <w:rPr>
          <w:rFonts w:asciiTheme="minorHAnsi" w:cstheme="minorHAnsi" w:hAnsiTheme="minorHAnsi"/>
          <w:sz w:val="21"/>
          <w:szCs w:val="21"/>
        </w:rPr>
        <w:t>$</w:t>
      </w:r>
      <w:r w:rsidR="0079448E" w:rsidRPr="00EA6E86">
        <w:rPr>
          <w:rFonts w:asciiTheme="minorHAnsi" w:cstheme="minorHAnsi" w:hAnsiTheme="minorHAnsi"/>
          <w:sz w:val="21"/>
          <w:szCs w:val="21"/>
        </w:rPr>
        <w:t>14</w:t>
      </w:r>
      <w:r w:rsidR="00D8326B" w:rsidRPr="00EA6E86">
        <w:rPr>
          <w:rFonts w:asciiTheme="minorHAnsi" w:cstheme="minorHAnsi" w:hAnsiTheme="minorHAnsi"/>
          <w:sz w:val="21"/>
          <w:szCs w:val="21"/>
        </w:rPr>
        <w:t>M</w:t>
      </w:r>
      <w:r w:rsidR="002A771F" w:rsidRPr="00EA6E86">
        <w:rPr>
          <w:rFonts w:asciiTheme="minorHAnsi" w:cstheme="minorHAnsi" w:hAnsiTheme="minorHAnsi"/>
          <w:sz w:val="21"/>
          <w:szCs w:val="21"/>
        </w:rPr>
        <w:t xml:space="preserve"> annually</w:t>
      </w:r>
      <w:r w:rsidR="0079448E" w:rsidRPr="00EA6E86">
        <w:rPr>
          <w:rFonts w:asciiTheme="minorHAnsi" w:cstheme="minorHAnsi" w:hAnsiTheme="minorHAnsi"/>
          <w:sz w:val="21"/>
          <w:szCs w:val="21"/>
        </w:rPr>
        <w:t>.</w:t>
      </w:r>
      <w:r w:rsidR="00F02EA4" w:rsidRPr="00EA6E86">
        <w:rPr>
          <w:rFonts w:asciiTheme="minorHAnsi" w:cstheme="minorHAnsi" w:hAnsiTheme="minorHAnsi"/>
          <w:sz w:val="21"/>
          <w:szCs w:val="21"/>
        </w:rPr>
        <w:t xml:space="preserve"> </w:t>
      </w:r>
      <w:r w:rsidR="000B72D3" w:rsidRPr="00EA6E86">
        <w:rPr>
          <w:rFonts w:asciiTheme="minorHAnsi" w:cstheme="minorHAnsi" w:hAnsiTheme="minorHAnsi"/>
          <w:sz w:val="21"/>
          <w:szCs w:val="21"/>
        </w:rPr>
        <w:t xml:space="preserve">Ensure </w:t>
      </w:r>
      <w:r w:rsidR="00F02EA4" w:rsidRPr="00EA6E86">
        <w:rPr>
          <w:rFonts w:asciiTheme="minorHAnsi" w:cstheme="minorHAnsi" w:hAnsiTheme="minorHAnsi"/>
          <w:sz w:val="21"/>
          <w:szCs w:val="21"/>
        </w:rPr>
        <w:t>superior</w:t>
      </w:r>
      <w:r w:rsidR="000B72D3" w:rsidRPr="00EA6E86">
        <w:rPr>
          <w:rFonts w:asciiTheme="minorHAnsi" w:cstheme="minorHAnsi" w:hAnsiTheme="minorHAnsi"/>
          <w:sz w:val="21"/>
          <w:szCs w:val="21"/>
        </w:rPr>
        <w:t xml:space="preserve"> </w:t>
      </w:r>
      <w:r w:rsidR="00014EC4" w:rsidRPr="00EA6E86">
        <w:rPr>
          <w:rFonts w:asciiTheme="minorHAnsi" w:cstheme="minorHAnsi" w:hAnsiTheme="minorHAnsi"/>
          <w:sz w:val="21"/>
          <w:szCs w:val="21"/>
        </w:rPr>
        <w:t xml:space="preserve">post-acute care </w:t>
      </w:r>
      <w:r w:rsidR="000B72D3" w:rsidRPr="00EA6E86">
        <w:rPr>
          <w:rFonts w:asciiTheme="minorHAnsi" w:cstheme="minorHAnsi" w:hAnsiTheme="minorHAnsi"/>
          <w:sz w:val="21"/>
          <w:szCs w:val="21"/>
        </w:rPr>
        <w:t xml:space="preserve">to </w:t>
      </w:r>
      <w:r w:rsidR="00014EC4" w:rsidRPr="00EA6E86">
        <w:rPr>
          <w:rFonts w:asciiTheme="minorHAnsi" w:cstheme="minorHAnsi" w:hAnsiTheme="minorHAnsi"/>
          <w:sz w:val="21"/>
          <w:szCs w:val="21"/>
        </w:rPr>
        <w:t>patients</w:t>
      </w:r>
      <w:r w:rsidR="000B72D3" w:rsidRPr="00EA6E86">
        <w:rPr>
          <w:rFonts w:asciiTheme="minorHAnsi" w:cstheme="minorHAnsi" w:hAnsiTheme="minorHAnsi"/>
          <w:sz w:val="21"/>
          <w:szCs w:val="21"/>
        </w:rPr>
        <w:t xml:space="preserve"> through medication management and IV therapy coordination.</w:t>
      </w:r>
      <w:r w:rsidR="00E677EA" w:rsidRPr="00EA6E86">
        <w:rPr>
          <w:rFonts w:asciiTheme="minorHAnsi" w:cstheme="minorHAnsi" w:hAnsiTheme="minorHAnsi"/>
          <w:sz w:val="21"/>
          <w:szCs w:val="21"/>
        </w:rPr>
        <w:t xml:space="preserve"> </w:t>
      </w:r>
      <w:r w:rsidRPr="004273B1">
        <w:rPr>
          <w:rFonts w:asciiTheme="minorHAnsi" w:cstheme="minorHAnsi" w:hAnsiTheme="minorHAnsi"/>
          <w:sz w:val="21"/>
          <w:szCs w:val="21"/>
        </w:rPr>
        <w:t>Devise and execute planned sales strategies based on analytics and customer requests. Evaluate product volume and sales revenue trends by formulating routine and custom reports</w:t>
      </w:r>
      <w:r w:rsidR="00396952">
        <w:rPr>
          <w:rFonts w:asciiTheme="minorHAnsi" w:cstheme="minorHAnsi" w:hAnsiTheme="minorHAnsi"/>
          <w:sz w:val="21"/>
          <w:szCs w:val="21"/>
        </w:rPr>
        <w:t>.</w:t>
      </w:r>
    </w:p>
    <w:p w14:paraId="31DF1ED2" w14:textId="6FB10C3D" w:rsidP="006B3BDD" w:rsidR="007D48B6" w:rsidRDefault="00C82BD0" w:rsidRPr="00EA6E86">
      <w:pPr>
        <w:pStyle w:val="BodyText"/>
        <w:tabs>
          <w:tab w:pos="360" w:val="right"/>
        </w:tabs>
        <w:spacing w:before="60" w:line="312" w:lineRule="auto"/>
        <w:rPr>
          <w:rFonts w:asciiTheme="minorHAnsi" w:cstheme="minorHAnsi" w:hAnsiTheme="minorHAnsi"/>
          <w:b/>
          <w:color w:val="000000"/>
          <w:sz w:val="21"/>
          <w:szCs w:val="20"/>
        </w:rPr>
      </w:pPr>
      <w:r w:rsidRPr="00EA6E86">
        <w:rPr>
          <w:rFonts w:asciiTheme="minorHAnsi" w:cstheme="minorHAnsi" w:hAnsiTheme="minorHAnsi"/>
          <w:b/>
          <w:color w:val="000000"/>
          <w:sz w:val="21"/>
          <w:szCs w:val="20"/>
        </w:rPr>
        <w:t xml:space="preserve">Key </w:t>
      </w:r>
      <w:r w:rsidR="00535E4C" w:rsidRPr="00EA6E86">
        <w:rPr>
          <w:rFonts w:asciiTheme="minorHAnsi" w:cstheme="minorHAnsi" w:hAnsiTheme="minorHAnsi"/>
          <w:b/>
          <w:color w:val="000000"/>
          <w:sz w:val="21"/>
          <w:szCs w:val="20"/>
        </w:rPr>
        <w:t>Contributions</w:t>
      </w:r>
      <w:r w:rsidR="007D48B6" w:rsidRPr="00EA6E86">
        <w:rPr>
          <w:rFonts w:asciiTheme="minorHAnsi" w:cstheme="minorHAnsi" w:hAnsiTheme="minorHAnsi"/>
          <w:b/>
          <w:color w:val="000000"/>
          <w:sz w:val="21"/>
          <w:szCs w:val="20"/>
        </w:rPr>
        <w:t>:</w:t>
      </w:r>
    </w:p>
    <w:p w14:paraId="3103925A" w14:textId="57FCBE01" w:rsidP="006B3BDD" w:rsidR="0079448E" w:rsidRDefault="00BF0AE9" w:rsidRPr="00EA6E86">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sidRPr="00EA6E86">
        <w:rPr>
          <w:rFonts w:asciiTheme="minorHAnsi" w:cstheme="minorHAnsi" w:hAnsiTheme="minorHAnsi"/>
          <w:sz w:val="21"/>
          <w:szCs w:val="21"/>
        </w:rPr>
        <w:t>Recognized for optimizing</w:t>
      </w:r>
      <w:r w:rsidR="00695C94" w:rsidRPr="00EA6E86">
        <w:rPr>
          <w:rFonts w:asciiTheme="minorHAnsi" w:cstheme="minorHAnsi" w:hAnsiTheme="minorHAnsi"/>
          <w:sz w:val="21"/>
          <w:szCs w:val="21"/>
        </w:rPr>
        <w:t xml:space="preserve"> senior l</w:t>
      </w:r>
      <w:r w:rsidR="0079448E" w:rsidRPr="00EA6E86">
        <w:rPr>
          <w:rFonts w:asciiTheme="minorHAnsi" w:cstheme="minorHAnsi" w:hAnsiTheme="minorHAnsi"/>
          <w:sz w:val="21"/>
          <w:szCs w:val="21"/>
        </w:rPr>
        <w:t>iving re</w:t>
      </w:r>
      <w:r w:rsidR="00695C94" w:rsidRPr="00EA6E86">
        <w:rPr>
          <w:rFonts w:asciiTheme="minorHAnsi" w:cstheme="minorHAnsi" w:hAnsiTheme="minorHAnsi"/>
          <w:sz w:val="21"/>
          <w:szCs w:val="21"/>
        </w:rPr>
        <w:t xml:space="preserve">tention and new move-in rates by </w:t>
      </w:r>
      <w:r w:rsidR="0079448E" w:rsidRPr="00EA6E86">
        <w:rPr>
          <w:rFonts w:asciiTheme="minorHAnsi" w:cstheme="minorHAnsi" w:hAnsiTheme="minorHAnsi"/>
          <w:sz w:val="21"/>
          <w:szCs w:val="21"/>
        </w:rPr>
        <w:t>100% within first year.</w:t>
      </w:r>
    </w:p>
    <w:p w14:paraId="7112555E" w14:textId="42B41292" w:rsidP="006B3BDD" w:rsidR="0079448E" w:rsidRDefault="00BF0AE9" w:rsidRPr="00EA6E86">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sidRPr="00EA6E86">
        <w:rPr>
          <w:rFonts w:asciiTheme="minorHAnsi" w:cstheme="minorHAnsi" w:hAnsiTheme="minorHAnsi"/>
          <w:sz w:val="21"/>
          <w:szCs w:val="21"/>
        </w:rPr>
        <w:t>Tactfully negotiated and secured long-term c</w:t>
      </w:r>
      <w:r w:rsidR="0079448E" w:rsidRPr="00EA6E86">
        <w:rPr>
          <w:rFonts w:asciiTheme="minorHAnsi" w:cstheme="minorHAnsi" w:hAnsiTheme="minorHAnsi"/>
          <w:sz w:val="21"/>
          <w:szCs w:val="21"/>
        </w:rPr>
        <w:t>are service contracts</w:t>
      </w:r>
      <w:r w:rsidRPr="00EA6E86">
        <w:rPr>
          <w:rFonts w:asciiTheme="minorHAnsi" w:cstheme="minorHAnsi" w:hAnsiTheme="minorHAnsi"/>
          <w:sz w:val="21"/>
          <w:szCs w:val="21"/>
        </w:rPr>
        <w:t xml:space="preserve">, resulting in increasing savings </w:t>
      </w:r>
      <w:r w:rsidR="0079448E" w:rsidRPr="00EA6E86">
        <w:rPr>
          <w:rFonts w:asciiTheme="minorHAnsi" w:cstheme="minorHAnsi" w:hAnsiTheme="minorHAnsi"/>
          <w:sz w:val="21"/>
          <w:szCs w:val="21"/>
        </w:rPr>
        <w:t>by 18%.</w:t>
      </w:r>
    </w:p>
    <w:p w14:paraId="591D569E" w14:textId="787757EE" w:rsidP="00396952" w:rsidR="007D48B6" w:rsidRDefault="00014EC4" w:rsidRPr="00EA6E86">
      <w:pPr>
        <w:pStyle w:val="BodyText"/>
        <w:spacing w:before="240" w:line="312" w:lineRule="auto"/>
        <w:jc w:val="center"/>
        <w:rPr>
          <w:rFonts w:asciiTheme="minorHAnsi" w:cstheme="minorHAnsi" w:hAnsiTheme="minorHAnsi"/>
          <w:iCs/>
          <w:color w:val="000000"/>
          <w:sz w:val="21"/>
          <w:szCs w:val="21"/>
        </w:rPr>
      </w:pPr>
      <w:r w:rsidRPr="00EA6E86">
        <w:rPr>
          <w:rFonts w:asciiTheme="minorHAnsi" w:cstheme="minorHAnsi" w:hAnsiTheme="minorHAnsi"/>
          <w:b/>
          <w:color w:val="000000"/>
          <w:sz w:val="21"/>
          <w:szCs w:val="21"/>
        </w:rPr>
        <w:t xml:space="preserve">GRAHAM HEALTH SYSTEMS </w:t>
      </w:r>
      <w:r w:rsidR="001E7ED2" w:rsidRPr="00EA6E86">
        <w:rPr>
          <w:rFonts w:asciiTheme="minorHAnsi" w:cstheme="minorHAnsi" w:hAnsiTheme="minorHAnsi"/>
          <w:iCs/>
          <w:color w:val="000000"/>
          <w:sz w:val="21"/>
          <w:szCs w:val="21"/>
        </w:rPr>
        <w:sym w:char="F0B7" w:font="Symbol"/>
      </w:r>
      <w:r w:rsidR="001E7ED2" w:rsidRPr="00EA6E86">
        <w:rPr>
          <w:rFonts w:asciiTheme="minorHAnsi" w:cstheme="minorHAnsi" w:hAnsiTheme="minorHAnsi"/>
          <w:color w:val="000000"/>
          <w:sz w:val="21"/>
          <w:szCs w:val="21"/>
        </w:rPr>
        <w:t xml:space="preserve"> </w:t>
      </w:r>
      <w:r w:rsidRPr="00EA6E86">
        <w:rPr>
          <w:rFonts w:asciiTheme="minorHAnsi" w:cstheme="minorHAnsi" w:hAnsiTheme="minorHAnsi"/>
          <w:color w:val="000000"/>
          <w:sz w:val="21"/>
          <w:szCs w:val="21"/>
        </w:rPr>
        <w:t>Canton, IL</w:t>
      </w:r>
      <w:r w:rsidR="001E7ED2" w:rsidRPr="00EA6E86">
        <w:rPr>
          <w:rFonts w:asciiTheme="minorHAnsi" w:cstheme="minorHAnsi" w:hAnsiTheme="minorHAnsi"/>
          <w:color w:val="000000"/>
          <w:sz w:val="21"/>
          <w:szCs w:val="21"/>
        </w:rPr>
        <w:t xml:space="preserve"> </w:t>
      </w:r>
      <w:r w:rsidR="001E7ED2" w:rsidRPr="00EA6E86">
        <w:rPr>
          <w:rFonts w:asciiTheme="minorHAnsi" w:cstheme="minorHAnsi" w:hAnsiTheme="minorHAnsi"/>
          <w:iCs/>
          <w:color w:val="000000"/>
          <w:sz w:val="21"/>
          <w:szCs w:val="21"/>
        </w:rPr>
        <w:sym w:char="F0B7" w:font="Symbol"/>
      </w:r>
      <w:r w:rsidRPr="00EA6E86">
        <w:rPr>
          <w:rFonts w:asciiTheme="minorHAnsi" w:cstheme="minorHAnsi" w:hAnsiTheme="minorHAnsi"/>
          <w:iCs/>
          <w:color w:val="000000"/>
          <w:sz w:val="21"/>
          <w:szCs w:val="21"/>
        </w:rPr>
        <w:t xml:space="preserve"> May 2017 to Dec 2018</w:t>
      </w:r>
    </w:p>
    <w:p w14:paraId="2D982A95" w14:textId="3776D081" w:rsidP="006B3BDD" w:rsidR="007D48B6" w:rsidRDefault="00014EC4" w:rsidRPr="00EA6E86">
      <w:pPr>
        <w:pStyle w:val="BodyText"/>
        <w:spacing w:before="120" w:line="312" w:lineRule="auto"/>
        <w:rPr>
          <w:rFonts w:asciiTheme="minorHAnsi" w:cstheme="minorHAnsi" w:hAnsiTheme="minorHAnsi"/>
          <w:smallCaps/>
          <w:color w:val="000000"/>
          <w:sz w:val="21"/>
          <w:szCs w:val="20"/>
        </w:rPr>
      </w:pPr>
      <w:r w:rsidRPr="00EA6E86">
        <w:rPr>
          <w:rFonts w:asciiTheme="minorHAnsi" w:cstheme="minorHAnsi" w:hAnsiTheme="minorHAnsi"/>
          <w:b/>
          <w:bCs/>
          <w:smallCaps/>
          <w:color w:val="000000"/>
          <w:sz w:val="21"/>
          <w:szCs w:val="20"/>
        </w:rPr>
        <w:t>Assistant Director of Business Services</w:t>
      </w:r>
    </w:p>
    <w:p w14:paraId="41A673F0" w14:textId="67483889" w:rsidP="006B3BDD" w:rsidR="007D48B6" w:rsidRDefault="00F24E72" w:rsidRPr="00EA6E86">
      <w:pPr>
        <w:pStyle w:val="BodyText"/>
        <w:tabs>
          <w:tab w:pos="360" w:val="right"/>
        </w:tabs>
        <w:spacing w:before="60" w:line="312" w:lineRule="auto"/>
        <w:rPr>
          <w:rFonts w:asciiTheme="minorHAnsi" w:cstheme="minorHAnsi" w:hAnsiTheme="minorHAnsi"/>
          <w:sz w:val="21"/>
          <w:szCs w:val="21"/>
        </w:rPr>
      </w:pPr>
      <w:r w:rsidRPr="00EA6E86">
        <w:rPr>
          <w:rFonts w:asciiTheme="minorHAnsi" w:cstheme="minorHAnsi" w:hAnsiTheme="minorHAnsi"/>
          <w:sz w:val="21"/>
          <w:szCs w:val="21"/>
        </w:rPr>
        <w:t>Interviewed</w:t>
      </w:r>
      <w:r w:rsidR="00014EC4" w:rsidRPr="00EA6E86">
        <w:rPr>
          <w:rFonts w:asciiTheme="minorHAnsi" w:cstheme="minorHAnsi" w:hAnsiTheme="minorHAnsi"/>
          <w:sz w:val="21"/>
          <w:szCs w:val="21"/>
        </w:rPr>
        <w:t xml:space="preserve">, </w:t>
      </w:r>
      <w:r w:rsidRPr="00EA6E86">
        <w:rPr>
          <w:rFonts w:asciiTheme="minorHAnsi" w:cstheme="minorHAnsi" w:hAnsiTheme="minorHAnsi"/>
          <w:sz w:val="21"/>
          <w:szCs w:val="21"/>
        </w:rPr>
        <w:t>coached, and managed high performing team of 28 people</w:t>
      </w:r>
      <w:r w:rsidR="00014EC4" w:rsidRPr="00EA6E86">
        <w:rPr>
          <w:rFonts w:asciiTheme="minorHAnsi" w:cstheme="minorHAnsi" w:hAnsiTheme="minorHAnsi"/>
          <w:sz w:val="21"/>
          <w:szCs w:val="21"/>
        </w:rPr>
        <w:t xml:space="preserve"> </w:t>
      </w:r>
      <w:r w:rsidRPr="00EA6E86">
        <w:rPr>
          <w:rFonts w:asciiTheme="minorHAnsi" w:cstheme="minorHAnsi" w:hAnsiTheme="minorHAnsi"/>
          <w:sz w:val="21"/>
          <w:szCs w:val="21"/>
        </w:rPr>
        <w:t>to deliver exceptional business services</w:t>
      </w:r>
      <w:r w:rsidR="00D00CF2" w:rsidRPr="00EA6E86">
        <w:rPr>
          <w:rFonts w:asciiTheme="minorHAnsi" w:cstheme="minorHAnsi" w:hAnsiTheme="minorHAnsi"/>
          <w:sz w:val="21"/>
          <w:szCs w:val="21"/>
        </w:rPr>
        <w:t xml:space="preserve">. </w:t>
      </w:r>
      <w:r w:rsidR="00F121FF" w:rsidRPr="00EA6E86">
        <w:rPr>
          <w:rFonts w:asciiTheme="minorHAnsi" w:cstheme="minorHAnsi" w:hAnsiTheme="minorHAnsi"/>
          <w:sz w:val="21"/>
          <w:szCs w:val="21"/>
        </w:rPr>
        <w:t>Tracked</w:t>
      </w:r>
      <w:r w:rsidR="002C5842" w:rsidRPr="00EA6E86">
        <w:rPr>
          <w:rFonts w:asciiTheme="minorHAnsi" w:cstheme="minorHAnsi" w:hAnsiTheme="minorHAnsi"/>
          <w:sz w:val="21"/>
          <w:szCs w:val="21"/>
        </w:rPr>
        <w:t xml:space="preserve"> and monitored</w:t>
      </w:r>
      <w:r w:rsidR="00F121FF" w:rsidRPr="00EA6E86">
        <w:rPr>
          <w:rFonts w:asciiTheme="minorHAnsi" w:cstheme="minorHAnsi" w:hAnsiTheme="minorHAnsi"/>
          <w:sz w:val="21"/>
          <w:szCs w:val="21"/>
        </w:rPr>
        <w:t xml:space="preserve"> </w:t>
      </w:r>
      <w:r w:rsidR="002C5842" w:rsidRPr="00EA6E86">
        <w:rPr>
          <w:rFonts w:asciiTheme="minorHAnsi" w:cstheme="minorHAnsi" w:hAnsiTheme="minorHAnsi"/>
          <w:sz w:val="21"/>
          <w:szCs w:val="21"/>
        </w:rPr>
        <w:t xml:space="preserve">business </w:t>
      </w:r>
      <w:r w:rsidR="00F121FF" w:rsidRPr="00EA6E86">
        <w:rPr>
          <w:rFonts w:asciiTheme="minorHAnsi" w:cstheme="minorHAnsi" w:hAnsiTheme="minorHAnsi"/>
          <w:sz w:val="21"/>
          <w:szCs w:val="21"/>
        </w:rPr>
        <w:t xml:space="preserve">performance across different areas through </w:t>
      </w:r>
      <w:r w:rsidR="00D00CF2" w:rsidRPr="00EA6E86">
        <w:rPr>
          <w:rFonts w:asciiTheme="minorHAnsi" w:cstheme="minorHAnsi" w:hAnsiTheme="minorHAnsi"/>
          <w:sz w:val="21"/>
          <w:szCs w:val="21"/>
        </w:rPr>
        <w:t xml:space="preserve">KPI’s and dashboards, while submitting report to </w:t>
      </w:r>
      <w:r w:rsidR="00F121FF" w:rsidRPr="00EA6E86">
        <w:rPr>
          <w:rFonts w:asciiTheme="minorHAnsi" w:cstheme="minorHAnsi" w:hAnsiTheme="minorHAnsi"/>
          <w:sz w:val="21"/>
          <w:szCs w:val="21"/>
        </w:rPr>
        <w:t>CFO and</w:t>
      </w:r>
      <w:r w:rsidR="00014EC4" w:rsidRPr="00EA6E86">
        <w:rPr>
          <w:rFonts w:asciiTheme="minorHAnsi" w:cstheme="minorHAnsi" w:hAnsiTheme="minorHAnsi"/>
          <w:sz w:val="21"/>
          <w:szCs w:val="21"/>
        </w:rPr>
        <w:t xml:space="preserve"> </w:t>
      </w:r>
      <w:r w:rsidR="00F121FF" w:rsidRPr="00EA6E86">
        <w:rPr>
          <w:rFonts w:asciiTheme="minorHAnsi" w:cstheme="minorHAnsi" w:hAnsiTheme="minorHAnsi"/>
          <w:sz w:val="21"/>
          <w:szCs w:val="21"/>
        </w:rPr>
        <w:t>senior director of revenue cycle</w:t>
      </w:r>
      <w:r w:rsidR="00D00CF2" w:rsidRPr="00EA6E86">
        <w:rPr>
          <w:rFonts w:asciiTheme="minorHAnsi" w:cstheme="minorHAnsi" w:hAnsiTheme="minorHAnsi"/>
          <w:sz w:val="21"/>
          <w:szCs w:val="21"/>
        </w:rPr>
        <w:t>.</w:t>
      </w:r>
    </w:p>
    <w:p w14:paraId="29BAA7EA" w14:textId="636BE5FB" w:rsidP="006B3BDD" w:rsidR="007D48B6" w:rsidRDefault="007D48B6" w:rsidRPr="00EA6E86">
      <w:pPr>
        <w:pStyle w:val="BodyText"/>
        <w:tabs>
          <w:tab w:pos="360" w:val="right"/>
        </w:tabs>
        <w:spacing w:before="60" w:line="312" w:lineRule="auto"/>
        <w:rPr>
          <w:rFonts w:asciiTheme="minorHAnsi" w:cstheme="minorHAnsi" w:hAnsiTheme="minorHAnsi"/>
          <w:b/>
          <w:color w:val="000000"/>
          <w:sz w:val="21"/>
          <w:szCs w:val="20"/>
        </w:rPr>
      </w:pPr>
      <w:r w:rsidRPr="00EA6E86">
        <w:rPr>
          <w:rFonts w:asciiTheme="minorHAnsi" w:cstheme="minorHAnsi" w:hAnsiTheme="minorHAnsi"/>
          <w:b/>
          <w:color w:val="000000"/>
          <w:sz w:val="21"/>
          <w:szCs w:val="20"/>
        </w:rPr>
        <w:t xml:space="preserve">Key </w:t>
      </w:r>
      <w:r w:rsidR="00535E4C" w:rsidRPr="00EA6E86">
        <w:rPr>
          <w:rFonts w:asciiTheme="minorHAnsi" w:cstheme="minorHAnsi" w:hAnsiTheme="minorHAnsi"/>
          <w:b/>
          <w:color w:val="000000"/>
          <w:sz w:val="21"/>
          <w:szCs w:val="20"/>
        </w:rPr>
        <w:t>Contributions</w:t>
      </w:r>
      <w:r w:rsidRPr="00EA6E86">
        <w:rPr>
          <w:rFonts w:asciiTheme="minorHAnsi" w:cstheme="minorHAnsi" w:hAnsiTheme="minorHAnsi"/>
          <w:b/>
          <w:color w:val="000000"/>
          <w:sz w:val="21"/>
          <w:szCs w:val="20"/>
        </w:rPr>
        <w:t>:</w:t>
      </w:r>
    </w:p>
    <w:p w14:paraId="02FD6312" w14:textId="736496A8" w:rsidP="006B3BDD" w:rsidR="0079448E" w:rsidRDefault="00246465" w:rsidRPr="00EA6E86">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sidRPr="00EA6E86">
        <w:rPr>
          <w:rFonts w:asciiTheme="minorHAnsi" w:cstheme="minorHAnsi" w:hAnsiTheme="minorHAnsi"/>
          <w:sz w:val="21"/>
          <w:szCs w:val="21"/>
        </w:rPr>
        <w:t>Streamlined processes that reduced</w:t>
      </w:r>
      <w:r w:rsidR="0079448E" w:rsidRPr="00EA6E86">
        <w:rPr>
          <w:rFonts w:asciiTheme="minorHAnsi" w:cstheme="minorHAnsi" w:hAnsiTheme="minorHAnsi"/>
          <w:sz w:val="21"/>
          <w:szCs w:val="21"/>
        </w:rPr>
        <w:t xml:space="preserve"> aging accounts receivable from 78% to 13%. </w:t>
      </w:r>
    </w:p>
    <w:p w14:paraId="4DCE5107" w14:textId="679DA5D7" w:rsidP="006B3BDD" w:rsidR="0079448E" w:rsidRDefault="00246465" w:rsidRPr="00EA6E86">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sidRPr="00EA6E86">
        <w:rPr>
          <w:rFonts w:asciiTheme="minorHAnsi" w:cstheme="minorHAnsi" w:hAnsiTheme="minorHAnsi"/>
          <w:sz w:val="21"/>
          <w:szCs w:val="21"/>
        </w:rPr>
        <w:t>Formulated aged receivables report</w:t>
      </w:r>
      <w:r w:rsidR="0079448E" w:rsidRPr="00EA6E86">
        <w:rPr>
          <w:rFonts w:asciiTheme="minorHAnsi" w:cstheme="minorHAnsi" w:hAnsiTheme="minorHAnsi"/>
          <w:sz w:val="21"/>
          <w:szCs w:val="21"/>
        </w:rPr>
        <w:t xml:space="preserve"> for </w:t>
      </w:r>
      <w:r w:rsidRPr="00EA6E86">
        <w:rPr>
          <w:rFonts w:asciiTheme="minorHAnsi" w:cstheme="minorHAnsi" w:hAnsiTheme="minorHAnsi"/>
          <w:sz w:val="21"/>
          <w:szCs w:val="21"/>
        </w:rPr>
        <w:t>$</w:t>
      </w:r>
      <w:r w:rsidR="0079448E" w:rsidRPr="00EA6E86">
        <w:rPr>
          <w:rFonts w:asciiTheme="minorHAnsi" w:cstheme="minorHAnsi" w:hAnsiTheme="minorHAnsi"/>
          <w:sz w:val="21"/>
          <w:szCs w:val="21"/>
        </w:rPr>
        <w:t>16</w:t>
      </w:r>
      <w:r w:rsidRPr="00EA6E86">
        <w:rPr>
          <w:rFonts w:asciiTheme="minorHAnsi" w:cstheme="minorHAnsi" w:hAnsiTheme="minorHAnsi"/>
          <w:sz w:val="21"/>
          <w:szCs w:val="21"/>
        </w:rPr>
        <w:t>M</w:t>
      </w:r>
      <w:r w:rsidR="0079448E" w:rsidRPr="00EA6E86">
        <w:rPr>
          <w:rFonts w:asciiTheme="minorHAnsi" w:cstheme="minorHAnsi" w:hAnsiTheme="minorHAnsi"/>
          <w:sz w:val="21"/>
          <w:szCs w:val="21"/>
        </w:rPr>
        <w:t xml:space="preserve"> gross monthly charges. </w:t>
      </w:r>
    </w:p>
    <w:p w14:paraId="28DCFF80" w14:textId="4E921D76" w:rsidP="00396952" w:rsidR="00037053" w:rsidRDefault="00037053" w:rsidRPr="00EA6E86">
      <w:pPr>
        <w:pStyle w:val="BodyText"/>
        <w:spacing w:before="240" w:line="312" w:lineRule="auto"/>
        <w:jc w:val="center"/>
        <w:rPr>
          <w:rFonts w:asciiTheme="minorHAnsi" w:cstheme="minorHAnsi" w:hAnsiTheme="minorHAnsi"/>
          <w:iCs/>
          <w:color w:val="000000"/>
          <w:sz w:val="21"/>
          <w:szCs w:val="21"/>
        </w:rPr>
      </w:pPr>
      <w:r w:rsidRPr="00EA6E86">
        <w:rPr>
          <w:rFonts w:asciiTheme="minorHAnsi" w:cstheme="minorHAnsi" w:hAnsiTheme="minorHAnsi"/>
          <w:b/>
          <w:color w:val="000000"/>
          <w:sz w:val="21"/>
          <w:szCs w:val="21"/>
        </w:rPr>
        <w:t xml:space="preserve">PETERSEN HEALTH CARE </w:t>
      </w:r>
      <w:r w:rsidRPr="00EA6E86">
        <w:rPr>
          <w:rFonts w:asciiTheme="minorHAnsi" w:cstheme="minorHAnsi" w:hAnsiTheme="minorHAnsi"/>
          <w:iCs/>
          <w:color w:val="000000"/>
          <w:sz w:val="21"/>
          <w:szCs w:val="21"/>
        </w:rPr>
        <w:sym w:char="F0B7" w:font="Symbol"/>
      </w:r>
      <w:r w:rsidRPr="00EA6E86">
        <w:rPr>
          <w:rFonts w:asciiTheme="minorHAnsi" w:cstheme="minorHAnsi" w:hAnsiTheme="minorHAnsi"/>
          <w:color w:val="000000"/>
          <w:sz w:val="21"/>
          <w:szCs w:val="21"/>
        </w:rPr>
        <w:t xml:space="preserve"> Peoria, IL </w:t>
      </w:r>
      <w:r w:rsidRPr="00EA6E86">
        <w:rPr>
          <w:rFonts w:asciiTheme="minorHAnsi" w:cstheme="minorHAnsi" w:hAnsiTheme="minorHAnsi"/>
          <w:iCs/>
          <w:color w:val="000000"/>
          <w:sz w:val="21"/>
          <w:szCs w:val="21"/>
        </w:rPr>
        <w:sym w:char="F0B7" w:font="Symbol"/>
      </w:r>
      <w:r w:rsidRPr="00EA6E86">
        <w:rPr>
          <w:rFonts w:asciiTheme="minorHAnsi" w:cstheme="minorHAnsi" w:hAnsiTheme="minorHAnsi"/>
          <w:iCs/>
          <w:color w:val="000000"/>
          <w:sz w:val="21"/>
          <w:szCs w:val="21"/>
        </w:rPr>
        <w:t xml:space="preserve"> Aug 2015 to May 2017</w:t>
      </w:r>
    </w:p>
    <w:p w14:paraId="414294DC" w14:textId="2A78DE9B" w:rsidP="006B3BDD" w:rsidR="00037053" w:rsidRDefault="00037053" w:rsidRPr="00EA6E86">
      <w:pPr>
        <w:pStyle w:val="BodyText"/>
        <w:spacing w:before="120" w:line="312" w:lineRule="auto"/>
        <w:rPr>
          <w:rFonts w:asciiTheme="minorHAnsi" w:cstheme="minorHAnsi" w:hAnsiTheme="minorHAnsi"/>
          <w:smallCaps/>
          <w:color w:val="000000"/>
          <w:sz w:val="21"/>
          <w:szCs w:val="20"/>
        </w:rPr>
      </w:pPr>
      <w:r w:rsidRPr="00EA6E86">
        <w:rPr>
          <w:rFonts w:asciiTheme="minorHAnsi" w:cstheme="minorHAnsi" w:hAnsiTheme="minorHAnsi"/>
          <w:b/>
          <w:bCs/>
          <w:smallCaps/>
          <w:color w:val="000000"/>
          <w:sz w:val="21"/>
          <w:szCs w:val="20"/>
        </w:rPr>
        <w:t>Hospital Liaison</w:t>
      </w:r>
    </w:p>
    <w:p w14:paraId="5D75437E" w14:textId="11FC9298" w:rsidP="006B3BDD" w:rsidR="00037053" w:rsidRDefault="00682A26" w:rsidRPr="00EA6E86">
      <w:pPr>
        <w:pStyle w:val="BodyText"/>
        <w:tabs>
          <w:tab w:pos="360" w:val="right"/>
        </w:tabs>
        <w:spacing w:before="60" w:line="312" w:lineRule="auto"/>
        <w:rPr>
          <w:rFonts w:asciiTheme="minorHAnsi" w:cstheme="minorHAnsi" w:hAnsiTheme="minorHAnsi"/>
          <w:sz w:val="21"/>
          <w:szCs w:val="21"/>
        </w:rPr>
      </w:pPr>
      <w:r>
        <w:rPr>
          <w:rFonts w:asciiTheme="minorHAnsi" w:cstheme="minorHAnsi" w:hAnsiTheme="minorHAnsi"/>
          <w:sz w:val="21"/>
          <w:szCs w:val="21"/>
        </w:rPr>
        <w:t>Provided</w:t>
      </w:r>
      <w:r w:rsidR="00D316A9" w:rsidRPr="00EA6E86">
        <w:rPr>
          <w:rFonts w:asciiTheme="minorHAnsi" w:cstheme="minorHAnsi" w:hAnsiTheme="minorHAnsi"/>
          <w:sz w:val="21"/>
          <w:szCs w:val="21"/>
        </w:rPr>
        <w:t xml:space="preserve"> effective healthcare treatment and </w:t>
      </w:r>
      <w:r w:rsidR="00973410" w:rsidRPr="00EA6E86">
        <w:rPr>
          <w:rFonts w:asciiTheme="minorHAnsi" w:cstheme="minorHAnsi" w:hAnsiTheme="minorHAnsi"/>
          <w:sz w:val="21"/>
          <w:szCs w:val="21"/>
        </w:rPr>
        <w:t xml:space="preserve">promoted possible </w:t>
      </w:r>
      <w:r w:rsidR="00D316A9" w:rsidRPr="00EA6E86">
        <w:rPr>
          <w:rFonts w:asciiTheme="minorHAnsi" w:cstheme="minorHAnsi" w:hAnsiTheme="minorHAnsi"/>
          <w:sz w:val="21"/>
          <w:szCs w:val="21"/>
        </w:rPr>
        <w:t>quality of life by building and strengthening strong working relationships with hospital discharge planners and social workers.</w:t>
      </w:r>
      <w:r w:rsidR="00E677EA" w:rsidRPr="00EA6E86">
        <w:rPr>
          <w:rFonts w:asciiTheme="minorHAnsi" w:cstheme="minorHAnsi" w:hAnsiTheme="minorHAnsi"/>
          <w:sz w:val="21"/>
          <w:szCs w:val="21"/>
        </w:rPr>
        <w:t xml:space="preserve"> </w:t>
      </w:r>
      <w:r w:rsidR="008F61D3">
        <w:rPr>
          <w:rFonts w:asciiTheme="minorHAnsi" w:cstheme="minorHAnsi" w:hAnsiTheme="minorHAnsi"/>
          <w:sz w:val="21"/>
          <w:szCs w:val="21"/>
        </w:rPr>
        <w:t>Conducted</w:t>
      </w:r>
      <w:r w:rsidR="008F61D3" w:rsidRPr="008F61D3">
        <w:rPr>
          <w:rFonts w:asciiTheme="minorHAnsi" w:cstheme="minorHAnsi" w:hAnsiTheme="minorHAnsi"/>
          <w:sz w:val="21"/>
          <w:szCs w:val="21"/>
        </w:rPr>
        <w:t xml:space="preserve"> all pre-discharge meetings, interviews, and meet and greets within designated accounts and assigned territories</w:t>
      </w:r>
      <w:r w:rsidR="008F61D3">
        <w:rPr>
          <w:rFonts w:asciiTheme="minorHAnsi" w:cstheme="minorHAnsi" w:hAnsiTheme="minorHAnsi"/>
          <w:sz w:val="21"/>
          <w:szCs w:val="21"/>
        </w:rPr>
        <w:t xml:space="preserve">. </w:t>
      </w:r>
      <w:r w:rsidR="008F61D3" w:rsidRPr="008F61D3">
        <w:rPr>
          <w:rFonts w:asciiTheme="minorHAnsi" w:cstheme="minorHAnsi" w:hAnsiTheme="minorHAnsi"/>
          <w:sz w:val="21"/>
          <w:szCs w:val="21"/>
        </w:rPr>
        <w:t>Engaged with health care professionals, such as physicians, discharge planners, social workers, and health care coordinators, as well as agency’s employees to coordinate safe transitions from medical facilities to the home setting/facility setting</w:t>
      </w:r>
      <w:r w:rsidR="008F61D3">
        <w:rPr>
          <w:rFonts w:asciiTheme="minorHAnsi" w:cstheme="minorHAnsi" w:hAnsiTheme="minorHAnsi"/>
          <w:sz w:val="21"/>
          <w:szCs w:val="21"/>
        </w:rPr>
        <w:t>.</w:t>
      </w:r>
    </w:p>
    <w:p w14:paraId="7234109D" w14:textId="1A586552" w:rsidP="006B3BDD" w:rsidR="00037053" w:rsidRDefault="00535E4C" w:rsidRPr="00EA6E86">
      <w:pPr>
        <w:pStyle w:val="BodyText"/>
        <w:tabs>
          <w:tab w:pos="360" w:val="right"/>
        </w:tabs>
        <w:spacing w:before="60" w:line="312" w:lineRule="auto"/>
        <w:rPr>
          <w:rFonts w:asciiTheme="minorHAnsi" w:cstheme="minorHAnsi" w:hAnsiTheme="minorHAnsi"/>
          <w:b/>
          <w:color w:val="000000"/>
          <w:sz w:val="21"/>
          <w:szCs w:val="20"/>
        </w:rPr>
      </w:pPr>
      <w:r w:rsidRPr="00EA6E86">
        <w:rPr>
          <w:rFonts w:asciiTheme="minorHAnsi" w:cstheme="minorHAnsi" w:hAnsiTheme="minorHAnsi"/>
          <w:b/>
          <w:color w:val="000000"/>
          <w:sz w:val="21"/>
          <w:szCs w:val="20"/>
        </w:rPr>
        <w:lastRenderedPageBreak/>
        <w:t>Key Contributions</w:t>
      </w:r>
      <w:r w:rsidR="00037053" w:rsidRPr="00EA6E86">
        <w:rPr>
          <w:rFonts w:asciiTheme="minorHAnsi" w:cstheme="minorHAnsi" w:hAnsiTheme="minorHAnsi"/>
          <w:b/>
          <w:color w:val="000000"/>
          <w:sz w:val="21"/>
          <w:szCs w:val="20"/>
        </w:rPr>
        <w:t>:</w:t>
      </w:r>
    </w:p>
    <w:p w14:paraId="798B8B34" w14:textId="05C6DCB7" w:rsidP="006B3BDD" w:rsidR="0079448E" w:rsidRDefault="00146466" w:rsidRPr="00EA6E86">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sidRPr="00EA6E86">
        <w:rPr>
          <w:rFonts w:asciiTheme="minorHAnsi" w:cstheme="minorHAnsi" w:hAnsiTheme="minorHAnsi"/>
          <w:sz w:val="21"/>
          <w:szCs w:val="21"/>
        </w:rPr>
        <w:t>Credited with creating</w:t>
      </w:r>
      <w:r w:rsidR="0079448E" w:rsidRPr="00EA6E86">
        <w:rPr>
          <w:rFonts w:asciiTheme="minorHAnsi" w:cstheme="minorHAnsi" w:hAnsiTheme="minorHAnsi"/>
          <w:sz w:val="21"/>
          <w:szCs w:val="21"/>
        </w:rPr>
        <w:t xml:space="preserve"> mor</w:t>
      </w:r>
      <w:r w:rsidRPr="00EA6E86">
        <w:rPr>
          <w:rFonts w:asciiTheme="minorHAnsi" w:cstheme="minorHAnsi" w:hAnsiTheme="minorHAnsi"/>
          <w:sz w:val="21"/>
          <w:szCs w:val="21"/>
        </w:rPr>
        <w:t>e than 1400 referrals and placing</w:t>
      </w:r>
      <w:r w:rsidR="0079448E" w:rsidRPr="00EA6E86">
        <w:rPr>
          <w:rFonts w:asciiTheme="minorHAnsi" w:cstheme="minorHAnsi" w:hAnsiTheme="minorHAnsi"/>
          <w:sz w:val="21"/>
          <w:szCs w:val="21"/>
        </w:rPr>
        <w:t xml:space="preserve"> over 500 (36%) with the </w:t>
      </w:r>
      <w:r w:rsidRPr="00EA6E86">
        <w:rPr>
          <w:rFonts w:asciiTheme="minorHAnsi" w:cstheme="minorHAnsi" w:hAnsiTheme="minorHAnsi"/>
          <w:sz w:val="21"/>
          <w:szCs w:val="21"/>
        </w:rPr>
        <w:t>skilled nursing facility community.</w:t>
      </w:r>
    </w:p>
    <w:p w14:paraId="79683350" w14:textId="7AA9714D" w:rsidP="006B3BDD" w:rsidR="0079448E" w:rsidRDefault="00404AB5" w:rsidRPr="00EA6E86">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Pr>
          <w:rFonts w:asciiTheme="minorHAnsi" w:cstheme="minorHAnsi" w:hAnsiTheme="minorHAnsi"/>
          <w:sz w:val="21"/>
          <w:szCs w:val="21"/>
        </w:rPr>
        <w:t xml:space="preserve">Delivered </w:t>
      </w:r>
      <w:r w:rsidR="00052B4D" w:rsidRPr="00EA6E86">
        <w:rPr>
          <w:rFonts w:asciiTheme="minorHAnsi" w:cstheme="minorHAnsi" w:hAnsiTheme="minorHAnsi"/>
          <w:sz w:val="21"/>
          <w:szCs w:val="21"/>
        </w:rPr>
        <w:t>outstanding</w:t>
      </w:r>
      <w:r w:rsidR="00313F8F" w:rsidRPr="00EA6E86">
        <w:rPr>
          <w:rFonts w:asciiTheme="minorHAnsi" w:cstheme="minorHAnsi" w:hAnsiTheme="minorHAnsi"/>
          <w:sz w:val="21"/>
          <w:szCs w:val="21"/>
        </w:rPr>
        <w:t xml:space="preserve"> h</w:t>
      </w:r>
      <w:r w:rsidR="0079448E" w:rsidRPr="00EA6E86">
        <w:rPr>
          <w:rFonts w:asciiTheme="minorHAnsi" w:cstheme="minorHAnsi" w:hAnsiTheme="minorHAnsi"/>
          <w:sz w:val="21"/>
          <w:szCs w:val="21"/>
        </w:rPr>
        <w:t>ealthcare facilities</w:t>
      </w:r>
      <w:r w:rsidR="00313F8F" w:rsidRPr="00EA6E86">
        <w:rPr>
          <w:rFonts w:asciiTheme="minorHAnsi" w:cstheme="minorHAnsi" w:hAnsiTheme="minorHAnsi"/>
          <w:sz w:val="21"/>
          <w:szCs w:val="21"/>
        </w:rPr>
        <w:t xml:space="preserve"> through marketing, recruitment, and admissions process.</w:t>
      </w:r>
    </w:p>
    <w:p w14:paraId="5AB001F3" w14:textId="61B681F2" w:rsidP="006B3BDD" w:rsidR="00C82BD0" w:rsidRDefault="00014EC4" w:rsidRPr="00EA6E86">
      <w:pPr>
        <w:pStyle w:val="BodyText"/>
        <w:spacing w:before="240" w:line="312" w:lineRule="auto"/>
        <w:rPr>
          <w:rFonts w:asciiTheme="minorHAnsi" w:cstheme="minorHAnsi" w:hAnsiTheme="minorHAnsi"/>
          <w:smallCaps/>
          <w:color w:val="000000"/>
          <w:sz w:val="21"/>
          <w:szCs w:val="20"/>
        </w:rPr>
      </w:pPr>
      <w:r w:rsidRPr="00EA6E86">
        <w:rPr>
          <w:rFonts w:asciiTheme="minorHAnsi" w:cstheme="minorHAnsi" w:hAnsiTheme="minorHAnsi"/>
          <w:b/>
          <w:bCs/>
          <w:smallCaps/>
          <w:color w:val="000000"/>
          <w:sz w:val="21"/>
          <w:szCs w:val="20"/>
        </w:rPr>
        <w:t xml:space="preserve">Community Relations Coordinator, </w:t>
      </w:r>
      <w:r w:rsidRPr="00EA6E86">
        <w:rPr>
          <w:rFonts w:asciiTheme="minorHAnsi" w:cstheme="minorHAnsi" w:hAnsiTheme="minorHAnsi"/>
          <w:iCs/>
          <w:color w:val="000000"/>
          <w:sz w:val="21"/>
          <w:szCs w:val="21"/>
        </w:rPr>
        <w:t>May 2014 to Aug 2015</w:t>
      </w:r>
    </w:p>
    <w:p w14:paraId="20831D25" w14:textId="2845DB6C" w:rsidP="006B3BDD" w:rsidR="006F7998" w:rsidRDefault="006F7998" w:rsidRPr="00EA6E86">
      <w:pPr>
        <w:pStyle w:val="BodyText"/>
        <w:tabs>
          <w:tab w:pos="360" w:val="right"/>
        </w:tabs>
        <w:spacing w:before="60" w:line="312" w:lineRule="auto"/>
        <w:rPr>
          <w:rFonts w:asciiTheme="minorHAnsi" w:cstheme="minorHAnsi" w:hAnsiTheme="minorHAnsi"/>
          <w:sz w:val="21"/>
          <w:szCs w:val="21"/>
        </w:rPr>
      </w:pPr>
      <w:r w:rsidRPr="00EA6E86">
        <w:rPr>
          <w:rFonts w:asciiTheme="minorHAnsi" w:cstheme="minorHAnsi" w:hAnsiTheme="minorHAnsi"/>
          <w:color w:val="000000"/>
          <w:sz w:val="21"/>
          <w:szCs w:val="21"/>
        </w:rPr>
        <w:t xml:space="preserve">Conducted nursing home pre-admission screening </w:t>
      </w:r>
      <w:r w:rsidR="00D316A9" w:rsidRPr="00EA6E86">
        <w:rPr>
          <w:rFonts w:asciiTheme="minorHAnsi" w:cstheme="minorHAnsi" w:hAnsiTheme="minorHAnsi"/>
          <w:color w:val="000000"/>
          <w:sz w:val="21"/>
          <w:szCs w:val="21"/>
        </w:rPr>
        <w:t>to provide</w:t>
      </w:r>
      <w:r w:rsidRPr="00EA6E86">
        <w:rPr>
          <w:rFonts w:asciiTheme="minorHAnsi" w:cstheme="minorHAnsi" w:hAnsiTheme="minorHAnsi"/>
          <w:color w:val="000000"/>
          <w:sz w:val="21"/>
          <w:szCs w:val="21"/>
        </w:rPr>
        <w:t xml:space="preserve"> long-term care </w:t>
      </w:r>
      <w:r w:rsidRPr="00EA6E86">
        <w:rPr>
          <w:rFonts w:asciiTheme="minorHAnsi" w:cstheme="minorHAnsi" w:hAnsiTheme="minorHAnsi"/>
          <w:sz w:val="21"/>
          <w:szCs w:val="21"/>
        </w:rPr>
        <w:t xml:space="preserve">for residents with traveling issues. Oversaw all marketing related functions for both </w:t>
      </w:r>
      <w:proofErr w:type="spellStart"/>
      <w:r w:rsidRPr="00EA6E86">
        <w:rPr>
          <w:rFonts w:asciiTheme="minorHAnsi" w:cstheme="minorHAnsi" w:hAnsiTheme="minorHAnsi"/>
          <w:sz w:val="21"/>
          <w:szCs w:val="21"/>
        </w:rPr>
        <w:t>Fondulac</w:t>
      </w:r>
      <w:proofErr w:type="spellEnd"/>
      <w:r w:rsidRPr="00EA6E86">
        <w:rPr>
          <w:rFonts w:asciiTheme="minorHAnsi" w:cstheme="minorHAnsi" w:hAnsiTheme="minorHAnsi"/>
          <w:sz w:val="21"/>
          <w:szCs w:val="21"/>
        </w:rPr>
        <w:t xml:space="preserve"> and </w:t>
      </w:r>
      <w:proofErr w:type="spellStart"/>
      <w:r w:rsidRPr="00EA6E86">
        <w:rPr>
          <w:rFonts w:asciiTheme="minorHAnsi" w:cstheme="minorHAnsi" w:hAnsiTheme="minorHAnsi"/>
          <w:sz w:val="21"/>
          <w:szCs w:val="21"/>
        </w:rPr>
        <w:t>Timbercreek</w:t>
      </w:r>
      <w:proofErr w:type="spellEnd"/>
      <w:r w:rsidRPr="00EA6E86">
        <w:rPr>
          <w:rFonts w:asciiTheme="minorHAnsi" w:cstheme="minorHAnsi" w:hAnsiTheme="minorHAnsi"/>
          <w:sz w:val="21"/>
          <w:szCs w:val="21"/>
        </w:rPr>
        <w:t xml:space="preserve"> Rehabilitation.</w:t>
      </w:r>
      <w:r w:rsidR="003A7578">
        <w:rPr>
          <w:rFonts w:asciiTheme="minorHAnsi" w:cstheme="minorHAnsi" w:hAnsiTheme="minorHAnsi"/>
          <w:sz w:val="21"/>
          <w:szCs w:val="21"/>
        </w:rPr>
        <w:t xml:space="preserve"> </w:t>
      </w:r>
      <w:r w:rsidR="003A7578" w:rsidRPr="003A7578">
        <w:rPr>
          <w:rFonts w:asciiTheme="minorHAnsi" w:cstheme="minorHAnsi" w:hAnsiTheme="minorHAnsi"/>
          <w:sz w:val="21"/>
          <w:szCs w:val="21"/>
        </w:rPr>
        <w:t>Provided customers with facility related information via facility tours, personal visits/assessments, conversation, and follow-up. Led the development and implementation of monthly and quarterly sales and marketing programs/plans. Scheduled sales calls outside the facility to medical, insurance, legal and financial professionals, senior organizations, appropriate special interest groups, hospital discharge planners and oth</w:t>
      </w:r>
      <w:r w:rsidR="003A7578">
        <w:rPr>
          <w:rFonts w:asciiTheme="minorHAnsi" w:cstheme="minorHAnsi" w:hAnsiTheme="minorHAnsi"/>
          <w:sz w:val="21"/>
          <w:szCs w:val="21"/>
        </w:rPr>
        <w:t>er community contacts. Built</w:t>
      </w:r>
      <w:r w:rsidR="003A7578" w:rsidRPr="003A7578">
        <w:rPr>
          <w:rFonts w:asciiTheme="minorHAnsi" w:cstheme="minorHAnsi" w:hAnsiTheme="minorHAnsi"/>
          <w:sz w:val="21"/>
          <w:szCs w:val="21"/>
        </w:rPr>
        <w:t xml:space="preserve"> and strengthened strong working relationships with discharge planners and referral sources. Organized and managed special events and presentations t</w:t>
      </w:r>
      <w:r w:rsidR="003A7578">
        <w:rPr>
          <w:rFonts w:asciiTheme="minorHAnsi" w:cstheme="minorHAnsi" w:hAnsiTheme="minorHAnsi"/>
          <w:sz w:val="21"/>
          <w:szCs w:val="21"/>
        </w:rPr>
        <w:t>argeted at community education.</w:t>
      </w:r>
    </w:p>
    <w:p w14:paraId="2D47B9EB" w14:textId="2E69E95F" w:rsidP="006B3BDD" w:rsidR="00C82BD0" w:rsidRDefault="00C82BD0" w:rsidRPr="00EA6E86">
      <w:pPr>
        <w:pStyle w:val="BodyText"/>
        <w:tabs>
          <w:tab w:pos="360" w:val="right"/>
        </w:tabs>
        <w:spacing w:before="60" w:line="312" w:lineRule="auto"/>
        <w:rPr>
          <w:rFonts w:asciiTheme="minorHAnsi" w:cstheme="minorHAnsi" w:hAnsiTheme="minorHAnsi"/>
          <w:b/>
          <w:color w:val="000000"/>
          <w:sz w:val="21"/>
          <w:szCs w:val="20"/>
        </w:rPr>
      </w:pPr>
      <w:r w:rsidRPr="00EA6E86">
        <w:rPr>
          <w:rFonts w:asciiTheme="minorHAnsi" w:cstheme="minorHAnsi" w:hAnsiTheme="minorHAnsi"/>
          <w:b/>
          <w:color w:val="000000"/>
          <w:sz w:val="21"/>
          <w:szCs w:val="20"/>
        </w:rPr>
        <w:t>K</w:t>
      </w:r>
      <w:r w:rsidR="00535E4C" w:rsidRPr="00EA6E86">
        <w:rPr>
          <w:rFonts w:asciiTheme="minorHAnsi" w:cstheme="minorHAnsi" w:hAnsiTheme="minorHAnsi"/>
          <w:b/>
          <w:color w:val="000000"/>
          <w:sz w:val="21"/>
          <w:szCs w:val="20"/>
        </w:rPr>
        <w:t>ey Contributions</w:t>
      </w:r>
      <w:r w:rsidRPr="00EA6E86">
        <w:rPr>
          <w:rFonts w:asciiTheme="minorHAnsi" w:cstheme="minorHAnsi" w:hAnsiTheme="minorHAnsi"/>
          <w:b/>
          <w:color w:val="000000"/>
          <w:sz w:val="21"/>
          <w:szCs w:val="20"/>
        </w:rPr>
        <w:t>:</w:t>
      </w:r>
    </w:p>
    <w:p w14:paraId="00FEAAA3" w14:textId="41C4A0F9" w:rsidP="002C15D9" w:rsidR="002C15D9" w:rsidRDefault="008C1130" w:rsidRPr="002C15D9">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Pr>
          <w:rFonts w:asciiTheme="minorHAnsi" w:cstheme="minorHAnsi" w:hAnsiTheme="minorHAnsi"/>
          <w:sz w:val="21"/>
          <w:szCs w:val="21"/>
        </w:rPr>
        <w:t>Recognized</w:t>
      </w:r>
      <w:r w:rsidR="002C15D9" w:rsidRPr="002C15D9">
        <w:rPr>
          <w:rFonts w:asciiTheme="minorHAnsi" w:cstheme="minorHAnsi" w:hAnsiTheme="minorHAnsi"/>
          <w:sz w:val="21"/>
          <w:szCs w:val="21"/>
        </w:rPr>
        <w:t xml:space="preserve"> for admitting 52% of community referral</w:t>
      </w:r>
      <w:r w:rsidR="00416005">
        <w:rPr>
          <w:rFonts w:asciiTheme="minorHAnsi" w:cstheme="minorHAnsi" w:hAnsiTheme="minorHAnsi"/>
          <w:sz w:val="21"/>
          <w:szCs w:val="21"/>
        </w:rPr>
        <w:t>s and 36% of hospital referrals by cultivating</w:t>
      </w:r>
      <w:r w:rsidR="00416005" w:rsidRPr="002C15D9">
        <w:rPr>
          <w:rFonts w:asciiTheme="minorHAnsi" w:cstheme="minorHAnsi" w:hAnsiTheme="minorHAnsi"/>
          <w:sz w:val="21"/>
          <w:szCs w:val="21"/>
        </w:rPr>
        <w:t xml:space="preserve"> relationships </w:t>
      </w:r>
      <w:r w:rsidR="00416005">
        <w:rPr>
          <w:rFonts w:asciiTheme="minorHAnsi" w:cstheme="minorHAnsi" w:hAnsiTheme="minorHAnsi"/>
          <w:sz w:val="21"/>
          <w:szCs w:val="21"/>
        </w:rPr>
        <w:t xml:space="preserve">with </w:t>
      </w:r>
      <w:r w:rsidR="00416005" w:rsidRPr="002C15D9">
        <w:rPr>
          <w:rFonts w:asciiTheme="minorHAnsi" w:cstheme="minorHAnsi" w:hAnsiTheme="minorHAnsi"/>
          <w:sz w:val="21"/>
          <w:szCs w:val="21"/>
        </w:rPr>
        <w:t>more than 12 local physician offices</w:t>
      </w:r>
      <w:r w:rsidR="00416005">
        <w:rPr>
          <w:rFonts w:asciiTheme="minorHAnsi" w:cstheme="minorHAnsi" w:hAnsiTheme="minorHAnsi"/>
          <w:sz w:val="21"/>
          <w:szCs w:val="21"/>
        </w:rPr>
        <w:t>.</w:t>
      </w:r>
    </w:p>
    <w:p w14:paraId="4DB265F6" w14:textId="6871E9F2" w:rsidP="00396952" w:rsidR="00AD7A0B" w:rsidRDefault="00AD7A0B" w:rsidRPr="00EA6E86">
      <w:pPr>
        <w:pStyle w:val="BodyText"/>
        <w:spacing w:before="240" w:line="312" w:lineRule="auto"/>
        <w:jc w:val="center"/>
        <w:rPr>
          <w:rFonts w:asciiTheme="minorHAnsi" w:cstheme="minorHAnsi" w:hAnsiTheme="minorHAnsi"/>
          <w:iCs/>
          <w:color w:val="000000"/>
          <w:sz w:val="21"/>
          <w:szCs w:val="21"/>
        </w:rPr>
      </w:pPr>
      <w:r w:rsidRPr="00EA6E86">
        <w:rPr>
          <w:rFonts w:asciiTheme="minorHAnsi" w:cstheme="minorHAnsi" w:hAnsiTheme="minorHAnsi"/>
          <w:b/>
          <w:color w:val="000000"/>
          <w:sz w:val="21"/>
          <w:szCs w:val="21"/>
        </w:rPr>
        <w:t xml:space="preserve">MARIGOLD ESTATES / PATTERSON HOUSE, INC. </w:t>
      </w:r>
      <w:r w:rsidRPr="00EA6E86">
        <w:rPr>
          <w:rFonts w:asciiTheme="minorHAnsi" w:cstheme="minorHAnsi" w:hAnsiTheme="minorHAnsi"/>
          <w:iCs/>
          <w:color w:val="000000"/>
          <w:sz w:val="21"/>
          <w:szCs w:val="21"/>
        </w:rPr>
        <w:sym w:char="F0B7" w:font="Symbol"/>
      </w:r>
      <w:r w:rsidRPr="00EA6E86">
        <w:rPr>
          <w:rFonts w:asciiTheme="minorHAnsi" w:cstheme="minorHAnsi" w:hAnsiTheme="minorHAnsi"/>
          <w:color w:val="000000"/>
          <w:sz w:val="21"/>
          <w:szCs w:val="21"/>
        </w:rPr>
        <w:t xml:space="preserve"> Pekin, IL</w:t>
      </w:r>
      <w:r w:rsidR="007F64B9">
        <w:rPr>
          <w:rFonts w:asciiTheme="minorHAnsi" w:cstheme="minorHAnsi" w:hAnsiTheme="minorHAnsi"/>
          <w:color w:val="000000"/>
          <w:sz w:val="21"/>
          <w:szCs w:val="21"/>
        </w:rPr>
        <w:t xml:space="preserve"> </w:t>
      </w:r>
      <w:r w:rsidRPr="00EA6E86">
        <w:rPr>
          <w:rFonts w:asciiTheme="minorHAnsi" w:cstheme="minorHAnsi" w:hAnsiTheme="minorHAnsi"/>
          <w:iCs/>
          <w:color w:val="000000"/>
          <w:sz w:val="21"/>
          <w:szCs w:val="21"/>
        </w:rPr>
        <w:sym w:char="F0B7" w:font="Symbol"/>
      </w:r>
      <w:r w:rsidRPr="00EA6E86">
        <w:rPr>
          <w:rFonts w:asciiTheme="minorHAnsi" w:cstheme="minorHAnsi" w:hAnsiTheme="minorHAnsi"/>
          <w:iCs/>
          <w:color w:val="000000"/>
          <w:sz w:val="21"/>
          <w:szCs w:val="21"/>
        </w:rPr>
        <w:t xml:space="preserve"> Nov 2006 to May 2012</w:t>
      </w:r>
    </w:p>
    <w:p w14:paraId="4FFE79F7" w14:textId="3CA1C70D" w:rsidP="006B3BDD" w:rsidR="00AD7A0B" w:rsidRDefault="00AD7A0B" w:rsidRPr="00EA6E86">
      <w:pPr>
        <w:pStyle w:val="BodyText"/>
        <w:spacing w:before="120" w:line="312" w:lineRule="auto"/>
        <w:rPr>
          <w:rFonts w:asciiTheme="minorHAnsi" w:cstheme="minorHAnsi" w:hAnsiTheme="minorHAnsi"/>
          <w:smallCaps/>
          <w:color w:val="000000"/>
          <w:sz w:val="21"/>
          <w:szCs w:val="20"/>
        </w:rPr>
      </w:pPr>
      <w:r w:rsidRPr="00EA6E86">
        <w:rPr>
          <w:rFonts w:asciiTheme="minorHAnsi" w:cstheme="minorHAnsi" w:hAnsiTheme="minorHAnsi"/>
          <w:b/>
          <w:bCs/>
          <w:smallCaps/>
          <w:color w:val="000000"/>
          <w:sz w:val="21"/>
          <w:szCs w:val="20"/>
        </w:rPr>
        <w:t>Residential Services Director / Q.M.R.P.</w:t>
      </w:r>
    </w:p>
    <w:p w14:paraId="1DDEDB05" w14:textId="0C5C1F3E" w:rsidP="006B3BDD" w:rsidR="00B479F6" w:rsidRDefault="00B207E5" w:rsidRPr="009406F2">
      <w:pPr>
        <w:pStyle w:val="BodyText"/>
        <w:tabs>
          <w:tab w:pos="360" w:val="right"/>
        </w:tabs>
        <w:spacing w:before="60" w:line="312" w:lineRule="auto"/>
        <w:rPr>
          <w:rFonts w:asciiTheme="minorHAnsi" w:cstheme="minorHAnsi" w:hAnsiTheme="minorHAnsi"/>
          <w:color w:val="000000"/>
          <w:sz w:val="21"/>
          <w:szCs w:val="21"/>
        </w:rPr>
      </w:pPr>
      <w:r w:rsidRPr="009406F2">
        <w:rPr>
          <w:rFonts w:asciiTheme="minorHAnsi" w:cstheme="minorHAnsi" w:hAnsiTheme="minorHAnsi"/>
          <w:color w:val="000000"/>
          <w:sz w:val="21"/>
          <w:szCs w:val="21"/>
        </w:rPr>
        <w:t>Steered and d</w:t>
      </w:r>
      <w:r w:rsidR="008C6D71" w:rsidRPr="009406F2">
        <w:rPr>
          <w:rFonts w:asciiTheme="minorHAnsi" w:cstheme="minorHAnsi" w:hAnsiTheme="minorHAnsi"/>
          <w:color w:val="000000"/>
          <w:sz w:val="21"/>
          <w:szCs w:val="21"/>
        </w:rPr>
        <w:t>irected</w:t>
      </w:r>
      <w:r w:rsidR="00B479F6" w:rsidRPr="009406F2">
        <w:rPr>
          <w:rFonts w:asciiTheme="minorHAnsi" w:cstheme="minorHAnsi" w:hAnsiTheme="minorHAnsi"/>
          <w:color w:val="000000"/>
          <w:sz w:val="21"/>
          <w:szCs w:val="21"/>
        </w:rPr>
        <w:t xml:space="preserve"> </w:t>
      </w:r>
      <w:r w:rsidR="008C6D71" w:rsidRPr="009406F2">
        <w:rPr>
          <w:rFonts w:asciiTheme="minorHAnsi" w:cstheme="minorHAnsi" w:hAnsiTheme="minorHAnsi"/>
          <w:color w:val="000000"/>
          <w:sz w:val="21"/>
          <w:szCs w:val="21"/>
        </w:rPr>
        <w:t xml:space="preserve">overall activities of </w:t>
      </w:r>
      <w:r w:rsidR="00B479F6" w:rsidRPr="009406F2">
        <w:rPr>
          <w:rFonts w:asciiTheme="minorHAnsi" w:cstheme="minorHAnsi" w:hAnsiTheme="minorHAnsi"/>
          <w:color w:val="000000"/>
          <w:sz w:val="21"/>
          <w:szCs w:val="21"/>
        </w:rPr>
        <w:t>sta</w:t>
      </w:r>
      <w:r w:rsidR="008C6D71" w:rsidRPr="009406F2">
        <w:rPr>
          <w:rFonts w:asciiTheme="minorHAnsi" w:cstheme="minorHAnsi" w:hAnsiTheme="minorHAnsi"/>
          <w:color w:val="000000"/>
          <w:sz w:val="21"/>
          <w:szCs w:val="21"/>
        </w:rPr>
        <w:t xml:space="preserve">ff consisting </w:t>
      </w:r>
      <w:r w:rsidR="00B479F6" w:rsidRPr="009406F2">
        <w:rPr>
          <w:rFonts w:asciiTheme="minorHAnsi" w:cstheme="minorHAnsi" w:hAnsiTheme="minorHAnsi"/>
          <w:color w:val="000000"/>
          <w:sz w:val="21"/>
          <w:szCs w:val="21"/>
        </w:rPr>
        <w:t>15</w:t>
      </w:r>
      <w:r w:rsidR="008C6D71" w:rsidRPr="009406F2">
        <w:rPr>
          <w:rFonts w:asciiTheme="minorHAnsi" w:cstheme="minorHAnsi" w:hAnsiTheme="minorHAnsi"/>
          <w:color w:val="000000"/>
          <w:sz w:val="21"/>
          <w:szCs w:val="21"/>
        </w:rPr>
        <w:t xml:space="preserve"> people</w:t>
      </w:r>
      <w:r w:rsidR="00B479F6" w:rsidRPr="009406F2">
        <w:rPr>
          <w:rFonts w:asciiTheme="minorHAnsi" w:cstheme="minorHAnsi" w:hAnsiTheme="minorHAnsi"/>
          <w:color w:val="000000"/>
          <w:sz w:val="21"/>
          <w:szCs w:val="21"/>
        </w:rPr>
        <w:t>, including interviews, tra</w:t>
      </w:r>
      <w:r w:rsidR="00CF0B0D" w:rsidRPr="009406F2">
        <w:rPr>
          <w:rFonts w:asciiTheme="minorHAnsi" w:cstheme="minorHAnsi" w:hAnsiTheme="minorHAnsi"/>
          <w:color w:val="000000"/>
          <w:sz w:val="21"/>
          <w:szCs w:val="21"/>
        </w:rPr>
        <w:t>ining, in-servicing, evaluating</w:t>
      </w:r>
      <w:r w:rsidR="00F01D36" w:rsidRPr="009406F2">
        <w:rPr>
          <w:rFonts w:asciiTheme="minorHAnsi" w:cstheme="minorHAnsi" w:hAnsiTheme="minorHAnsi"/>
          <w:color w:val="000000"/>
          <w:sz w:val="21"/>
          <w:szCs w:val="21"/>
        </w:rPr>
        <w:t>, and</w:t>
      </w:r>
      <w:r w:rsidR="00B479F6" w:rsidRPr="009406F2">
        <w:rPr>
          <w:rFonts w:asciiTheme="minorHAnsi" w:cstheme="minorHAnsi" w:hAnsiTheme="minorHAnsi"/>
          <w:color w:val="000000"/>
          <w:sz w:val="21"/>
          <w:szCs w:val="21"/>
        </w:rPr>
        <w:t xml:space="preserve"> terminations.</w:t>
      </w:r>
      <w:r w:rsidR="00765E1E" w:rsidRPr="009406F2">
        <w:rPr>
          <w:rFonts w:asciiTheme="minorHAnsi" w:cstheme="minorHAnsi" w:hAnsiTheme="minorHAnsi"/>
          <w:color w:val="000000"/>
          <w:sz w:val="21"/>
          <w:szCs w:val="21"/>
        </w:rPr>
        <w:t xml:space="preserve"> </w:t>
      </w:r>
      <w:r w:rsidR="0086642F">
        <w:rPr>
          <w:rFonts w:asciiTheme="minorHAnsi" w:cstheme="minorHAnsi" w:hAnsiTheme="minorHAnsi"/>
          <w:color w:val="000000"/>
          <w:sz w:val="21"/>
          <w:szCs w:val="21"/>
        </w:rPr>
        <w:t xml:space="preserve">Oversaw </w:t>
      </w:r>
      <w:r w:rsidR="009406F2" w:rsidRPr="009406F2">
        <w:rPr>
          <w:rFonts w:asciiTheme="minorHAnsi" w:cstheme="minorHAnsi" w:hAnsiTheme="minorHAnsi"/>
          <w:color w:val="000000"/>
          <w:sz w:val="21"/>
          <w:szCs w:val="21"/>
        </w:rPr>
        <w:t>safe and proper operatio</w:t>
      </w:r>
      <w:r w:rsidR="0086642F">
        <w:rPr>
          <w:rFonts w:asciiTheme="minorHAnsi" w:cstheme="minorHAnsi" w:hAnsiTheme="minorHAnsi"/>
          <w:color w:val="000000"/>
          <w:sz w:val="21"/>
          <w:szCs w:val="21"/>
        </w:rPr>
        <w:t xml:space="preserve">n of Marigold Estates programs </w:t>
      </w:r>
      <w:r w:rsidR="009406F2" w:rsidRPr="009406F2">
        <w:rPr>
          <w:rFonts w:asciiTheme="minorHAnsi" w:cstheme="minorHAnsi" w:hAnsiTheme="minorHAnsi"/>
          <w:color w:val="000000"/>
          <w:sz w:val="21"/>
          <w:szCs w:val="21"/>
        </w:rPr>
        <w:t xml:space="preserve">in accordance with best practices for a residential treatment facility for adults </w:t>
      </w:r>
      <w:r w:rsidR="0086642F">
        <w:rPr>
          <w:rFonts w:asciiTheme="minorHAnsi" w:cstheme="minorHAnsi" w:hAnsiTheme="minorHAnsi"/>
          <w:color w:val="000000"/>
          <w:sz w:val="21"/>
          <w:szCs w:val="21"/>
        </w:rPr>
        <w:t>with</w:t>
      </w:r>
      <w:r w:rsidR="009406F2" w:rsidRPr="009406F2">
        <w:rPr>
          <w:rFonts w:asciiTheme="minorHAnsi" w:cstheme="minorHAnsi" w:hAnsiTheme="minorHAnsi"/>
          <w:color w:val="000000"/>
          <w:sz w:val="21"/>
          <w:szCs w:val="21"/>
        </w:rPr>
        <w:t xml:space="preserve"> developmental disabilities. </w:t>
      </w:r>
      <w:r w:rsidR="0086642F">
        <w:rPr>
          <w:rFonts w:asciiTheme="minorHAnsi" w:cstheme="minorHAnsi" w:hAnsiTheme="minorHAnsi"/>
          <w:color w:val="000000"/>
          <w:sz w:val="21"/>
          <w:szCs w:val="21"/>
        </w:rPr>
        <w:t xml:space="preserve">Ensured </w:t>
      </w:r>
      <w:r w:rsidR="009406F2" w:rsidRPr="009406F2">
        <w:rPr>
          <w:rFonts w:asciiTheme="minorHAnsi" w:cstheme="minorHAnsi" w:hAnsiTheme="minorHAnsi"/>
          <w:color w:val="000000"/>
          <w:sz w:val="21"/>
          <w:szCs w:val="21"/>
        </w:rPr>
        <w:t>safety of the residents, sta</w:t>
      </w:r>
      <w:r w:rsidR="0086642F">
        <w:rPr>
          <w:rFonts w:asciiTheme="minorHAnsi" w:cstheme="minorHAnsi" w:hAnsiTheme="minorHAnsi"/>
          <w:color w:val="000000"/>
          <w:sz w:val="21"/>
          <w:szCs w:val="21"/>
        </w:rPr>
        <w:t xml:space="preserve">ff, visitors, and communities, </w:t>
      </w:r>
      <w:r w:rsidR="009406F2" w:rsidRPr="009406F2">
        <w:rPr>
          <w:rFonts w:asciiTheme="minorHAnsi" w:cstheme="minorHAnsi" w:hAnsiTheme="minorHAnsi"/>
          <w:color w:val="000000"/>
          <w:sz w:val="21"/>
          <w:szCs w:val="21"/>
        </w:rPr>
        <w:t>while maintaining compliance with all applicable laws and regulations as per the State, referring bodies, managed care organizations, and accrediting bodies</w:t>
      </w:r>
      <w:r w:rsidR="0086642F">
        <w:rPr>
          <w:rFonts w:asciiTheme="minorHAnsi" w:cstheme="minorHAnsi" w:hAnsiTheme="minorHAnsi"/>
          <w:color w:val="000000"/>
          <w:sz w:val="21"/>
          <w:szCs w:val="21"/>
        </w:rPr>
        <w:t>.</w:t>
      </w:r>
    </w:p>
    <w:p w14:paraId="573E8793" w14:textId="77777777" w:rsidP="006B3BDD" w:rsidR="00AD7A0B" w:rsidRDefault="00AD7A0B" w:rsidRPr="00EA6E86">
      <w:pPr>
        <w:pStyle w:val="BodyText"/>
        <w:tabs>
          <w:tab w:pos="360" w:val="right"/>
        </w:tabs>
        <w:spacing w:before="60" w:line="312" w:lineRule="auto"/>
        <w:rPr>
          <w:rFonts w:asciiTheme="minorHAnsi" w:cstheme="minorHAnsi" w:hAnsiTheme="minorHAnsi"/>
          <w:b/>
          <w:color w:val="000000"/>
          <w:sz w:val="21"/>
          <w:szCs w:val="20"/>
        </w:rPr>
      </w:pPr>
      <w:r w:rsidRPr="00EA6E86">
        <w:rPr>
          <w:rFonts w:asciiTheme="minorHAnsi" w:cstheme="minorHAnsi" w:hAnsiTheme="minorHAnsi"/>
          <w:b/>
          <w:color w:val="000000"/>
          <w:sz w:val="21"/>
          <w:szCs w:val="20"/>
        </w:rPr>
        <w:t>Key Contributions:</w:t>
      </w:r>
    </w:p>
    <w:p w14:paraId="77351378" w14:textId="53A1CEFD" w:rsidP="006B3BDD" w:rsidR="00B479F6" w:rsidRDefault="00DB6E05" w:rsidRPr="00EA6E86">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sidRPr="00EA6E86">
        <w:rPr>
          <w:rFonts w:asciiTheme="minorHAnsi" w:cstheme="minorHAnsi" w:hAnsiTheme="minorHAnsi"/>
          <w:sz w:val="21"/>
          <w:szCs w:val="21"/>
        </w:rPr>
        <w:t>Led and d</w:t>
      </w:r>
      <w:r w:rsidR="00B479F6" w:rsidRPr="00EA6E86">
        <w:rPr>
          <w:rFonts w:asciiTheme="minorHAnsi" w:cstheme="minorHAnsi" w:hAnsiTheme="minorHAnsi"/>
          <w:sz w:val="21"/>
          <w:szCs w:val="21"/>
        </w:rPr>
        <w:t>ir</w:t>
      </w:r>
      <w:r w:rsidRPr="00EA6E86">
        <w:rPr>
          <w:rFonts w:asciiTheme="minorHAnsi" w:cstheme="minorHAnsi" w:hAnsiTheme="minorHAnsi"/>
          <w:sz w:val="21"/>
          <w:szCs w:val="21"/>
        </w:rPr>
        <w:t xml:space="preserve">ected the team according to IDPH standards, achieving </w:t>
      </w:r>
      <w:r w:rsidR="00B479F6" w:rsidRPr="00EA6E86">
        <w:rPr>
          <w:rFonts w:asciiTheme="minorHAnsi" w:cstheme="minorHAnsi" w:hAnsiTheme="minorHAnsi"/>
          <w:sz w:val="21"/>
          <w:szCs w:val="21"/>
        </w:rPr>
        <w:t xml:space="preserve">0 deficiencies </w:t>
      </w:r>
      <w:r w:rsidRPr="00EA6E86">
        <w:rPr>
          <w:rFonts w:asciiTheme="minorHAnsi" w:cstheme="minorHAnsi" w:hAnsiTheme="minorHAnsi"/>
          <w:sz w:val="21"/>
          <w:szCs w:val="21"/>
        </w:rPr>
        <w:t xml:space="preserve">in </w:t>
      </w:r>
      <w:r w:rsidR="00B479F6" w:rsidRPr="00EA6E86">
        <w:rPr>
          <w:rFonts w:asciiTheme="minorHAnsi" w:cstheme="minorHAnsi" w:hAnsiTheme="minorHAnsi"/>
          <w:sz w:val="21"/>
          <w:szCs w:val="21"/>
        </w:rPr>
        <w:t>four consecutive years</w:t>
      </w:r>
      <w:r w:rsidRPr="00EA6E86">
        <w:rPr>
          <w:rFonts w:asciiTheme="minorHAnsi" w:cstheme="minorHAnsi" w:hAnsiTheme="minorHAnsi"/>
          <w:sz w:val="21"/>
          <w:szCs w:val="21"/>
        </w:rPr>
        <w:t>.</w:t>
      </w:r>
    </w:p>
    <w:p w14:paraId="4A38CE1E" w14:textId="4EA4F3F5" w:rsidP="006B3BDD" w:rsidR="00B479F6" w:rsidRDefault="00B479F6" w:rsidRPr="00EA6E86">
      <w:pPr>
        <w:pStyle w:val="BodyText"/>
        <w:numPr>
          <w:ilvl w:val="0"/>
          <w:numId w:val="2"/>
        </w:numPr>
        <w:tabs>
          <w:tab w:pos="360" w:val="right"/>
        </w:tabs>
        <w:spacing w:before="60" w:line="312" w:lineRule="auto"/>
        <w:ind w:hanging="270" w:left="360"/>
        <w:rPr>
          <w:rFonts w:asciiTheme="minorHAnsi" w:cstheme="minorHAnsi" w:hAnsiTheme="minorHAnsi"/>
          <w:sz w:val="21"/>
          <w:szCs w:val="21"/>
        </w:rPr>
      </w:pPr>
      <w:r w:rsidRPr="00EA6E86">
        <w:rPr>
          <w:rFonts w:asciiTheme="minorHAnsi" w:cstheme="minorHAnsi" w:hAnsiTheme="minorHAnsi"/>
          <w:sz w:val="21"/>
          <w:szCs w:val="21"/>
        </w:rPr>
        <w:t>Developed an Individual Service Plans (ISP’s) for all 16 residents living in the ICF-DD facility.</w:t>
      </w:r>
    </w:p>
    <w:p w14:paraId="56223212" w14:textId="79EDFAB7" w:rsidP="006B3BDD" w:rsidR="00014EC4" w:rsidRDefault="000B7C4C" w:rsidRPr="00EA6E86">
      <w:pPr>
        <w:pStyle w:val="BodyText"/>
        <w:tabs>
          <w:tab w:pos="360" w:val="right"/>
        </w:tabs>
        <w:spacing w:before="240" w:line="312" w:lineRule="auto"/>
        <w:jc w:val="center"/>
        <w:rPr>
          <w:rFonts w:asciiTheme="minorHAnsi" w:cstheme="minorHAnsi" w:hAnsiTheme="minorHAnsi"/>
          <w:i/>
          <w:color w:val="000000"/>
          <w:sz w:val="21"/>
          <w:szCs w:val="20"/>
        </w:rPr>
      </w:pPr>
      <w:r w:rsidRPr="00EA6E86">
        <w:rPr>
          <w:rFonts w:asciiTheme="minorHAnsi" w:cstheme="minorHAnsi" w:hAnsiTheme="minorHAnsi"/>
          <w:bCs/>
          <w:i/>
          <w:sz w:val="21"/>
          <w:szCs w:val="21"/>
        </w:rPr>
        <w:t>Career note</w:t>
      </w:r>
      <w:r w:rsidR="00014EC4" w:rsidRPr="00EA6E86">
        <w:rPr>
          <w:rFonts w:asciiTheme="minorHAnsi" w:cstheme="minorHAnsi" w:hAnsiTheme="minorHAnsi"/>
          <w:bCs/>
          <w:i/>
          <w:sz w:val="21"/>
          <w:szCs w:val="21"/>
        </w:rPr>
        <w:t xml:space="preserve"> as </w:t>
      </w:r>
      <w:r w:rsidR="00014EC4" w:rsidRPr="00EA6E86">
        <w:rPr>
          <w:rFonts w:asciiTheme="minorHAnsi" w:cstheme="minorHAnsi" w:hAnsiTheme="minorHAnsi"/>
          <w:b/>
          <w:bCs/>
          <w:i/>
          <w:sz w:val="21"/>
          <w:szCs w:val="21"/>
        </w:rPr>
        <w:t xml:space="preserve">Mental Health Professional </w:t>
      </w:r>
      <w:r w:rsidR="00014EC4" w:rsidRPr="00EA6E86">
        <w:rPr>
          <w:rFonts w:asciiTheme="minorHAnsi" w:cstheme="minorHAnsi" w:hAnsiTheme="minorHAnsi"/>
          <w:bCs/>
          <w:i/>
          <w:sz w:val="21"/>
          <w:szCs w:val="21"/>
        </w:rPr>
        <w:t xml:space="preserve">at </w:t>
      </w:r>
      <w:proofErr w:type="spellStart"/>
      <w:r w:rsidR="00014EC4" w:rsidRPr="00EA6E86">
        <w:rPr>
          <w:rFonts w:asciiTheme="minorHAnsi" w:cstheme="minorHAnsi" w:hAnsiTheme="minorHAnsi"/>
          <w:bCs/>
          <w:i/>
          <w:sz w:val="21"/>
          <w:szCs w:val="21"/>
        </w:rPr>
        <w:t>Chaddock</w:t>
      </w:r>
      <w:proofErr w:type="spellEnd"/>
    </w:p>
    <w:p w14:paraId="25D8844E" w14:textId="6CF3DD75" w:rsidP="00396952" w:rsidR="00C82BD0" w:rsidRDefault="00014EC4" w:rsidRPr="00EA6E86">
      <w:pPr>
        <w:pBdr>
          <w:bottom w:color="auto" w:space="4" w:sz="4" w:val="single"/>
        </w:pBdr>
        <w:spacing w:after="120" w:before="240" w:line="312" w:lineRule="auto"/>
        <w:jc w:val="center"/>
        <w:rPr>
          <w:rFonts w:asciiTheme="majorHAnsi" w:cs="Tahoma" w:hAnsiTheme="majorHAnsi"/>
          <w:b/>
          <w:color w:val="000000"/>
          <w:spacing w:val="10"/>
          <w:sz w:val="28"/>
          <w:szCs w:val="28"/>
        </w:rPr>
      </w:pPr>
      <w:r w:rsidRPr="00EA6E86">
        <w:rPr>
          <w:rFonts w:asciiTheme="majorHAnsi" w:cs="Tahoma" w:hAnsiTheme="majorHAnsi"/>
          <w:b/>
          <w:color w:val="000000"/>
          <w:spacing w:val="10"/>
          <w:sz w:val="28"/>
          <w:szCs w:val="28"/>
        </w:rPr>
        <w:t>Education &amp; Credentials</w:t>
      </w:r>
    </w:p>
    <w:p w14:paraId="23999FF6" w14:textId="77777777" w:rsidP="00396952" w:rsidR="00010270" w:rsidRDefault="00014EC4">
      <w:pPr>
        <w:pStyle w:val="BodyText"/>
        <w:spacing w:before="240" w:line="312" w:lineRule="auto"/>
        <w:jc w:val="center"/>
        <w:rPr>
          <w:rFonts w:asciiTheme="minorHAnsi" w:cstheme="minorHAnsi" w:eastAsia="Calibri" w:hAnsiTheme="minorHAnsi"/>
          <w:b/>
          <w:iCs/>
          <w:sz w:val="21"/>
          <w:szCs w:val="20"/>
        </w:rPr>
      </w:pPr>
      <w:r w:rsidRPr="00EA6E86">
        <w:rPr>
          <w:rFonts w:asciiTheme="minorHAnsi" w:cstheme="minorHAnsi" w:eastAsia="Calibri" w:hAnsiTheme="minorHAnsi"/>
          <w:b/>
          <w:iCs/>
          <w:sz w:val="21"/>
          <w:szCs w:val="20"/>
        </w:rPr>
        <w:t>MBA in Healthcare Management</w:t>
      </w:r>
    </w:p>
    <w:p w14:paraId="1F9AA7D0" w14:textId="65A1DF38" w:rsidP="00010270" w:rsidR="007D48B6" w:rsidRDefault="00014EC4" w:rsidRPr="00396952">
      <w:pPr>
        <w:pStyle w:val="BodyText"/>
        <w:spacing w:line="312" w:lineRule="auto"/>
        <w:jc w:val="center"/>
        <w:rPr>
          <w:rFonts w:asciiTheme="minorHAnsi" w:cstheme="minorHAnsi" w:eastAsia="Calibri" w:hAnsiTheme="minorHAnsi"/>
          <w:b/>
          <w:iCs/>
          <w:sz w:val="21"/>
          <w:szCs w:val="20"/>
        </w:rPr>
      </w:pPr>
      <w:r w:rsidRPr="00EA6E86">
        <w:rPr>
          <w:rFonts w:asciiTheme="minorHAnsi" w:cstheme="minorHAnsi" w:hAnsiTheme="minorHAnsi"/>
          <w:caps/>
          <w:sz w:val="21"/>
          <w:szCs w:val="20"/>
        </w:rPr>
        <w:t>Western Governors UniversitY</w:t>
      </w:r>
      <w:r w:rsidR="00010270">
        <w:rPr>
          <w:rFonts w:asciiTheme="minorHAnsi" w:cstheme="minorHAnsi" w:hAnsiTheme="minorHAnsi"/>
          <w:caps/>
          <w:sz w:val="21"/>
          <w:szCs w:val="20"/>
        </w:rPr>
        <w:t xml:space="preserve"> | </w:t>
      </w:r>
      <w:r w:rsidRPr="00EA6E86">
        <w:rPr>
          <w:rFonts w:asciiTheme="minorHAnsi" w:cstheme="minorHAnsi" w:hAnsiTheme="minorHAnsi"/>
          <w:sz w:val="21"/>
          <w:szCs w:val="20"/>
        </w:rPr>
        <w:t>Salt Lake City, Utah</w:t>
      </w:r>
    </w:p>
    <w:p w14:paraId="20A9DE19" w14:textId="77777777" w:rsidP="00396952" w:rsidR="00010270" w:rsidRDefault="00014EC4">
      <w:pPr>
        <w:pStyle w:val="BodyText"/>
        <w:spacing w:before="120" w:line="312" w:lineRule="auto"/>
        <w:jc w:val="center"/>
        <w:rPr>
          <w:rFonts w:asciiTheme="minorHAnsi" w:cstheme="minorHAnsi" w:eastAsia="Calibri" w:hAnsiTheme="minorHAnsi"/>
          <w:b/>
          <w:iCs/>
          <w:sz w:val="21"/>
          <w:szCs w:val="20"/>
        </w:rPr>
      </w:pPr>
      <w:r w:rsidRPr="00EA6E86">
        <w:rPr>
          <w:rFonts w:asciiTheme="minorHAnsi" w:cstheme="minorHAnsi" w:eastAsia="Calibri" w:hAnsiTheme="minorHAnsi"/>
          <w:b/>
          <w:iCs/>
          <w:sz w:val="21"/>
          <w:szCs w:val="20"/>
        </w:rPr>
        <w:t>BS in Criminal Justice</w:t>
      </w:r>
    </w:p>
    <w:p w14:paraId="04FAB178" w14:textId="2BD6F621" w:rsidP="00010270" w:rsidR="00014EC4" w:rsidRDefault="00010270" w:rsidRPr="00396952">
      <w:pPr>
        <w:pStyle w:val="BodyText"/>
        <w:spacing w:line="312" w:lineRule="auto"/>
        <w:jc w:val="center"/>
        <w:rPr>
          <w:rFonts w:asciiTheme="minorHAnsi" w:cstheme="minorHAnsi" w:eastAsia="Calibri" w:hAnsiTheme="minorHAnsi"/>
          <w:b/>
          <w:iCs/>
          <w:sz w:val="21"/>
          <w:szCs w:val="20"/>
        </w:rPr>
      </w:pPr>
      <w:r>
        <w:rPr>
          <w:rFonts w:asciiTheme="minorHAnsi" w:cstheme="minorHAnsi" w:hAnsiTheme="minorHAnsi"/>
          <w:caps/>
          <w:sz w:val="21"/>
          <w:szCs w:val="20"/>
        </w:rPr>
        <w:t xml:space="preserve">Culver-Stockton College | </w:t>
      </w:r>
      <w:r w:rsidR="00014EC4" w:rsidRPr="00EA6E86">
        <w:rPr>
          <w:rFonts w:asciiTheme="minorHAnsi" w:cstheme="minorHAnsi" w:hAnsiTheme="minorHAnsi"/>
          <w:sz w:val="21"/>
          <w:szCs w:val="20"/>
        </w:rPr>
        <w:t>Canton, Missouri</w:t>
      </w:r>
    </w:p>
    <w:p w14:paraId="652E4D08" w14:textId="782BD03D" w:rsidP="006B3BDD" w:rsidR="003F3681" w:rsidRDefault="00014EC4" w:rsidRPr="00EA6E86">
      <w:pPr>
        <w:pStyle w:val="BodyText"/>
        <w:spacing w:before="240" w:line="312" w:lineRule="auto"/>
        <w:jc w:val="center"/>
        <w:rPr>
          <w:rFonts w:asciiTheme="minorHAnsi" w:cstheme="minorHAnsi" w:hAnsiTheme="minorHAnsi"/>
          <w:b/>
          <w:sz w:val="21"/>
          <w:szCs w:val="21"/>
        </w:rPr>
      </w:pPr>
      <w:r w:rsidRPr="00EA6E86">
        <w:rPr>
          <w:rFonts w:asciiTheme="minorHAnsi" w:cstheme="minorHAnsi" w:hAnsiTheme="minorHAnsi"/>
          <w:b/>
          <w:sz w:val="21"/>
          <w:szCs w:val="21"/>
        </w:rPr>
        <w:t>Professional Associations</w:t>
      </w:r>
    </w:p>
    <w:p w14:paraId="1E3A901C" w14:textId="40ABDCB6" w:rsidP="00010270" w:rsidR="00014EC4" w:rsidRDefault="00014EC4" w:rsidRPr="00EA6E86">
      <w:pPr>
        <w:pStyle w:val="BodyText"/>
        <w:spacing w:before="60" w:line="312" w:lineRule="auto"/>
        <w:jc w:val="center"/>
        <w:rPr>
          <w:rFonts w:asciiTheme="minorHAnsi" w:cstheme="minorHAnsi" w:hAnsiTheme="minorHAnsi"/>
          <w:sz w:val="21"/>
          <w:szCs w:val="21"/>
        </w:rPr>
      </w:pPr>
      <w:r w:rsidRPr="00EA6E86">
        <w:rPr>
          <w:rFonts w:asciiTheme="minorHAnsi" w:cstheme="minorHAnsi" w:hAnsiTheme="minorHAnsi"/>
          <w:sz w:val="21"/>
          <w:szCs w:val="21"/>
        </w:rPr>
        <w:t>HOI United Way | Rebuild Together | Norwood Primary School | Limestone Girls Softball Assn</w:t>
      </w:r>
    </w:p>
    <w:p w14:paraId="31CDE386" w14:textId="18D3831A" w:rsidP="006B3BDD" w:rsidR="00014EC4" w:rsidRDefault="00014EC4" w:rsidRPr="00EA6E86">
      <w:pPr>
        <w:pStyle w:val="BodyText"/>
        <w:spacing w:before="240" w:line="312" w:lineRule="auto"/>
        <w:jc w:val="center"/>
        <w:rPr>
          <w:rFonts w:asciiTheme="minorHAnsi" w:cstheme="minorHAnsi" w:hAnsiTheme="minorHAnsi"/>
          <w:b/>
          <w:sz w:val="21"/>
          <w:szCs w:val="21"/>
        </w:rPr>
      </w:pPr>
      <w:r w:rsidRPr="00EA6E86">
        <w:rPr>
          <w:rFonts w:asciiTheme="minorHAnsi" w:cstheme="minorHAnsi" w:hAnsiTheme="minorHAnsi"/>
          <w:b/>
          <w:sz w:val="21"/>
          <w:szCs w:val="21"/>
        </w:rPr>
        <w:t>Technical Skills</w:t>
      </w:r>
    </w:p>
    <w:p w14:paraId="564F0DB6" w14:textId="7BBD62D7" w:rsidP="00010270" w:rsidR="00014EC4" w:rsidRDefault="00014EC4" w:rsidRPr="00EA6E86">
      <w:pPr>
        <w:pStyle w:val="BodyText"/>
        <w:spacing w:before="60" w:line="312" w:lineRule="auto"/>
        <w:jc w:val="center"/>
        <w:rPr>
          <w:rFonts w:asciiTheme="minorHAnsi" w:cstheme="minorHAnsi" w:hAnsiTheme="minorHAnsi"/>
          <w:sz w:val="21"/>
          <w:szCs w:val="21"/>
        </w:rPr>
      </w:pPr>
      <w:r w:rsidRPr="00EA6E86">
        <w:rPr>
          <w:rFonts w:asciiTheme="minorHAnsi" w:cstheme="minorHAnsi" w:hAnsiTheme="minorHAnsi"/>
          <w:sz w:val="21"/>
          <w:szCs w:val="21"/>
        </w:rPr>
        <w:t xml:space="preserve">Microsoft Office | Social Media | Various CRM Systems | Google Docs | Video Conferencing | PDF </w:t>
      </w:r>
    </w:p>
    <w:sectPr w:rsidR="00014EC4" w:rsidRPr="00EA6E86" w:rsidSect="00396952">
      <w:headerReference r:id="rId7" w:type="default"/>
      <w:footerReference r:id="rId8" w:type="first"/>
      <w:type w:val="continuous"/>
      <w:pgSz w:code="1" w:h="15840" w:w="12240"/>
      <w:pgMar w:bottom="720" w:footer="432" w:gutter="0" w:header="432" w:left="720" w:right="720" w:top="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5B1BF" w14:textId="77777777" w:rsidR="00D94F5C" w:rsidRDefault="00D94F5C">
      <w:pPr>
        <w:spacing w:after="0" w:line="240" w:lineRule="auto"/>
      </w:pPr>
      <w:r>
        <w:separator/>
      </w:r>
    </w:p>
  </w:endnote>
  <w:endnote w:type="continuationSeparator" w:id="0">
    <w:p w14:paraId="267A35B7" w14:textId="77777777" w:rsidR="00D94F5C" w:rsidRDefault="00D94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E5E1C05" w14:textId="7E3404A1" w:rsidP="00434CA0" w:rsidR="00434CA0" w:rsidRDefault="00434CA0" w:rsidRPr="00434CA0">
    <w:pPr>
      <w:pStyle w:val="Footer"/>
      <w:jc w:val="right"/>
      <w:rPr>
        <w:i/>
        <w:sz w:val="18"/>
        <w:szCs w:val="18"/>
      </w:rPr>
    </w:pPr>
    <w:r w:rsidRPr="00434CA0">
      <w:rPr>
        <w:i/>
        <w:sz w:val="18"/>
        <w:szCs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3B164EC7" w14:textId="77777777" w:rsidR="00D94F5C" w:rsidRDefault="00D94F5C">
      <w:pPr>
        <w:spacing w:after="0" w:line="240" w:lineRule="auto"/>
      </w:pPr>
      <w:r>
        <w:separator/>
      </w:r>
    </w:p>
  </w:footnote>
  <w:footnote w:id="0" w:type="continuationSeparator">
    <w:p w14:paraId="5A4B2584" w14:textId="77777777" w:rsidR="00D94F5C" w:rsidRDefault="00D94F5C">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7B6018BA" w14:textId="53802B3D" w:rsidP="00A33EC2" w:rsidR="00A33EC2" w:rsidRDefault="00434CA0"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sidRPr="00434CA0">
      <w:rPr>
        <w:rFonts w:asciiTheme="majorHAnsi" w:cs="Tahoma" w:hAnsiTheme="majorHAnsi"/>
        <w:b/>
        <w:iCs/>
        <w:color w:val="000000"/>
        <w:sz w:val="36"/>
        <w:szCs w:val="36"/>
      </w:rPr>
      <w:t>Richard Sloan, MBA</w:t>
    </w:r>
  </w:p>
  <w:p w14:paraId="30A18A36" w14:textId="58EE6781" w:rsidP="00A33EC2" w:rsidR="00A33EC2" w:rsidRDefault="00A33EC2" w:rsidRPr="0022036D">
    <w:pPr>
      <w:tabs>
        <w:tab w:pos="10800" w:val="right"/>
      </w:tabs>
      <w:spacing w:after="0" w:before="80" w:line="240" w:lineRule="auto"/>
      <w:rPr>
        <w:rFonts w:asciiTheme="minorHAnsi" w:cstheme="minorHAnsi" w:hAnsiTheme="minorHAnsi"/>
        <w:i/>
        <w:sz w:val="21"/>
        <w:szCs w:val="21"/>
      </w:rPr>
    </w:pPr>
    <w:r w:rsidRPr="0022036D">
      <w:rPr>
        <w:rFonts w:asciiTheme="minorHAnsi" w:cstheme="minorHAnsi" w:hAnsiTheme="minorHAnsi"/>
        <w:i/>
        <w:iCs/>
        <w:color w:val="000000"/>
        <w:sz w:val="21"/>
        <w:szCs w:val="21"/>
      </w:rPr>
      <w:tab/>
    </w:r>
    <w:r>
      <w:rPr>
        <w:rFonts w:asciiTheme="minorHAnsi" w:cstheme="minorHAnsi" w:hAnsiTheme="minorHAnsi"/>
        <w:i/>
        <w:sz w:val="21"/>
        <w:szCs w:val="21"/>
      </w:rPr>
      <w:t>Page Two of Two</w:t>
    </w:r>
  </w:p>
  <w:p w14:paraId="3C3FA8C0" w14:textId="5B8E40FD" w:rsidP="00A33EC2" w:rsidR="001C7E4B" w:rsidRDefault="001C7E4B" w:rsidRPr="00A33EC2">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88D7C7D"/>
    <w:multiLevelType w:val="hybridMultilevel"/>
    <w:tmpl w:val="DE82B16E"/>
    <w:lvl w:ilvl="0" w:tplc="0409000D">
      <w:start w:val="1"/>
      <w:numFmt w:val="bullet"/>
      <w:lvlText w:val=""/>
      <w:lvlJc w:val="left"/>
      <w:pPr>
        <w:ind w:hanging="360" w:left="882"/>
      </w:pPr>
      <w:rPr>
        <w:rFonts w:ascii="Wingdings" w:hAnsi="Wingdings" w:hint="default"/>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1">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4B7459A9"/>
    <w:multiLevelType w:val="multilevel"/>
    <w:tmpl w:val="DE82B16E"/>
    <w:lvl w:ilvl="0">
      <w:start w:val="1"/>
      <w:numFmt w:val="bullet"/>
      <w:lvlText w:val=""/>
      <w:lvlJc w:val="left"/>
      <w:pPr>
        <w:ind w:hanging="360" w:left="882"/>
      </w:pPr>
      <w:rPr>
        <w:rFonts w:ascii="Wingdings" w:hAnsi="Wingdings" w:hint="default"/>
      </w:rPr>
    </w:lvl>
    <w:lvl w:ilvl="1">
      <w:start w:val="1"/>
      <w:numFmt w:val="bullet"/>
      <w:lvlText w:val="o"/>
      <w:lvlJc w:val="left"/>
      <w:pPr>
        <w:ind w:hanging="360" w:left="1602"/>
      </w:pPr>
      <w:rPr>
        <w:rFonts w:ascii="Courier New" w:cs="Cambria" w:hAnsi="Courier New" w:hint="default"/>
      </w:rPr>
    </w:lvl>
    <w:lvl w:ilvl="2">
      <w:start w:val="1"/>
      <w:numFmt w:val="bullet"/>
      <w:lvlText w:val=""/>
      <w:lvlJc w:val="left"/>
      <w:pPr>
        <w:ind w:hanging="360" w:left="2322"/>
      </w:pPr>
      <w:rPr>
        <w:rFonts w:ascii="Wingdings" w:hAnsi="Wingdings" w:hint="default"/>
      </w:rPr>
    </w:lvl>
    <w:lvl w:ilvl="3">
      <w:start w:val="1"/>
      <w:numFmt w:val="bullet"/>
      <w:lvlText w:val=""/>
      <w:lvlJc w:val="left"/>
      <w:pPr>
        <w:ind w:hanging="360" w:left="3042"/>
      </w:pPr>
      <w:rPr>
        <w:rFonts w:ascii="Symbol" w:hAnsi="Symbol" w:hint="default"/>
      </w:rPr>
    </w:lvl>
    <w:lvl w:ilvl="4">
      <w:start w:val="1"/>
      <w:numFmt w:val="bullet"/>
      <w:lvlText w:val="o"/>
      <w:lvlJc w:val="left"/>
      <w:pPr>
        <w:ind w:hanging="360" w:left="3762"/>
      </w:pPr>
      <w:rPr>
        <w:rFonts w:ascii="Courier New" w:cs="Cambria" w:hAnsi="Courier New" w:hint="default"/>
      </w:rPr>
    </w:lvl>
    <w:lvl w:ilvl="5">
      <w:start w:val="1"/>
      <w:numFmt w:val="bullet"/>
      <w:lvlText w:val=""/>
      <w:lvlJc w:val="left"/>
      <w:pPr>
        <w:ind w:hanging="360" w:left="4482"/>
      </w:pPr>
      <w:rPr>
        <w:rFonts w:ascii="Wingdings" w:hAnsi="Wingdings" w:hint="default"/>
      </w:rPr>
    </w:lvl>
    <w:lvl w:ilvl="6">
      <w:start w:val="1"/>
      <w:numFmt w:val="bullet"/>
      <w:lvlText w:val=""/>
      <w:lvlJc w:val="left"/>
      <w:pPr>
        <w:ind w:hanging="360" w:left="5202"/>
      </w:pPr>
      <w:rPr>
        <w:rFonts w:ascii="Symbol" w:hAnsi="Symbol" w:hint="default"/>
      </w:rPr>
    </w:lvl>
    <w:lvl w:ilvl="7">
      <w:start w:val="1"/>
      <w:numFmt w:val="bullet"/>
      <w:lvlText w:val="o"/>
      <w:lvlJc w:val="left"/>
      <w:pPr>
        <w:ind w:hanging="360" w:left="5922"/>
      </w:pPr>
      <w:rPr>
        <w:rFonts w:ascii="Courier New" w:cs="Cambria" w:hAnsi="Courier New" w:hint="default"/>
      </w:rPr>
    </w:lvl>
    <w:lvl w:ilvl="8">
      <w:start w:val="1"/>
      <w:numFmt w:val="bullet"/>
      <w:lvlText w:val=""/>
      <w:lvlJc w:val="left"/>
      <w:pPr>
        <w:ind w:hanging="360" w:left="6642"/>
      </w:pPr>
      <w:rPr>
        <w:rFonts w:ascii="Wingdings" w:hAnsi="Wingdings" w:hint="default"/>
      </w:rPr>
    </w:lvl>
  </w:abstractNum>
  <w:abstractNum w15:restartNumberingAfterBreak="0" w:abstractNumId="3">
    <w:nsid w:val="50A51A31"/>
    <w:multiLevelType w:val="hybridMultilevel"/>
    <w:tmpl w:val="11D8E10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ambria"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ambria"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ambria"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4">
    <w:nsid w:val="65814DDC"/>
    <w:multiLevelType w:val="hybridMultilevel"/>
    <w:tmpl w:val="78CCA3DE"/>
    <w:lvl w:ilvl="0" w:tplc="B9DCDE02">
      <w:start w:val="1"/>
      <w:numFmt w:val="bullet"/>
      <w:lvlText w:val=""/>
      <w:lvlJc w:val="left"/>
      <w:pPr>
        <w:ind w:hanging="288" w:left="432"/>
      </w:pPr>
      <w:rPr>
        <w:rFonts w:ascii="Wingdings" w:hAnsi="Wingdings" w:hint="default"/>
        <w:color w:val="auto"/>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F4"/>
    <w:rsid w:val="00004C2E"/>
    <w:rsid w:val="00010270"/>
    <w:rsid w:val="00014EC4"/>
    <w:rsid w:val="00026789"/>
    <w:rsid w:val="00037053"/>
    <w:rsid w:val="00050638"/>
    <w:rsid w:val="00052B4D"/>
    <w:rsid w:val="00066A20"/>
    <w:rsid w:val="00076483"/>
    <w:rsid w:val="000A27BE"/>
    <w:rsid w:val="000B33C3"/>
    <w:rsid w:val="000B72D3"/>
    <w:rsid w:val="000B7C4C"/>
    <w:rsid w:val="000C76C7"/>
    <w:rsid w:val="000E1F91"/>
    <w:rsid w:val="00127D15"/>
    <w:rsid w:val="00146466"/>
    <w:rsid w:val="00156859"/>
    <w:rsid w:val="001644E0"/>
    <w:rsid w:val="00186A51"/>
    <w:rsid w:val="001C7E4B"/>
    <w:rsid w:val="001E7ED2"/>
    <w:rsid w:val="001F6AF2"/>
    <w:rsid w:val="00212340"/>
    <w:rsid w:val="0022036D"/>
    <w:rsid w:val="0023662D"/>
    <w:rsid w:val="00236D43"/>
    <w:rsid w:val="00246465"/>
    <w:rsid w:val="00253152"/>
    <w:rsid w:val="002606D2"/>
    <w:rsid w:val="00291E31"/>
    <w:rsid w:val="002A38F4"/>
    <w:rsid w:val="002A685C"/>
    <w:rsid w:val="002A771F"/>
    <w:rsid w:val="002B429A"/>
    <w:rsid w:val="002C15D9"/>
    <w:rsid w:val="002C5842"/>
    <w:rsid w:val="002D597C"/>
    <w:rsid w:val="002D5D50"/>
    <w:rsid w:val="00312727"/>
    <w:rsid w:val="00313F8F"/>
    <w:rsid w:val="003166A3"/>
    <w:rsid w:val="00323FDA"/>
    <w:rsid w:val="00355383"/>
    <w:rsid w:val="00364D7F"/>
    <w:rsid w:val="00396952"/>
    <w:rsid w:val="003A2963"/>
    <w:rsid w:val="003A7578"/>
    <w:rsid w:val="003D3252"/>
    <w:rsid w:val="003E02DE"/>
    <w:rsid w:val="003E5660"/>
    <w:rsid w:val="003F3681"/>
    <w:rsid w:val="003F636F"/>
    <w:rsid w:val="00404AB5"/>
    <w:rsid w:val="00416005"/>
    <w:rsid w:val="004273B1"/>
    <w:rsid w:val="00434CA0"/>
    <w:rsid w:val="004413A2"/>
    <w:rsid w:val="00472707"/>
    <w:rsid w:val="00482B8D"/>
    <w:rsid w:val="00495FCA"/>
    <w:rsid w:val="004A40E3"/>
    <w:rsid w:val="00505AB5"/>
    <w:rsid w:val="00535E4C"/>
    <w:rsid w:val="0054725F"/>
    <w:rsid w:val="0055331E"/>
    <w:rsid w:val="00577584"/>
    <w:rsid w:val="00590111"/>
    <w:rsid w:val="005B0675"/>
    <w:rsid w:val="005B528A"/>
    <w:rsid w:val="005C17D3"/>
    <w:rsid w:val="00611963"/>
    <w:rsid w:val="00635BFD"/>
    <w:rsid w:val="00642413"/>
    <w:rsid w:val="00646880"/>
    <w:rsid w:val="006474EB"/>
    <w:rsid w:val="006632E9"/>
    <w:rsid w:val="006815DC"/>
    <w:rsid w:val="00682A26"/>
    <w:rsid w:val="006877A3"/>
    <w:rsid w:val="00695C94"/>
    <w:rsid w:val="006962E5"/>
    <w:rsid w:val="006B3BDD"/>
    <w:rsid w:val="006E2676"/>
    <w:rsid w:val="006F7998"/>
    <w:rsid w:val="00707949"/>
    <w:rsid w:val="007274E0"/>
    <w:rsid w:val="00754852"/>
    <w:rsid w:val="00765E1E"/>
    <w:rsid w:val="0079448E"/>
    <w:rsid w:val="007D48B6"/>
    <w:rsid w:val="007F64B9"/>
    <w:rsid w:val="00804481"/>
    <w:rsid w:val="00854C69"/>
    <w:rsid w:val="00863265"/>
    <w:rsid w:val="00863BF3"/>
    <w:rsid w:val="0086642F"/>
    <w:rsid w:val="008672E5"/>
    <w:rsid w:val="008C1130"/>
    <w:rsid w:val="008C6380"/>
    <w:rsid w:val="008C6D71"/>
    <w:rsid w:val="008E2F02"/>
    <w:rsid w:val="008E7AEC"/>
    <w:rsid w:val="008F1066"/>
    <w:rsid w:val="008F5995"/>
    <w:rsid w:val="008F61D3"/>
    <w:rsid w:val="0091234A"/>
    <w:rsid w:val="00924D35"/>
    <w:rsid w:val="009307AF"/>
    <w:rsid w:val="00933165"/>
    <w:rsid w:val="009406F2"/>
    <w:rsid w:val="00973410"/>
    <w:rsid w:val="00982465"/>
    <w:rsid w:val="009E4DF8"/>
    <w:rsid w:val="00A13E05"/>
    <w:rsid w:val="00A30622"/>
    <w:rsid w:val="00A33EC2"/>
    <w:rsid w:val="00A82958"/>
    <w:rsid w:val="00A91622"/>
    <w:rsid w:val="00AB2CCB"/>
    <w:rsid w:val="00AC207E"/>
    <w:rsid w:val="00AD7A0B"/>
    <w:rsid w:val="00AE2EE9"/>
    <w:rsid w:val="00B0396D"/>
    <w:rsid w:val="00B207E5"/>
    <w:rsid w:val="00B479F6"/>
    <w:rsid w:val="00B9052B"/>
    <w:rsid w:val="00B90E2D"/>
    <w:rsid w:val="00BB264B"/>
    <w:rsid w:val="00BC3718"/>
    <w:rsid w:val="00BC7D64"/>
    <w:rsid w:val="00BF0AE9"/>
    <w:rsid w:val="00BF72DB"/>
    <w:rsid w:val="00C74901"/>
    <w:rsid w:val="00C82BD0"/>
    <w:rsid w:val="00C82D09"/>
    <w:rsid w:val="00C919CD"/>
    <w:rsid w:val="00CA194B"/>
    <w:rsid w:val="00CC4BFF"/>
    <w:rsid w:val="00CF0B0D"/>
    <w:rsid w:val="00D00CF2"/>
    <w:rsid w:val="00D25E32"/>
    <w:rsid w:val="00D316A9"/>
    <w:rsid w:val="00D552D3"/>
    <w:rsid w:val="00D8326B"/>
    <w:rsid w:val="00D86D80"/>
    <w:rsid w:val="00D94F5C"/>
    <w:rsid w:val="00DB6E05"/>
    <w:rsid w:val="00E0428F"/>
    <w:rsid w:val="00E232E6"/>
    <w:rsid w:val="00E3420B"/>
    <w:rsid w:val="00E37837"/>
    <w:rsid w:val="00E677EA"/>
    <w:rsid w:val="00E728BE"/>
    <w:rsid w:val="00EA6E86"/>
    <w:rsid w:val="00F01D36"/>
    <w:rsid w:val="00F02EA4"/>
    <w:rsid w:val="00F06C7F"/>
    <w:rsid w:val="00F07466"/>
    <w:rsid w:val="00F121FF"/>
    <w:rsid w:val="00F24E72"/>
    <w:rsid w:val="00F324D2"/>
    <w:rsid w:val="00F349E4"/>
    <w:rsid w:val="00F417C4"/>
    <w:rsid w:val="00FC2E79"/>
    <w:rsid w:val="00FF67F2"/>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cs="Times New Roman" w:eastAsia="Cambria" w:hAnsi="Cambria"/>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uiPriority="72"/>
    <w:lsdException w:name="Colorful Grid" w:qFormat="1" w:uiPriority="73"/>
    <w:lsdException w:name="Light Shading Accent 1" w:qFormat="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qFormat="1" w:uiPriority="65"/>
    <w:lsdException w:name="Medium List 2 Accent 6" w:qFormat="1" w:uiPriority="66"/>
    <w:lsdException w:name="Medium Grid 1 Accent 6" w:qFormat="1" w:uiPriority="67"/>
    <w:lsdException w:name="Medium Grid 2 Accent 6" w:qFormat="1" w:uiPriority="68"/>
    <w:lsdException w:name="Medium Grid 3 Accent 6" w:qFormat="1" w:uiPriority="69"/>
    <w:lsdException w:name="Dark List Accent 6" w:uiPriority="70"/>
    <w:lsdException w:name="Colorful Shading Accent 6" w:qFormat="1"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A38F4"/>
    <w:pPr>
      <w:spacing w:after="200" w:line="276" w:lineRule="auto"/>
    </w:pPr>
    <w:rPr>
      <w:rFonts w:ascii="Calibri" w:eastAsia="Calibri" w:hAnsi="Calibr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 w:styleId="ListParagraph" w:type="paragraph">
    <w:name w:val="List Paragraph"/>
    <w:basedOn w:val="Normal"/>
    <w:uiPriority w:val="34"/>
    <w:qFormat/>
    <w:rsid w:val="002C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94190">
      <w:bodyDiv w:val="1"/>
      <w:marLeft w:val="0"/>
      <w:marRight w:val="0"/>
      <w:marTop w:val="0"/>
      <w:marBottom w:val="0"/>
      <w:divBdr>
        <w:top w:val="none" w:sz="0" w:space="0" w:color="auto"/>
        <w:left w:val="none" w:sz="0" w:space="0" w:color="auto"/>
        <w:bottom w:val="none" w:sz="0" w:space="0" w:color="auto"/>
        <w:right w:val="none" w:sz="0" w:space="0" w:color="auto"/>
      </w:divBdr>
    </w:div>
    <w:div w:id="1737702320">
      <w:bodyDiv w:val="1"/>
      <w:marLeft w:val="0"/>
      <w:marRight w:val="0"/>
      <w:marTop w:val="0"/>
      <w:marBottom w:val="0"/>
      <w:divBdr>
        <w:top w:val="none" w:sz="0" w:space="0" w:color="auto"/>
        <w:left w:val="none" w:sz="0" w:space="0" w:color="auto"/>
        <w:bottom w:val="none" w:sz="0" w:space="0" w:color="auto"/>
        <w:right w:val="none" w:sz="0" w:space="0" w:color="auto"/>
      </w:divBdr>
    </w:div>
    <w:div w:id="1979846464">
      <w:bodyDiv w:val="1"/>
      <w:marLeft w:val="0"/>
      <w:marRight w:val="0"/>
      <w:marTop w:val="0"/>
      <w:marBottom w:val="0"/>
      <w:divBdr>
        <w:top w:val="none" w:sz="0" w:space="0" w:color="auto"/>
        <w:left w:val="none" w:sz="0" w:space="0" w:color="auto"/>
        <w:bottom w:val="none" w:sz="0" w:space="0" w:color="auto"/>
        <w:right w:val="none" w:sz="0" w:space="0" w:color="auto"/>
      </w:divBdr>
      <w:divsChild>
        <w:div w:id="1820615023">
          <w:marLeft w:val="0"/>
          <w:marRight w:val="0"/>
          <w:marTop w:val="0"/>
          <w:marBottom w:val="0"/>
          <w:divBdr>
            <w:top w:val="none" w:sz="0" w:space="0" w:color="auto"/>
            <w:left w:val="none" w:sz="0" w:space="0" w:color="auto"/>
            <w:bottom w:val="none" w:sz="0" w:space="0" w:color="auto"/>
            <w:right w:val="none" w:sz="0" w:space="0" w:color="auto"/>
          </w:divBdr>
        </w:div>
        <w:div w:id="1852133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847</Words>
  <Characters>4834</Characters>
  <Application>Microsoft Office Word</Application>
  <DocSecurity>0</DocSecurity>
  <Lines>40</Lines>
  <Paragraphs>11</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5670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2020-09-04T20:30:00Z</dcterms:created>
  <dc:creator>Richard Sloan, MBA</dc:creator>
  <cp:lastModifiedBy>Richard Sloan, MBA</cp:lastModifiedBy>
  <dcterms:modified xsi:type="dcterms:W3CDTF">2020-09-04T20:30:00Z</dcterms:modified>
  <cp:revision>1</cp:revision>
  <dc:title>Richard Sloan, MBA's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prfo4mi-v1</vt:lpwstr>
  </property>
  <property pid="3" fmtid="{D5CDD505-2E9C-101B-9397-08002B2CF9AE}" name="tal_id">
    <vt:lpwstr>c4b5bb3d8c728ab880b455f1cf988740</vt:lpwstr>
  </property>
  <property pid="4" fmtid="{D5CDD505-2E9C-101B-9397-08002B2CF9AE}" name="app_source">
    <vt:lpwstr>rezbiz</vt:lpwstr>
  </property>
  <property pid="5" fmtid="{D5CDD505-2E9C-101B-9397-08002B2CF9AE}" name="app_id">
    <vt:lpwstr>776190</vt:lpwstr>
  </property>
</Properties>
</file>