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658E6CAF" w14:textId="3BB5678A" w:rsidP="003F77F3" w:rsidR="00D80425" w:rsidRDefault="00EA3EEC" w:rsidRPr="00ED74CF">
      <w:pPr>
        <w:pStyle w:val="Title"/>
        <w:rPr>
          <w:rFonts w:asciiTheme="majorHAnsi" w:hAnsiTheme="majorHAnsi"/>
          <w:sz w:val="44"/>
          <w:szCs w:val="44"/>
        </w:rPr>
      </w:pPr>
      <w:r w:rsidRPr="00ED74CF">
        <w:rPr>
          <w:rFonts w:asciiTheme="majorHAnsi" w:hAnsiTheme="majorHAnsi"/>
          <w:sz w:val="44"/>
          <w:szCs w:val="44"/>
        </w:rPr>
        <w:t>Stephanie Richards</w:t>
      </w:r>
      <w:r w:rsidRPr="00ED74CF">
        <w:rPr>
          <w:rFonts w:asciiTheme="majorHAnsi" w:hAnsiTheme="majorHAnsi"/>
          <w:sz w:val="44"/>
          <w:szCs w:val="44"/>
        </w:rPr>
        <w:t>, M.S. ED.</w:t>
      </w:r>
    </w:p>
    <w:p w14:paraId="23EC67B1" w14:textId="2DC3AE44" w:rsidP="003F77F3" w:rsidR="00D80425" w:rsidRDefault="00EA3EEC" w:rsidRPr="00ED74CF">
      <w:pPr>
        <w:pBdr>
          <w:bottom w:color="auto" w:space="5" w:sz="8" w:val="single"/>
        </w:pBdr>
        <w:spacing w:after="60"/>
        <w:jc w:val="center"/>
        <w:rPr>
          <w:rFonts w:asciiTheme="minorHAnsi" w:hAnsiTheme="minorHAnsi"/>
          <w:sz w:val="21"/>
          <w:szCs w:val="21"/>
        </w:rPr>
      </w:pPr>
      <w:r w:rsidRPr="00ED74CF">
        <w:rPr>
          <w:rFonts w:asciiTheme="minorHAnsi" w:hAnsiTheme="minorHAnsi"/>
          <w:sz w:val="21"/>
          <w:szCs w:val="21"/>
        </w:rPr>
        <w:t>VERPLANCK, NY</w:t>
      </w:r>
      <w:r w:rsidRPr="00ED74CF">
        <w:rPr>
          <w:rFonts w:asciiTheme="minorHAnsi" w:hAnsiTheme="minorHAnsi"/>
          <w:sz w:val="21"/>
          <w:szCs w:val="21"/>
        </w:rPr>
        <w:t xml:space="preserve"> </w:t>
      </w:r>
      <w:r w:rsidRPr="00ED74CF">
        <w:rPr>
          <w:rFonts w:asciiTheme="minorHAnsi" w:hAnsiTheme="minorHAnsi"/>
          <w:sz w:val="21"/>
          <w:szCs w:val="21"/>
        </w:rPr>
        <w:t>10596-0163</w:t>
      </w:r>
      <w:r w:rsidR="001A4F61" w:rsidRPr="00ED74CF">
        <w:rPr>
          <w:rFonts w:asciiTheme="minorHAnsi" w:hAnsiTheme="minorHAnsi"/>
          <w:sz w:val="21"/>
          <w:szCs w:val="21"/>
        </w:rPr>
        <w:t xml:space="preserve"> </w:t>
      </w:r>
      <w:r w:rsidR="00D80425" w:rsidRPr="00ED74CF">
        <w:rPr>
          <w:rFonts w:asciiTheme="minorHAnsi" w:hAnsiTheme="minorHAnsi"/>
          <w:sz w:val="21"/>
          <w:szCs w:val="21"/>
        </w:rPr>
        <w:sym w:char="F0B7" w:font="Symbol"/>
      </w:r>
      <w:r w:rsidR="00D80425" w:rsidRPr="00ED74CF">
        <w:rPr>
          <w:rFonts w:asciiTheme="minorHAnsi" w:hAnsiTheme="minorHAnsi"/>
          <w:sz w:val="21"/>
          <w:szCs w:val="21"/>
        </w:rPr>
        <w:t xml:space="preserve"> </w:t>
      </w:r>
      <w:r w:rsidRPr="00ED74CF">
        <w:rPr>
          <w:rFonts w:asciiTheme="minorHAnsi" w:hAnsiTheme="minorHAnsi"/>
          <w:sz w:val="21"/>
          <w:szCs w:val="21"/>
        </w:rPr>
        <w:t>(914) 299-2412</w:t>
      </w:r>
      <w:r w:rsidR="00D80425" w:rsidRPr="00ED74CF">
        <w:rPr>
          <w:rFonts w:asciiTheme="minorHAnsi" w:hAnsiTheme="minorHAnsi"/>
          <w:sz w:val="21"/>
          <w:szCs w:val="21"/>
        </w:rPr>
        <w:t xml:space="preserve"> </w:t>
      </w:r>
      <w:r w:rsidR="00D80425" w:rsidRPr="00ED74CF">
        <w:rPr>
          <w:rFonts w:asciiTheme="minorHAnsi" w:hAnsiTheme="minorHAnsi"/>
          <w:sz w:val="21"/>
          <w:szCs w:val="21"/>
        </w:rPr>
        <w:sym w:char="F0B7" w:font="Symbol"/>
      </w:r>
      <w:r w:rsidRPr="00ED74CF">
        <w:rPr>
          <w:rFonts w:asciiTheme="minorHAnsi" w:hAnsiTheme="minorHAnsi"/>
          <w:sz w:val="21"/>
          <w:szCs w:val="21"/>
        </w:rPr>
        <w:t xml:space="preserve"> richards.stephanie916@gmail.com</w:t>
      </w:r>
      <w:r w:rsidR="001A4F61" w:rsidRPr="00ED74CF">
        <w:rPr>
          <w:rFonts w:asciiTheme="minorHAnsi" w:hAnsiTheme="minorHAnsi"/>
          <w:sz w:val="21"/>
          <w:szCs w:val="21"/>
        </w:rPr>
        <w:t xml:space="preserve"> </w:t>
      </w:r>
      <w:r w:rsidR="001A4F61" w:rsidRPr="00ED74CF">
        <w:rPr>
          <w:rFonts w:asciiTheme="minorHAnsi" w:hAnsiTheme="minorHAnsi"/>
          <w:sz w:val="21"/>
          <w:szCs w:val="21"/>
        </w:rPr>
        <w:sym w:char="F0B7" w:font="Symbol"/>
      </w:r>
      <w:r w:rsidR="001A4F61" w:rsidRPr="00ED74CF">
        <w:rPr>
          <w:rFonts w:asciiTheme="minorHAnsi" w:hAnsiTheme="minorHAnsi"/>
          <w:sz w:val="21"/>
          <w:szCs w:val="21"/>
        </w:rPr>
        <w:t xml:space="preserve"> </w:t>
      </w:r>
      <w:r w:rsidR="001A4F61" w:rsidRPr="00ED74CF">
        <w:rPr>
          <w:rFonts w:asciiTheme="minorHAnsi" w:hAnsiTheme="minorHAnsi"/>
          <w:sz w:val="21"/>
          <w:szCs w:val="21"/>
          <w:highlight w:val="yellow"/>
        </w:rPr>
        <w:t>LinkedIn</w:t>
      </w:r>
      <w:r w:rsidRPr="00ED74CF">
        <w:rPr>
          <w:rFonts w:asciiTheme="minorHAnsi" w:hAnsiTheme="minorHAnsi"/>
          <w:sz w:val="21"/>
          <w:szCs w:val="21"/>
          <w:highlight w:val="yellow"/>
        </w:rPr>
        <w:t xml:space="preserve"> URL</w:t>
      </w:r>
    </w:p>
    <w:p w14:paraId="3F52BD47" w14:textId="226E643B" w:rsidP="00B54799" w:rsidR="003F77F3" w:rsidRDefault="00B66C2D" w:rsidRPr="00ED74CF">
      <w:pPr>
        <w:spacing w:before="240"/>
        <w:jc w:val="center"/>
        <w:rPr>
          <w:rFonts w:asciiTheme="majorHAnsi" w:hAnsiTheme="majorHAnsi"/>
          <w:b/>
          <w:caps/>
          <w:sz w:val="32"/>
        </w:rPr>
      </w:pPr>
      <w:r w:rsidRPr="00ED74CF">
        <w:rPr>
          <w:rFonts w:asciiTheme="majorHAnsi" w:hAnsiTheme="majorHAnsi"/>
          <w:b/>
          <w:caps/>
          <w:sz w:val="32"/>
        </w:rPr>
        <w:t>Educational Administration</w:t>
      </w:r>
    </w:p>
    <w:p w14:paraId="64342DAC" w14:textId="69F803F0" w:rsidP="00276D23" w:rsidR="00D80425" w:rsidRDefault="00666383" w:rsidRPr="00ED74CF">
      <w:pPr>
        <w:spacing w:before="40"/>
        <w:jc w:val="center"/>
        <w:rPr>
          <w:rFonts w:asciiTheme="minorHAnsi" w:hAnsiTheme="minorHAnsi"/>
          <w:b/>
          <w:sz w:val="23"/>
        </w:rPr>
      </w:pPr>
      <w:r w:rsidRPr="00ED74CF">
        <w:rPr>
          <w:rFonts w:asciiTheme="minorHAnsi" w:hAnsiTheme="minorHAnsi"/>
          <w:b/>
          <w:sz w:val="23"/>
        </w:rPr>
        <w:t xml:space="preserve">Student </w:t>
      </w:r>
      <w:r w:rsidR="003D0E44" w:rsidRPr="00ED74CF">
        <w:rPr>
          <w:rFonts w:asciiTheme="minorHAnsi" w:hAnsiTheme="minorHAnsi"/>
          <w:b/>
          <w:sz w:val="23"/>
        </w:rPr>
        <w:t>Transition</w:t>
      </w:r>
      <w:r w:rsidR="00B66C2D" w:rsidRPr="00ED74CF">
        <w:rPr>
          <w:rFonts w:asciiTheme="minorHAnsi" w:hAnsiTheme="minorHAnsi"/>
          <w:b/>
          <w:sz w:val="23"/>
        </w:rPr>
        <w:t xml:space="preserve"> / Student </w:t>
      </w:r>
      <w:r w:rsidR="001E795D" w:rsidRPr="00ED74CF">
        <w:rPr>
          <w:rFonts w:asciiTheme="minorHAnsi" w:hAnsiTheme="minorHAnsi"/>
          <w:b/>
          <w:sz w:val="23"/>
        </w:rPr>
        <w:t>Services Support</w:t>
      </w:r>
      <w:r w:rsidR="00B66C2D" w:rsidRPr="00ED74CF">
        <w:rPr>
          <w:rFonts w:asciiTheme="minorHAnsi" w:hAnsiTheme="minorHAnsi"/>
          <w:b/>
          <w:sz w:val="23"/>
        </w:rPr>
        <w:t xml:space="preserve"> / </w:t>
      </w:r>
      <w:r w:rsidR="001E795D" w:rsidRPr="00ED74CF">
        <w:rPr>
          <w:rFonts w:asciiTheme="minorHAnsi" w:hAnsiTheme="minorHAnsi"/>
          <w:b/>
          <w:sz w:val="23"/>
        </w:rPr>
        <w:t>Administrative Operations</w:t>
      </w:r>
    </w:p>
    <w:p w14:paraId="7003643A" w14:textId="15950A68" w:rsidP="00CE0646" w:rsidR="00BD1DA2" w:rsidRDefault="00530F1B">
      <w:pPr>
        <w:spacing w:after="120" w:before="120"/>
        <w:jc w:val="both"/>
        <w:rPr>
          <w:rFonts w:asciiTheme="minorHAnsi" w:eastAsia="MS Mincho" w:hAnsiTheme="minorHAnsi"/>
          <w:sz w:val="21"/>
        </w:rPr>
      </w:pPr>
      <w:r w:rsidRPr="00ED74CF">
        <w:rPr>
          <w:rFonts w:asciiTheme="minorHAnsi" w:eastAsia="MS Mincho" w:hAnsiTheme="minorHAnsi"/>
          <w:sz w:val="21"/>
        </w:rPr>
        <w:t xml:space="preserve">Student-centered and skilled professional with hands-on experience in </w:t>
      </w:r>
      <w:r w:rsidR="00B820D0" w:rsidRPr="00ED74CF">
        <w:rPr>
          <w:rFonts w:asciiTheme="minorHAnsi" w:eastAsia="MS Mincho" w:hAnsiTheme="minorHAnsi"/>
          <w:sz w:val="21"/>
        </w:rPr>
        <w:t>managing</w:t>
      </w:r>
      <w:r w:rsidR="006D399A" w:rsidRPr="00ED74CF">
        <w:rPr>
          <w:rFonts w:asciiTheme="minorHAnsi" w:eastAsia="MS Mincho" w:hAnsiTheme="minorHAnsi"/>
          <w:sz w:val="21"/>
        </w:rPr>
        <w:t xml:space="preserve"> and </w:t>
      </w:r>
      <w:r w:rsidR="00511073" w:rsidRPr="00ED74CF">
        <w:rPr>
          <w:rFonts w:asciiTheme="minorHAnsi" w:eastAsia="MS Mincho" w:hAnsiTheme="minorHAnsi"/>
          <w:sz w:val="21"/>
        </w:rPr>
        <w:t xml:space="preserve">improving </w:t>
      </w:r>
      <w:r w:rsidR="00584AC7" w:rsidRPr="00ED74CF">
        <w:rPr>
          <w:rFonts w:asciiTheme="minorHAnsi" w:eastAsia="MS Mincho" w:hAnsiTheme="minorHAnsi"/>
          <w:sz w:val="21"/>
        </w:rPr>
        <w:t xml:space="preserve">a wide array of </w:t>
      </w:r>
      <w:r w:rsidR="004B7B9C" w:rsidRPr="00ED74CF">
        <w:rPr>
          <w:rFonts w:asciiTheme="minorHAnsi" w:eastAsia="MS Mincho" w:hAnsiTheme="minorHAnsi"/>
          <w:sz w:val="21"/>
        </w:rPr>
        <w:t xml:space="preserve">administrative operations </w:t>
      </w:r>
      <w:r w:rsidR="00027BFE" w:rsidRPr="00ED74CF">
        <w:rPr>
          <w:rFonts w:asciiTheme="minorHAnsi" w:eastAsia="MS Mincho" w:hAnsiTheme="minorHAnsi"/>
          <w:sz w:val="21"/>
        </w:rPr>
        <w:t>with</w:t>
      </w:r>
      <w:r w:rsidR="006D399A" w:rsidRPr="00ED74CF">
        <w:rPr>
          <w:rFonts w:asciiTheme="minorHAnsi" w:eastAsia="MS Mincho" w:hAnsiTheme="minorHAnsi"/>
          <w:sz w:val="21"/>
        </w:rPr>
        <w:t xml:space="preserve">in </w:t>
      </w:r>
      <w:r w:rsidR="00075080">
        <w:rPr>
          <w:rFonts w:asciiTheme="minorHAnsi" w:eastAsia="MS Mincho" w:hAnsiTheme="minorHAnsi"/>
          <w:sz w:val="21"/>
        </w:rPr>
        <w:t xml:space="preserve">the </w:t>
      </w:r>
      <w:r w:rsidR="006D399A" w:rsidRPr="00ED74CF">
        <w:rPr>
          <w:rFonts w:asciiTheme="minorHAnsi" w:eastAsia="MS Mincho" w:hAnsiTheme="minorHAnsi"/>
          <w:sz w:val="21"/>
        </w:rPr>
        <w:t>education sector.</w:t>
      </w:r>
      <w:r w:rsidR="00F85F1B" w:rsidRPr="00ED74CF">
        <w:rPr>
          <w:rFonts w:asciiTheme="minorHAnsi" w:eastAsia="MS Mincho" w:hAnsiTheme="minorHAnsi"/>
          <w:sz w:val="21"/>
        </w:rPr>
        <w:t xml:space="preserve"> </w:t>
      </w:r>
      <w:r w:rsidR="00E628A3" w:rsidRPr="00ED74CF">
        <w:rPr>
          <w:rFonts w:asciiTheme="minorHAnsi" w:eastAsia="MS Mincho" w:hAnsiTheme="minorHAnsi"/>
          <w:sz w:val="21"/>
        </w:rPr>
        <w:t>Adept at</w:t>
      </w:r>
      <w:r w:rsidR="00886BC6" w:rsidRPr="00ED74CF">
        <w:rPr>
          <w:rFonts w:asciiTheme="minorHAnsi" w:eastAsia="MS Mincho" w:hAnsiTheme="minorHAnsi"/>
          <w:sz w:val="21"/>
        </w:rPr>
        <w:t xml:space="preserve"> </w:t>
      </w:r>
      <w:r w:rsidR="00760F9D" w:rsidRPr="00ED74CF">
        <w:rPr>
          <w:rFonts w:asciiTheme="minorHAnsi" w:eastAsia="MS Mincho" w:hAnsiTheme="minorHAnsi"/>
          <w:sz w:val="21"/>
        </w:rPr>
        <w:t xml:space="preserve">managing </w:t>
      </w:r>
      <w:r w:rsidR="009E2610" w:rsidRPr="00ED74CF">
        <w:rPr>
          <w:rFonts w:asciiTheme="minorHAnsi" w:eastAsia="MS Mincho" w:hAnsiTheme="minorHAnsi"/>
          <w:sz w:val="21"/>
        </w:rPr>
        <w:t xml:space="preserve">performance review, </w:t>
      </w:r>
      <w:r w:rsidR="00065AF1" w:rsidRPr="00ED74CF">
        <w:rPr>
          <w:rFonts w:asciiTheme="minorHAnsi" w:eastAsia="MS Mincho" w:hAnsiTheme="minorHAnsi"/>
          <w:sz w:val="21"/>
        </w:rPr>
        <w:t xml:space="preserve">reviewing admission decisions, training new employees, </w:t>
      </w:r>
      <w:r w:rsidR="000D391B" w:rsidRPr="00ED74CF">
        <w:rPr>
          <w:rFonts w:asciiTheme="minorHAnsi" w:eastAsia="MS Mincho" w:hAnsiTheme="minorHAnsi"/>
          <w:sz w:val="21"/>
        </w:rPr>
        <w:t xml:space="preserve">completing admission applications, maintaining </w:t>
      </w:r>
      <w:r w:rsidR="00333860" w:rsidRPr="00ED74CF">
        <w:rPr>
          <w:rFonts w:asciiTheme="minorHAnsi" w:eastAsia="MS Mincho" w:hAnsiTheme="minorHAnsi"/>
          <w:sz w:val="21"/>
        </w:rPr>
        <w:t xml:space="preserve">student data, </w:t>
      </w:r>
      <w:r w:rsidR="00B14ED9" w:rsidRPr="00ED74CF">
        <w:rPr>
          <w:rFonts w:asciiTheme="minorHAnsi" w:eastAsia="MS Mincho" w:hAnsiTheme="minorHAnsi"/>
          <w:sz w:val="21"/>
        </w:rPr>
        <w:t xml:space="preserve">and </w:t>
      </w:r>
      <w:r w:rsidR="00333860" w:rsidRPr="00ED74CF">
        <w:rPr>
          <w:rFonts w:asciiTheme="minorHAnsi" w:eastAsia="MS Mincho" w:hAnsiTheme="minorHAnsi"/>
          <w:sz w:val="21"/>
        </w:rPr>
        <w:t>updating degree ev</w:t>
      </w:r>
      <w:r w:rsidR="004655AC" w:rsidRPr="00ED74CF">
        <w:rPr>
          <w:rFonts w:asciiTheme="minorHAnsi" w:eastAsia="MS Mincho" w:hAnsiTheme="minorHAnsi"/>
          <w:sz w:val="21"/>
        </w:rPr>
        <w:t>a</w:t>
      </w:r>
      <w:r w:rsidR="00333860" w:rsidRPr="00ED74CF">
        <w:rPr>
          <w:rFonts w:asciiTheme="minorHAnsi" w:eastAsia="MS Mincho" w:hAnsiTheme="minorHAnsi"/>
          <w:sz w:val="21"/>
        </w:rPr>
        <w:t>l</w:t>
      </w:r>
      <w:r w:rsidR="004655AC" w:rsidRPr="00ED74CF">
        <w:rPr>
          <w:rFonts w:asciiTheme="minorHAnsi" w:eastAsia="MS Mincho" w:hAnsiTheme="minorHAnsi"/>
          <w:sz w:val="21"/>
        </w:rPr>
        <w:t>u</w:t>
      </w:r>
      <w:r w:rsidR="00333860" w:rsidRPr="00ED74CF">
        <w:rPr>
          <w:rFonts w:asciiTheme="minorHAnsi" w:eastAsia="MS Mincho" w:hAnsiTheme="minorHAnsi"/>
          <w:sz w:val="21"/>
        </w:rPr>
        <w:t>ations</w:t>
      </w:r>
      <w:r w:rsidR="00B14ED9" w:rsidRPr="00ED74CF">
        <w:rPr>
          <w:rFonts w:asciiTheme="minorHAnsi" w:eastAsia="MS Mincho" w:hAnsiTheme="minorHAnsi"/>
          <w:sz w:val="21"/>
        </w:rPr>
        <w:t xml:space="preserve">. </w:t>
      </w:r>
      <w:r w:rsidR="00D27FEF" w:rsidRPr="00ED74CF">
        <w:rPr>
          <w:rFonts w:asciiTheme="minorHAnsi" w:eastAsia="MS Mincho" w:hAnsiTheme="minorHAnsi"/>
          <w:sz w:val="21"/>
        </w:rPr>
        <w:t xml:space="preserve">Known for </w:t>
      </w:r>
      <w:r w:rsidR="003C7A14" w:rsidRPr="00ED74CF">
        <w:rPr>
          <w:rFonts w:asciiTheme="minorHAnsi" w:eastAsia="MS Mincho" w:hAnsiTheme="minorHAnsi"/>
          <w:sz w:val="21"/>
        </w:rPr>
        <w:t xml:space="preserve">delivering </w:t>
      </w:r>
      <w:r w:rsidR="00ED74CF" w:rsidRPr="00ED74CF">
        <w:rPr>
          <w:rFonts w:asciiTheme="minorHAnsi" w:eastAsia="MS Mincho" w:hAnsiTheme="minorHAnsi"/>
          <w:sz w:val="21"/>
        </w:rPr>
        <w:t>counseling</w:t>
      </w:r>
      <w:r w:rsidR="00227223" w:rsidRPr="00ED74CF">
        <w:rPr>
          <w:rFonts w:asciiTheme="minorHAnsi" w:eastAsia="MS Mincho" w:hAnsiTheme="minorHAnsi"/>
          <w:sz w:val="21"/>
        </w:rPr>
        <w:t xml:space="preserve"> and support </w:t>
      </w:r>
      <w:r w:rsidR="003D55FC">
        <w:rPr>
          <w:rFonts w:asciiTheme="minorHAnsi" w:eastAsia="MS Mincho" w:hAnsiTheme="minorHAnsi"/>
          <w:sz w:val="21"/>
        </w:rPr>
        <w:t xml:space="preserve">services </w:t>
      </w:r>
      <w:r w:rsidR="00E3311F">
        <w:rPr>
          <w:rFonts w:asciiTheme="minorHAnsi" w:eastAsia="MS Mincho" w:hAnsiTheme="minorHAnsi"/>
          <w:sz w:val="21"/>
        </w:rPr>
        <w:t>to newly transferred students</w:t>
      </w:r>
      <w:r w:rsidR="00B45DD2">
        <w:rPr>
          <w:rFonts w:asciiTheme="minorHAnsi" w:eastAsia="MS Mincho" w:hAnsiTheme="minorHAnsi"/>
          <w:sz w:val="21"/>
        </w:rPr>
        <w:t xml:space="preserve">. </w:t>
      </w:r>
      <w:r w:rsidR="00E36379">
        <w:rPr>
          <w:rFonts w:asciiTheme="minorHAnsi" w:eastAsia="MS Mincho" w:hAnsiTheme="minorHAnsi"/>
          <w:sz w:val="21"/>
        </w:rPr>
        <w:t xml:space="preserve">Articulate communicator, able to build </w:t>
      </w:r>
      <w:r w:rsidR="00DD5A5A">
        <w:rPr>
          <w:rFonts w:asciiTheme="minorHAnsi" w:eastAsia="MS Mincho" w:hAnsiTheme="minorHAnsi"/>
          <w:sz w:val="21"/>
        </w:rPr>
        <w:t xml:space="preserve">strong relations </w:t>
      </w:r>
      <w:r w:rsidR="00A86781">
        <w:rPr>
          <w:rFonts w:asciiTheme="minorHAnsi" w:eastAsia="MS Mincho" w:hAnsiTheme="minorHAnsi"/>
          <w:sz w:val="21"/>
        </w:rPr>
        <w:t>with team members, senior management</w:t>
      </w:r>
      <w:r w:rsidR="00B97B47">
        <w:rPr>
          <w:rFonts w:asciiTheme="minorHAnsi" w:eastAsia="MS Mincho" w:hAnsiTheme="minorHAnsi"/>
          <w:sz w:val="21"/>
        </w:rPr>
        <w:t>, and students.</w:t>
      </w:r>
    </w:p>
    <w:p w14:paraId="385971F0" w14:textId="77777777" w:rsidP="001A34E0" w:rsidR="001A34E0" w:rsidRDefault="001A34E0" w:rsidRPr="00BE3B79">
      <w:pPr>
        <w:spacing w:after="120"/>
        <w:jc w:val="both"/>
        <w:rPr>
          <w:rFonts w:asciiTheme="minorHAnsi" w:hAnsiTheme="minorHAnsi"/>
          <w:b/>
          <w:i/>
          <w:sz w:val="21"/>
        </w:rPr>
      </w:pPr>
      <w:r w:rsidRPr="00BE3B79">
        <w:rPr>
          <w:rFonts w:asciiTheme="minorHAnsi" w:hAnsiTheme="minorHAnsi"/>
          <w:b/>
          <w:i/>
          <w:sz w:val="21"/>
        </w:rPr>
        <w:t>Core competencies include:</w:t>
      </w:r>
    </w:p>
    <w:tbl>
      <w:tblPr>
        <w:tblW w:type="auto" w:w="0"/>
        <w:jc w:val="center"/>
        <w:tblLook w:firstColumn="1" w:firstRow="1" w:lastColumn="1" w:lastRow="1" w:noHBand="0" w:noVBand="0" w:val="01E0"/>
      </w:tblPr>
      <w:tblGrid>
        <w:gridCol w:w="4590"/>
        <w:gridCol w:w="4125"/>
      </w:tblGrid>
      <w:tr w14:paraId="48914E38" w14:textId="77777777" w:rsidR="001A34E0" w:rsidRPr="00BE3B79" w:rsidTr="00DC459C">
        <w:trPr>
          <w:trHeight w:val="70"/>
          <w:jc w:val="center"/>
        </w:trPr>
        <w:tc>
          <w:tcPr>
            <w:tcW w:type="dxa" w:w="4590"/>
          </w:tcPr>
          <w:p w14:paraId="5A74D449" w14:textId="6BAB9815" w:rsidP="001A34E0" w:rsidR="001A34E0" w:rsidRDefault="00F70D8D" w:rsidRPr="00BE3B79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Education</w:t>
            </w:r>
            <w:r w:rsidR="006D1519">
              <w:rPr>
                <w:rFonts w:asciiTheme="minorHAnsi" w:hAnsiTheme="minorHAnsi"/>
                <w:sz w:val="21"/>
              </w:rPr>
              <w:t>al</w:t>
            </w:r>
            <w:r>
              <w:rPr>
                <w:rFonts w:asciiTheme="minorHAnsi" w:hAnsiTheme="minorHAnsi"/>
                <w:sz w:val="21"/>
              </w:rPr>
              <w:t xml:space="preserve"> Administration</w:t>
            </w:r>
          </w:p>
          <w:p w14:paraId="4F00D507" w14:textId="7F723604" w:rsidP="001A34E0" w:rsidR="001A34E0" w:rsidRDefault="00EA7F16" w:rsidRPr="00BE3B79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Student Evaluation &amp; Transfer</w:t>
            </w:r>
          </w:p>
          <w:p w14:paraId="6DF94595" w14:textId="690F841F" w:rsidP="001A34E0" w:rsidR="001A34E0" w:rsidRDefault="00755F5C" w:rsidRPr="00BE3B79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New Admissions Management</w:t>
            </w:r>
          </w:p>
          <w:p w14:paraId="0DC50599" w14:textId="37B9C363" w:rsidP="001A34E0" w:rsidR="001A34E0" w:rsidRDefault="005A6361" w:rsidRPr="001A34E0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Staff Training &amp; Development</w:t>
            </w:r>
          </w:p>
        </w:tc>
        <w:tc>
          <w:tcPr>
            <w:tcW w:type="dxa" w:w="4125"/>
          </w:tcPr>
          <w:p w14:paraId="5A746B63" w14:textId="232D0980" w:rsidP="001A34E0" w:rsidR="001A34E0" w:rsidRDefault="001D644C" w:rsidRPr="00BE3B79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Team Building &amp; Leadership</w:t>
            </w:r>
          </w:p>
          <w:p w14:paraId="3F48A6A2" w14:textId="5FFD13A7" w:rsidP="001A34E0" w:rsidR="001A34E0" w:rsidRDefault="00F03FDF" w:rsidRPr="00BE3B79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Student Database Management</w:t>
            </w:r>
          </w:p>
          <w:p w14:paraId="612D5D61" w14:textId="0CF8B707" w:rsidP="001A34E0" w:rsidR="001A34E0" w:rsidRDefault="00B55364" w:rsidRPr="00BE3B79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Continuous Process Improvement</w:t>
            </w:r>
          </w:p>
          <w:p w14:paraId="36BE961B" w14:textId="3A1D1D52" w:rsidP="001A34E0" w:rsidR="001A34E0" w:rsidRDefault="009D4FE6" w:rsidRPr="001A34E0">
            <w:pPr>
              <w:numPr>
                <w:ilvl w:val="0"/>
                <w:numId w:val="2"/>
              </w:numPr>
              <w:spacing w:before="40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>Events &amp; Program Management</w:t>
            </w:r>
          </w:p>
        </w:tc>
      </w:tr>
    </w:tbl>
    <w:p w14:paraId="09728DF8" w14:textId="77777777" w:rsidP="001A34E0" w:rsidR="001A34E0" w:rsidRDefault="001A34E0" w:rsidRPr="001A34E0">
      <w:pPr>
        <w:spacing w:after="120"/>
        <w:rPr>
          <w:sz w:val="6"/>
          <w:szCs w:val="6"/>
        </w:rPr>
      </w:pPr>
    </w:p>
    <w:tbl>
      <w:tblPr>
        <w:tblW w:type="auto" w:w="0"/>
        <w:jc w:val="center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252"/>
        <w:gridCol w:w="4002"/>
        <w:gridCol w:w="3456"/>
      </w:tblGrid>
      <w:tr w14:paraId="16CCE31A" w14:textId="77777777" w:rsidR="002A093D" w:rsidRPr="00ED74CF" w:rsidTr="001A34E0">
        <w:trPr>
          <w:jc w:val="center"/>
        </w:trPr>
        <w:tc>
          <w:tcPr>
            <w:tcW w:type="dxa" w:w="3252"/>
            <w:tcBorders>
              <w:top w:val="nil"/>
              <w:bottom w:color="auto" w:space="0" w:sz="8" w:val="single"/>
            </w:tcBorders>
          </w:tcPr>
          <w:p w14:paraId="523E3FE4" w14:textId="77777777" w:rsidP="001A34E0" w:rsidR="002A093D" w:rsidRDefault="002A093D" w:rsidRPr="00ED74CF">
            <w:pPr>
              <w:rPr>
                <w:sz w:val="14"/>
                <w:szCs w:val="14"/>
              </w:rPr>
            </w:pPr>
          </w:p>
        </w:tc>
        <w:tc>
          <w:tcPr>
            <w:tcW w:type="dxa" w:w="4002"/>
            <w:vMerge w:val="restart"/>
            <w:tcBorders>
              <w:top w:val="nil"/>
            </w:tcBorders>
            <w:vAlign w:val="center"/>
          </w:tcPr>
          <w:p w14:paraId="3925FD9F" w14:textId="77777777" w:rsidP="000441F0" w:rsidR="002A093D" w:rsidRDefault="002A093D" w:rsidRPr="00ED74CF">
            <w:pPr>
              <w:spacing w:before="80"/>
              <w:jc w:val="center"/>
              <w:rPr>
                <w:rFonts w:asciiTheme="majorHAnsi" w:hAnsiTheme="majorHAnsi"/>
                <w:b/>
                <w:caps/>
                <w:sz w:val="28"/>
              </w:rPr>
            </w:pPr>
            <w:r w:rsidRPr="00ED74CF">
              <w:rPr>
                <w:rFonts w:asciiTheme="majorHAnsi" w:hAnsiTheme="majorHAnsi"/>
                <w:b/>
                <w:caps/>
                <w:sz w:val="28"/>
              </w:rPr>
              <w:t>Professional Experience</w:t>
            </w:r>
          </w:p>
        </w:tc>
        <w:tc>
          <w:tcPr>
            <w:tcW w:type="dxa" w:w="3456"/>
            <w:tcBorders>
              <w:top w:val="nil"/>
              <w:bottom w:color="auto" w:space="0" w:sz="8" w:val="single"/>
            </w:tcBorders>
          </w:tcPr>
          <w:p w14:paraId="017F96E8" w14:textId="77777777" w:rsidP="000441F0" w:rsidR="002A093D" w:rsidRDefault="002A093D" w:rsidRPr="00ED74CF">
            <w:pPr>
              <w:spacing w:before="80"/>
              <w:rPr>
                <w:sz w:val="14"/>
                <w:szCs w:val="14"/>
              </w:rPr>
            </w:pPr>
          </w:p>
        </w:tc>
      </w:tr>
      <w:tr w14:paraId="2A8F93A2" w14:textId="77777777" w:rsidR="002A093D" w:rsidRPr="00ED74CF" w:rsidTr="001A34E0">
        <w:trPr>
          <w:jc w:val="center"/>
        </w:trPr>
        <w:tc>
          <w:tcPr>
            <w:tcW w:type="dxa" w:w="3252"/>
            <w:tcBorders>
              <w:top w:color="auto" w:space="0" w:sz="8" w:val="single"/>
              <w:bottom w:val="nil"/>
            </w:tcBorders>
          </w:tcPr>
          <w:p w14:paraId="4D31255A" w14:textId="77777777" w:rsidP="00A87653" w:rsidR="002A093D" w:rsidRDefault="002A093D" w:rsidRPr="00ED74CF">
            <w:pPr>
              <w:rPr>
                <w:sz w:val="14"/>
                <w:szCs w:val="14"/>
              </w:rPr>
            </w:pPr>
          </w:p>
        </w:tc>
        <w:tc>
          <w:tcPr>
            <w:tcW w:type="dxa" w:w="4002"/>
            <w:vMerge/>
            <w:tcBorders>
              <w:bottom w:val="nil"/>
            </w:tcBorders>
            <w:vAlign w:val="center"/>
          </w:tcPr>
          <w:p w14:paraId="7172C8EB" w14:textId="77777777" w:rsidP="00A87653" w:rsidR="002A093D" w:rsidRDefault="002A093D" w:rsidRPr="00ED74CF">
            <w:pPr>
              <w:pStyle w:val="Heading9"/>
            </w:pPr>
          </w:p>
        </w:tc>
        <w:tc>
          <w:tcPr>
            <w:tcW w:type="dxa" w:w="3456"/>
            <w:tcBorders>
              <w:top w:color="auto" w:space="0" w:sz="8" w:val="single"/>
              <w:bottom w:val="nil"/>
            </w:tcBorders>
          </w:tcPr>
          <w:p w14:paraId="5B92D203" w14:textId="77777777" w:rsidP="00A87653" w:rsidR="002A093D" w:rsidRDefault="002A093D" w:rsidRPr="00ED74CF">
            <w:pPr>
              <w:rPr>
                <w:sz w:val="14"/>
                <w:szCs w:val="14"/>
              </w:rPr>
            </w:pPr>
          </w:p>
        </w:tc>
      </w:tr>
    </w:tbl>
    <w:p w14:paraId="611F7FD2" w14:textId="034088F4" w:rsidP="000441F0" w:rsidR="00D80425" w:rsidRDefault="000415A3" w:rsidRPr="00ED74CF">
      <w:pPr>
        <w:spacing w:before="120"/>
        <w:jc w:val="center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sz w:val="21"/>
        </w:rPr>
        <w:t>Mercy College, Yorktown Heights, NY</w:t>
      </w:r>
    </w:p>
    <w:p w14:paraId="1077908E" w14:textId="7EB5E456" w:rsidP="00FE3D1A" w:rsidR="006E0F68" w:rsidRDefault="000415A3" w:rsidRPr="00ED74CF">
      <w:pPr>
        <w:jc w:val="center"/>
        <w:rPr>
          <w:rFonts w:asciiTheme="minorHAnsi" w:hAnsiTheme="minorHAnsi"/>
          <w:b/>
          <w:sz w:val="21"/>
        </w:rPr>
      </w:pPr>
      <w:r w:rsidRPr="00ED74CF">
        <w:rPr>
          <w:rFonts w:asciiTheme="minorHAnsi" w:hAnsiTheme="minorHAnsi"/>
          <w:b/>
          <w:sz w:val="21"/>
        </w:rPr>
        <w:t>Transfer Team Assistant Director, Student Services Support Center</w:t>
      </w:r>
      <w:r w:rsidR="00E7154E" w:rsidRPr="00ED74CF">
        <w:rPr>
          <w:rFonts w:asciiTheme="minorHAnsi" w:hAnsiTheme="minorHAnsi"/>
          <w:sz w:val="21"/>
        </w:rPr>
        <w:t xml:space="preserve"> </w:t>
      </w:r>
      <w:r w:rsidR="007F6A3F" w:rsidRPr="00ED74CF">
        <w:rPr>
          <w:rFonts w:asciiTheme="minorHAnsi" w:hAnsiTheme="minorHAnsi"/>
          <w:sz w:val="21"/>
        </w:rPr>
        <w:t>(</w:t>
      </w:r>
      <w:r w:rsidRPr="00ED74CF">
        <w:rPr>
          <w:rFonts w:asciiTheme="minorHAnsi" w:hAnsiTheme="minorHAnsi"/>
          <w:sz w:val="21"/>
        </w:rPr>
        <w:t>May 2016</w:t>
      </w:r>
      <w:r w:rsidR="007F6A3F" w:rsidRPr="00ED74CF">
        <w:rPr>
          <w:rFonts w:asciiTheme="minorHAnsi" w:hAnsiTheme="minorHAnsi"/>
          <w:sz w:val="21"/>
        </w:rPr>
        <w:t xml:space="preserve"> – Present)</w:t>
      </w:r>
    </w:p>
    <w:p w14:paraId="55F15553" w14:textId="69467A27" w:rsidP="000415A3" w:rsidR="00D80425" w:rsidRDefault="00D74DC7" w:rsidRPr="00ED74CF">
      <w:pPr>
        <w:spacing w:before="120"/>
        <w:jc w:val="both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sz w:val="21"/>
        </w:rPr>
        <w:t xml:space="preserve">Deliver support in managing </w:t>
      </w:r>
      <w:r w:rsidRPr="00ED74CF">
        <w:rPr>
          <w:rFonts w:asciiTheme="minorHAnsi" w:hAnsiTheme="minorHAnsi"/>
          <w:sz w:val="21"/>
        </w:rPr>
        <w:t>workflow, training, and performance reviews</w:t>
      </w:r>
      <w:r w:rsidRPr="00ED74CF">
        <w:rPr>
          <w:rFonts w:asciiTheme="minorHAnsi" w:hAnsiTheme="minorHAnsi"/>
          <w:sz w:val="21"/>
        </w:rPr>
        <w:t xml:space="preserve"> </w:t>
      </w:r>
      <w:r w:rsidR="00C0501A" w:rsidRPr="00ED74CF">
        <w:rPr>
          <w:rFonts w:asciiTheme="minorHAnsi" w:hAnsiTheme="minorHAnsi"/>
          <w:sz w:val="21"/>
        </w:rPr>
        <w:t xml:space="preserve">of transfer counselors within </w:t>
      </w:r>
      <w:r w:rsidR="00C0501A" w:rsidRPr="00ED74CF">
        <w:rPr>
          <w:rFonts w:asciiTheme="minorHAnsi" w:hAnsiTheme="minorHAnsi"/>
          <w:sz w:val="21"/>
        </w:rPr>
        <w:t xml:space="preserve">the </w:t>
      </w:r>
      <w:r w:rsidR="00C0501A" w:rsidRPr="00ED74CF">
        <w:rPr>
          <w:rFonts w:asciiTheme="minorHAnsi" w:hAnsiTheme="minorHAnsi"/>
          <w:sz w:val="21"/>
        </w:rPr>
        <w:t>department</w:t>
      </w:r>
      <w:r w:rsidR="00C0501A" w:rsidRPr="00ED74CF">
        <w:rPr>
          <w:rFonts w:asciiTheme="minorHAnsi" w:hAnsiTheme="minorHAnsi"/>
          <w:sz w:val="21"/>
        </w:rPr>
        <w:t xml:space="preserve">. </w:t>
      </w:r>
      <w:r w:rsidR="008A0812" w:rsidRPr="00ED74CF">
        <w:rPr>
          <w:rFonts w:asciiTheme="minorHAnsi" w:hAnsiTheme="minorHAnsi"/>
          <w:sz w:val="21"/>
        </w:rPr>
        <w:t>Timely d</w:t>
      </w:r>
      <w:r w:rsidR="0048013C" w:rsidRPr="00ED74CF">
        <w:rPr>
          <w:rFonts w:asciiTheme="minorHAnsi" w:hAnsiTheme="minorHAnsi"/>
          <w:sz w:val="21"/>
        </w:rPr>
        <w:t xml:space="preserve">evelop and update </w:t>
      </w:r>
      <w:r w:rsidR="0048013C" w:rsidRPr="00ED74CF">
        <w:rPr>
          <w:rFonts w:asciiTheme="minorHAnsi" w:hAnsiTheme="minorHAnsi"/>
          <w:sz w:val="21"/>
        </w:rPr>
        <w:t>degree evaluations</w:t>
      </w:r>
      <w:r w:rsidR="0048013C" w:rsidRPr="00ED74CF">
        <w:rPr>
          <w:rFonts w:asciiTheme="minorHAnsi" w:hAnsiTheme="minorHAnsi"/>
          <w:sz w:val="21"/>
        </w:rPr>
        <w:t xml:space="preserve"> </w:t>
      </w:r>
      <w:r w:rsidR="0048013C" w:rsidRPr="00ED74CF">
        <w:rPr>
          <w:rFonts w:asciiTheme="minorHAnsi" w:hAnsiTheme="minorHAnsi"/>
          <w:sz w:val="21"/>
        </w:rPr>
        <w:t xml:space="preserve">in </w:t>
      </w:r>
      <w:r w:rsidR="00075080">
        <w:rPr>
          <w:rFonts w:asciiTheme="minorHAnsi" w:hAnsiTheme="minorHAnsi"/>
          <w:sz w:val="21"/>
        </w:rPr>
        <w:t xml:space="preserve">the </w:t>
      </w:r>
      <w:r w:rsidR="008A0812" w:rsidRPr="00ED74CF">
        <w:rPr>
          <w:rFonts w:asciiTheme="minorHAnsi" w:hAnsiTheme="minorHAnsi"/>
          <w:sz w:val="21"/>
        </w:rPr>
        <w:t>d</w:t>
      </w:r>
      <w:r w:rsidR="0048013C" w:rsidRPr="00ED74CF">
        <w:rPr>
          <w:rFonts w:asciiTheme="minorHAnsi" w:hAnsiTheme="minorHAnsi"/>
          <w:sz w:val="21"/>
        </w:rPr>
        <w:t xml:space="preserve">egree Works system </w:t>
      </w:r>
      <w:r w:rsidR="002A3E69" w:rsidRPr="00ED74CF">
        <w:rPr>
          <w:rFonts w:asciiTheme="minorHAnsi" w:hAnsiTheme="minorHAnsi"/>
          <w:sz w:val="21"/>
        </w:rPr>
        <w:t xml:space="preserve">according to the </w:t>
      </w:r>
      <w:r w:rsidR="0048013C" w:rsidRPr="00ED74CF">
        <w:rPr>
          <w:rFonts w:asciiTheme="minorHAnsi" w:hAnsiTheme="minorHAnsi"/>
          <w:sz w:val="21"/>
        </w:rPr>
        <w:t>catalog updates.</w:t>
      </w:r>
      <w:r w:rsidR="0048013C" w:rsidRPr="00ED74CF">
        <w:rPr>
          <w:rFonts w:asciiTheme="minorHAnsi" w:hAnsiTheme="minorHAnsi"/>
          <w:sz w:val="21"/>
        </w:rPr>
        <w:t xml:space="preserve"> </w:t>
      </w:r>
      <w:r w:rsidR="00243518" w:rsidRPr="00ED74CF">
        <w:rPr>
          <w:rFonts w:asciiTheme="minorHAnsi" w:hAnsiTheme="minorHAnsi"/>
          <w:sz w:val="21"/>
        </w:rPr>
        <w:t xml:space="preserve">Regularly review </w:t>
      </w:r>
      <w:r w:rsidR="008220B4" w:rsidRPr="00ED74CF">
        <w:rPr>
          <w:rFonts w:asciiTheme="minorHAnsi" w:hAnsiTheme="minorHAnsi"/>
          <w:sz w:val="21"/>
        </w:rPr>
        <w:t>decisions related to the admissions of transfer students.</w:t>
      </w:r>
      <w:r w:rsidR="00851661" w:rsidRPr="00ED74CF">
        <w:rPr>
          <w:rFonts w:asciiTheme="minorHAnsi" w:hAnsiTheme="minorHAnsi"/>
          <w:sz w:val="21"/>
        </w:rPr>
        <w:t xml:space="preserve"> </w:t>
      </w:r>
      <w:r w:rsidR="00BC47D2" w:rsidRPr="00ED74CF">
        <w:rPr>
          <w:rFonts w:asciiTheme="minorHAnsi" w:hAnsiTheme="minorHAnsi"/>
          <w:sz w:val="21"/>
        </w:rPr>
        <w:t xml:space="preserve">Plan and arrange training sessions </w:t>
      </w:r>
      <w:r w:rsidR="00546E8F" w:rsidRPr="00ED74CF">
        <w:rPr>
          <w:rFonts w:asciiTheme="minorHAnsi" w:hAnsiTheme="minorHAnsi"/>
          <w:sz w:val="21"/>
        </w:rPr>
        <w:t xml:space="preserve">on </w:t>
      </w:r>
      <w:r w:rsidR="00546E8F" w:rsidRPr="00ED74CF">
        <w:rPr>
          <w:rFonts w:asciiTheme="minorHAnsi" w:hAnsiTheme="minorHAnsi"/>
          <w:sz w:val="21"/>
        </w:rPr>
        <w:t xml:space="preserve">transfer credit articulation, financial aid basics, </w:t>
      </w:r>
      <w:r w:rsidR="008064D2" w:rsidRPr="00ED74CF">
        <w:rPr>
          <w:rFonts w:asciiTheme="minorHAnsi" w:hAnsiTheme="minorHAnsi"/>
          <w:sz w:val="21"/>
        </w:rPr>
        <w:t xml:space="preserve">and </w:t>
      </w:r>
      <w:r w:rsidR="00546E8F" w:rsidRPr="00ED74CF">
        <w:rPr>
          <w:rFonts w:asciiTheme="minorHAnsi" w:hAnsiTheme="minorHAnsi"/>
          <w:sz w:val="21"/>
        </w:rPr>
        <w:t>transfer policies and procedures</w:t>
      </w:r>
      <w:r w:rsidR="008064D2" w:rsidRPr="00ED74CF">
        <w:rPr>
          <w:rFonts w:asciiTheme="minorHAnsi" w:hAnsiTheme="minorHAnsi"/>
          <w:sz w:val="21"/>
        </w:rPr>
        <w:t xml:space="preserve"> </w:t>
      </w:r>
      <w:r w:rsidR="00BC47D2" w:rsidRPr="00ED74CF">
        <w:rPr>
          <w:rFonts w:asciiTheme="minorHAnsi" w:hAnsiTheme="minorHAnsi"/>
          <w:sz w:val="21"/>
        </w:rPr>
        <w:t xml:space="preserve">for </w:t>
      </w:r>
      <w:r w:rsidR="00BC47D2" w:rsidRPr="00ED74CF">
        <w:rPr>
          <w:rFonts w:asciiTheme="minorHAnsi" w:hAnsiTheme="minorHAnsi"/>
          <w:sz w:val="21"/>
        </w:rPr>
        <w:t>new employees</w:t>
      </w:r>
      <w:r w:rsidR="001870FF" w:rsidRPr="00ED74CF">
        <w:rPr>
          <w:rFonts w:asciiTheme="minorHAnsi" w:hAnsiTheme="minorHAnsi"/>
          <w:sz w:val="21"/>
        </w:rPr>
        <w:t>.</w:t>
      </w:r>
      <w:r w:rsidR="00851661" w:rsidRPr="00ED74CF">
        <w:rPr>
          <w:rFonts w:asciiTheme="minorHAnsi" w:hAnsiTheme="minorHAnsi"/>
          <w:sz w:val="21"/>
        </w:rPr>
        <w:t xml:space="preserve"> </w:t>
      </w:r>
      <w:r w:rsidR="00E86771" w:rsidRPr="00ED74CF">
        <w:rPr>
          <w:rFonts w:asciiTheme="minorHAnsi" w:hAnsiTheme="minorHAnsi"/>
          <w:sz w:val="21"/>
        </w:rPr>
        <w:t xml:space="preserve">Swiftly respond to all </w:t>
      </w:r>
      <w:r w:rsidR="00E86771" w:rsidRPr="00ED74CF">
        <w:rPr>
          <w:rFonts w:asciiTheme="minorHAnsi" w:hAnsiTheme="minorHAnsi"/>
          <w:sz w:val="21"/>
        </w:rPr>
        <w:t>transfer credit</w:t>
      </w:r>
      <w:r w:rsidR="00075080">
        <w:rPr>
          <w:rFonts w:asciiTheme="minorHAnsi" w:hAnsiTheme="minorHAnsi"/>
          <w:sz w:val="21"/>
        </w:rPr>
        <w:t>-</w:t>
      </w:r>
      <w:r w:rsidR="00E86771" w:rsidRPr="00ED74CF">
        <w:rPr>
          <w:rFonts w:asciiTheme="minorHAnsi" w:hAnsiTheme="minorHAnsi"/>
          <w:sz w:val="21"/>
        </w:rPr>
        <w:t>related questions</w:t>
      </w:r>
      <w:r w:rsidR="00E86771" w:rsidRPr="00ED74CF">
        <w:rPr>
          <w:rFonts w:asciiTheme="minorHAnsi" w:hAnsiTheme="minorHAnsi"/>
          <w:sz w:val="21"/>
        </w:rPr>
        <w:t xml:space="preserve"> </w:t>
      </w:r>
      <w:r w:rsidR="00E86771" w:rsidRPr="00ED74CF">
        <w:rPr>
          <w:rFonts w:asciiTheme="minorHAnsi" w:hAnsiTheme="minorHAnsi"/>
          <w:sz w:val="21"/>
        </w:rPr>
        <w:t xml:space="preserve">with </w:t>
      </w:r>
      <w:r w:rsidR="00FE700F" w:rsidRPr="00ED74CF">
        <w:rPr>
          <w:rFonts w:asciiTheme="minorHAnsi" w:hAnsiTheme="minorHAnsi"/>
          <w:sz w:val="21"/>
        </w:rPr>
        <w:t xml:space="preserve">the support of </w:t>
      </w:r>
      <w:r w:rsidR="00E86771" w:rsidRPr="00ED74CF">
        <w:rPr>
          <w:rFonts w:asciiTheme="minorHAnsi" w:hAnsiTheme="minorHAnsi"/>
          <w:sz w:val="21"/>
        </w:rPr>
        <w:t>academic advising staff</w:t>
      </w:r>
      <w:r w:rsidR="00E86771" w:rsidRPr="00ED74CF">
        <w:rPr>
          <w:rFonts w:asciiTheme="minorHAnsi" w:hAnsiTheme="minorHAnsi"/>
          <w:sz w:val="21"/>
        </w:rPr>
        <w:t>.</w:t>
      </w:r>
      <w:r w:rsidR="00EE383E" w:rsidRPr="00ED74CF">
        <w:rPr>
          <w:rFonts w:asciiTheme="minorHAnsi" w:hAnsiTheme="minorHAnsi"/>
          <w:sz w:val="21"/>
        </w:rPr>
        <w:t xml:space="preserve"> </w:t>
      </w:r>
      <w:r w:rsidR="00286978" w:rsidRPr="00ED74CF">
        <w:rPr>
          <w:rFonts w:asciiTheme="minorHAnsi" w:hAnsiTheme="minorHAnsi"/>
          <w:sz w:val="21"/>
        </w:rPr>
        <w:t xml:space="preserve">Involve in all </w:t>
      </w:r>
      <w:r w:rsidR="00286978" w:rsidRPr="00ED74CF">
        <w:rPr>
          <w:rFonts w:asciiTheme="minorHAnsi" w:hAnsiTheme="minorHAnsi"/>
          <w:sz w:val="21"/>
        </w:rPr>
        <w:t>admission</w:t>
      </w:r>
      <w:r w:rsidR="00CA00FE" w:rsidRPr="00ED74CF">
        <w:rPr>
          <w:rFonts w:asciiTheme="minorHAnsi" w:hAnsiTheme="minorHAnsi"/>
          <w:sz w:val="21"/>
        </w:rPr>
        <w:t xml:space="preserve"> </w:t>
      </w:r>
      <w:r w:rsidR="00286978" w:rsidRPr="00ED74CF">
        <w:rPr>
          <w:rFonts w:asciiTheme="minorHAnsi" w:hAnsiTheme="minorHAnsi"/>
          <w:sz w:val="21"/>
        </w:rPr>
        <w:t>events</w:t>
      </w:r>
      <w:r w:rsidR="00CC5EC4" w:rsidRPr="00ED74CF">
        <w:rPr>
          <w:rFonts w:asciiTheme="minorHAnsi" w:hAnsiTheme="minorHAnsi"/>
          <w:sz w:val="21"/>
        </w:rPr>
        <w:t xml:space="preserve"> </w:t>
      </w:r>
      <w:r w:rsidR="000D2BF9" w:rsidRPr="00ED74CF">
        <w:rPr>
          <w:rFonts w:asciiTheme="minorHAnsi" w:hAnsiTheme="minorHAnsi"/>
          <w:sz w:val="21"/>
        </w:rPr>
        <w:t xml:space="preserve">for </w:t>
      </w:r>
      <w:r w:rsidR="00CC5EC4" w:rsidRPr="00ED74CF">
        <w:rPr>
          <w:rFonts w:asciiTheme="minorHAnsi" w:hAnsiTheme="minorHAnsi"/>
          <w:sz w:val="21"/>
        </w:rPr>
        <w:t>educat</w:t>
      </w:r>
      <w:r w:rsidR="000D2BF9" w:rsidRPr="00ED74CF">
        <w:rPr>
          <w:rFonts w:asciiTheme="minorHAnsi" w:hAnsiTheme="minorHAnsi"/>
          <w:sz w:val="21"/>
        </w:rPr>
        <w:t>ing</w:t>
      </w:r>
      <w:r w:rsidR="00CC5EC4" w:rsidRPr="00ED74CF">
        <w:rPr>
          <w:rFonts w:asciiTheme="minorHAnsi" w:hAnsiTheme="minorHAnsi"/>
          <w:sz w:val="21"/>
        </w:rPr>
        <w:t xml:space="preserve"> students and parents</w:t>
      </w:r>
      <w:r w:rsidR="00027544" w:rsidRPr="00ED74CF">
        <w:rPr>
          <w:rFonts w:asciiTheme="minorHAnsi" w:hAnsiTheme="minorHAnsi"/>
          <w:sz w:val="21"/>
        </w:rPr>
        <w:t xml:space="preserve">. </w:t>
      </w:r>
      <w:r w:rsidR="00C50074" w:rsidRPr="00ED74CF">
        <w:rPr>
          <w:rFonts w:asciiTheme="minorHAnsi" w:hAnsiTheme="minorHAnsi"/>
          <w:sz w:val="21"/>
        </w:rPr>
        <w:t>Provide assistance to the associate director in routine operations.</w:t>
      </w:r>
      <w:r w:rsidR="0026058E" w:rsidRPr="00ED74CF">
        <w:rPr>
          <w:rFonts w:asciiTheme="minorHAnsi" w:hAnsiTheme="minorHAnsi"/>
          <w:sz w:val="21"/>
        </w:rPr>
        <w:t xml:space="preserve"> </w:t>
      </w:r>
      <w:r w:rsidR="009B74AA" w:rsidRPr="00ED74CF">
        <w:rPr>
          <w:rFonts w:asciiTheme="minorHAnsi" w:hAnsiTheme="minorHAnsi"/>
          <w:sz w:val="21"/>
        </w:rPr>
        <w:t xml:space="preserve">Aid in the streamlining database, importing records, and processing </w:t>
      </w:r>
      <w:r w:rsidR="009B74AA" w:rsidRPr="00ED74CF">
        <w:rPr>
          <w:rFonts w:asciiTheme="minorHAnsi" w:hAnsiTheme="minorHAnsi"/>
          <w:sz w:val="21"/>
        </w:rPr>
        <w:t>recording</w:t>
      </w:r>
      <w:r w:rsidR="009B74AA" w:rsidRPr="00ED74CF">
        <w:rPr>
          <w:rFonts w:asciiTheme="minorHAnsi" w:hAnsiTheme="minorHAnsi"/>
          <w:sz w:val="21"/>
        </w:rPr>
        <w:t xml:space="preserve">s during </w:t>
      </w:r>
      <w:r w:rsidR="009B74AA" w:rsidRPr="00ED74CF">
        <w:rPr>
          <w:rFonts w:asciiTheme="minorHAnsi" w:hAnsiTheme="minorHAnsi"/>
          <w:sz w:val="21"/>
        </w:rPr>
        <w:t>the College of New Rochelle teach out</w:t>
      </w:r>
      <w:r w:rsidR="0026058E" w:rsidRPr="00ED74CF">
        <w:rPr>
          <w:rFonts w:asciiTheme="minorHAnsi" w:hAnsiTheme="minorHAnsi"/>
          <w:sz w:val="21"/>
        </w:rPr>
        <w:t>.</w:t>
      </w:r>
    </w:p>
    <w:p w14:paraId="266344C5" w14:textId="23F5D1C3" w:rsidP="00A1238A" w:rsidR="00D80425" w:rsidRDefault="00D80425" w:rsidRPr="00ED74CF">
      <w:pPr>
        <w:spacing w:before="60"/>
        <w:jc w:val="both"/>
        <w:rPr>
          <w:rFonts w:asciiTheme="minorHAnsi" w:hAnsiTheme="minorHAnsi"/>
          <w:b/>
          <w:i/>
          <w:sz w:val="21"/>
        </w:rPr>
      </w:pPr>
      <w:r w:rsidRPr="00ED74CF">
        <w:rPr>
          <w:rFonts w:asciiTheme="minorHAnsi" w:hAnsiTheme="minorHAnsi"/>
          <w:b/>
          <w:i/>
          <w:sz w:val="21"/>
        </w:rPr>
        <w:t xml:space="preserve">Selected </w:t>
      </w:r>
      <w:r w:rsidR="00EA3EEC" w:rsidRPr="00ED74CF">
        <w:rPr>
          <w:rFonts w:asciiTheme="minorHAnsi" w:hAnsiTheme="minorHAnsi"/>
          <w:b/>
          <w:i/>
          <w:sz w:val="21"/>
        </w:rPr>
        <w:t>Accomplishments</w:t>
      </w:r>
      <w:r w:rsidRPr="00ED74CF">
        <w:rPr>
          <w:rFonts w:asciiTheme="minorHAnsi" w:hAnsiTheme="minorHAnsi"/>
          <w:b/>
          <w:i/>
          <w:sz w:val="21"/>
        </w:rPr>
        <w:t>:</w:t>
      </w:r>
    </w:p>
    <w:p w14:paraId="0F3283A1" w14:textId="07146FC1" w:rsidP="000415A3" w:rsidR="00FC7C8C" w:rsidRDefault="00FC7C8C" w:rsidRPr="00ED74CF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sz w:val="21"/>
        </w:rPr>
        <w:t xml:space="preserve">Contributed efforts with team members to the smooth </w:t>
      </w:r>
      <w:r w:rsidR="00655C75" w:rsidRPr="00ED74CF">
        <w:rPr>
          <w:rFonts w:asciiTheme="minorHAnsi" w:hAnsiTheme="minorHAnsi"/>
          <w:sz w:val="21"/>
        </w:rPr>
        <w:t xml:space="preserve">transition of students </w:t>
      </w:r>
      <w:r w:rsidR="00655C75" w:rsidRPr="00ED74CF">
        <w:rPr>
          <w:rFonts w:asciiTheme="minorHAnsi" w:hAnsiTheme="minorHAnsi"/>
          <w:sz w:val="21"/>
        </w:rPr>
        <w:t>from a closing institution</w:t>
      </w:r>
      <w:r w:rsidR="00D643D5" w:rsidRPr="00ED74CF">
        <w:rPr>
          <w:rFonts w:asciiTheme="minorHAnsi" w:hAnsiTheme="minorHAnsi"/>
          <w:sz w:val="21"/>
        </w:rPr>
        <w:t>.</w:t>
      </w:r>
    </w:p>
    <w:p w14:paraId="2FAA97DB" w14:textId="4FC91BD5" w:rsidP="000415A3" w:rsidR="000415A3" w:rsidRDefault="00A274F0" w:rsidRPr="00ED74CF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sz w:val="21"/>
        </w:rPr>
        <w:t xml:space="preserve">Retained a seamless workflow </w:t>
      </w:r>
      <w:r w:rsidRPr="00ED74CF">
        <w:rPr>
          <w:rFonts w:asciiTheme="minorHAnsi" w:hAnsiTheme="minorHAnsi"/>
          <w:sz w:val="21"/>
        </w:rPr>
        <w:t>during supervisor</w:t>
      </w:r>
      <w:r w:rsidR="00075080">
        <w:rPr>
          <w:rFonts w:asciiTheme="minorHAnsi" w:hAnsiTheme="minorHAnsi"/>
          <w:sz w:val="21"/>
        </w:rPr>
        <w:t>'</w:t>
      </w:r>
      <w:r w:rsidRPr="00ED74CF">
        <w:rPr>
          <w:rFonts w:asciiTheme="minorHAnsi" w:hAnsiTheme="minorHAnsi"/>
          <w:sz w:val="21"/>
        </w:rPr>
        <w:t>s leave of absence</w:t>
      </w:r>
      <w:r w:rsidR="00066316" w:rsidRPr="00ED74CF">
        <w:rPr>
          <w:rFonts w:asciiTheme="minorHAnsi" w:hAnsiTheme="minorHAnsi"/>
          <w:sz w:val="21"/>
        </w:rPr>
        <w:t>.</w:t>
      </w:r>
    </w:p>
    <w:p w14:paraId="3ACB31F8" w14:textId="6C5FA9BE" w:rsidP="000441F0" w:rsidR="007F6A3F" w:rsidRDefault="000415A3" w:rsidRPr="00ED74CF">
      <w:pPr>
        <w:spacing w:before="160"/>
        <w:jc w:val="center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b/>
          <w:sz w:val="21"/>
        </w:rPr>
        <w:t>SSSC Counselor</w:t>
      </w:r>
      <w:r w:rsidR="007F6A3F" w:rsidRPr="00ED74CF">
        <w:rPr>
          <w:rFonts w:asciiTheme="minorHAnsi" w:hAnsiTheme="minorHAnsi"/>
          <w:b/>
          <w:sz w:val="21"/>
        </w:rPr>
        <w:t xml:space="preserve"> </w:t>
      </w:r>
      <w:r w:rsidR="007F6A3F" w:rsidRPr="00ED74CF">
        <w:rPr>
          <w:rFonts w:asciiTheme="minorHAnsi" w:hAnsiTheme="minorHAnsi"/>
          <w:sz w:val="21"/>
        </w:rPr>
        <w:t>(</w:t>
      </w:r>
      <w:r w:rsidRPr="00ED74CF">
        <w:rPr>
          <w:rFonts w:asciiTheme="minorHAnsi" w:hAnsiTheme="minorHAnsi"/>
          <w:sz w:val="21"/>
        </w:rPr>
        <w:t>March 2015</w:t>
      </w:r>
      <w:r w:rsidR="007F6A3F" w:rsidRPr="00ED74CF">
        <w:rPr>
          <w:rFonts w:asciiTheme="minorHAnsi" w:hAnsiTheme="minorHAnsi"/>
          <w:sz w:val="21"/>
        </w:rPr>
        <w:t xml:space="preserve"> – </w:t>
      </w:r>
      <w:r w:rsidRPr="00ED74CF">
        <w:rPr>
          <w:rFonts w:asciiTheme="minorHAnsi" w:hAnsiTheme="minorHAnsi"/>
          <w:sz w:val="21"/>
        </w:rPr>
        <w:t>May 2016</w:t>
      </w:r>
      <w:r w:rsidR="007F6A3F" w:rsidRPr="00ED74CF">
        <w:rPr>
          <w:rFonts w:asciiTheme="minorHAnsi" w:hAnsiTheme="minorHAnsi"/>
          <w:sz w:val="21"/>
        </w:rPr>
        <w:t>)</w:t>
      </w:r>
    </w:p>
    <w:p w14:paraId="2048D056" w14:textId="03C27902" w:rsidP="000415A3" w:rsidR="007F6A3F" w:rsidRDefault="00AB0860" w:rsidRPr="00ED74CF">
      <w:pPr>
        <w:spacing w:before="120"/>
        <w:jc w:val="both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sz w:val="21"/>
        </w:rPr>
        <w:t xml:space="preserve">Supported in the </w:t>
      </w:r>
      <w:r w:rsidRPr="00ED74CF">
        <w:rPr>
          <w:rFonts w:asciiTheme="minorHAnsi" w:hAnsiTheme="minorHAnsi"/>
          <w:sz w:val="21"/>
        </w:rPr>
        <w:t>processing of daily activities</w:t>
      </w:r>
      <w:r w:rsidRPr="00ED74CF">
        <w:rPr>
          <w:rFonts w:asciiTheme="minorHAnsi" w:hAnsiTheme="minorHAnsi"/>
          <w:sz w:val="21"/>
        </w:rPr>
        <w:t xml:space="preserve"> </w:t>
      </w:r>
      <w:r w:rsidRPr="00ED74CF">
        <w:rPr>
          <w:rFonts w:asciiTheme="minorHAnsi" w:hAnsiTheme="minorHAnsi"/>
          <w:sz w:val="21"/>
        </w:rPr>
        <w:t xml:space="preserve">of </w:t>
      </w:r>
      <w:r w:rsidRPr="00ED74CF">
        <w:rPr>
          <w:rFonts w:asciiTheme="minorHAnsi" w:hAnsiTheme="minorHAnsi"/>
          <w:sz w:val="21"/>
        </w:rPr>
        <w:t xml:space="preserve">the student services support center. </w:t>
      </w:r>
      <w:r w:rsidR="000D2E3C" w:rsidRPr="00ED74CF">
        <w:rPr>
          <w:rFonts w:asciiTheme="minorHAnsi" w:hAnsiTheme="minorHAnsi"/>
          <w:sz w:val="21"/>
        </w:rPr>
        <w:t>Received follow up on applications</w:t>
      </w:r>
      <w:r w:rsidR="00D9461A" w:rsidRPr="00ED74CF">
        <w:rPr>
          <w:rFonts w:asciiTheme="minorHAnsi" w:hAnsiTheme="minorHAnsi"/>
          <w:sz w:val="21"/>
        </w:rPr>
        <w:t xml:space="preserve"> to </w:t>
      </w:r>
      <w:r w:rsidR="000D2E3C" w:rsidRPr="00ED74CF">
        <w:rPr>
          <w:rFonts w:asciiTheme="minorHAnsi" w:hAnsiTheme="minorHAnsi"/>
          <w:sz w:val="21"/>
        </w:rPr>
        <w:t>ensur</w:t>
      </w:r>
      <w:r w:rsidR="00D9461A" w:rsidRPr="00ED74CF">
        <w:rPr>
          <w:rFonts w:asciiTheme="minorHAnsi" w:hAnsiTheme="minorHAnsi"/>
          <w:sz w:val="21"/>
        </w:rPr>
        <w:t>e</w:t>
      </w:r>
      <w:r w:rsidR="000D2E3C" w:rsidRPr="00ED74CF">
        <w:rPr>
          <w:rFonts w:asciiTheme="minorHAnsi" w:hAnsiTheme="minorHAnsi"/>
          <w:sz w:val="21"/>
        </w:rPr>
        <w:t xml:space="preserve"> </w:t>
      </w:r>
      <w:r w:rsidR="000D2E3C" w:rsidRPr="00ED74CF">
        <w:rPr>
          <w:rFonts w:asciiTheme="minorHAnsi" w:hAnsiTheme="minorHAnsi"/>
          <w:sz w:val="21"/>
        </w:rPr>
        <w:t xml:space="preserve">complete </w:t>
      </w:r>
      <w:r w:rsidR="005575B8" w:rsidRPr="00ED74CF">
        <w:rPr>
          <w:rFonts w:asciiTheme="minorHAnsi" w:hAnsiTheme="minorHAnsi"/>
          <w:sz w:val="21"/>
        </w:rPr>
        <w:t xml:space="preserve">applications of </w:t>
      </w:r>
      <w:r w:rsidR="000D2E3C" w:rsidRPr="00ED74CF">
        <w:rPr>
          <w:rFonts w:asciiTheme="minorHAnsi" w:hAnsiTheme="minorHAnsi"/>
          <w:sz w:val="21"/>
        </w:rPr>
        <w:t>admissions.</w:t>
      </w:r>
      <w:r w:rsidR="000D2E3C" w:rsidRPr="00ED74CF">
        <w:rPr>
          <w:rFonts w:asciiTheme="minorHAnsi" w:hAnsiTheme="minorHAnsi"/>
          <w:sz w:val="21"/>
        </w:rPr>
        <w:t xml:space="preserve"> </w:t>
      </w:r>
      <w:r w:rsidR="00124A02" w:rsidRPr="00ED74CF">
        <w:rPr>
          <w:rFonts w:asciiTheme="minorHAnsi" w:hAnsiTheme="minorHAnsi"/>
          <w:sz w:val="21"/>
        </w:rPr>
        <w:t xml:space="preserve">Managed and maintained </w:t>
      </w:r>
      <w:r w:rsidR="00124A02" w:rsidRPr="00ED74CF">
        <w:rPr>
          <w:rFonts w:asciiTheme="minorHAnsi" w:hAnsiTheme="minorHAnsi"/>
          <w:sz w:val="21"/>
        </w:rPr>
        <w:t>student applications, transcripts, and other admissions documents</w:t>
      </w:r>
      <w:r w:rsidR="00124A02" w:rsidRPr="00ED74CF">
        <w:rPr>
          <w:rFonts w:asciiTheme="minorHAnsi" w:hAnsiTheme="minorHAnsi"/>
          <w:sz w:val="21"/>
        </w:rPr>
        <w:t xml:space="preserve">. </w:t>
      </w:r>
      <w:r w:rsidR="00F30818" w:rsidRPr="00ED74CF">
        <w:rPr>
          <w:rFonts w:asciiTheme="minorHAnsi" w:hAnsiTheme="minorHAnsi"/>
          <w:sz w:val="21"/>
        </w:rPr>
        <w:t xml:space="preserve">Entered students’ data </w:t>
      </w:r>
      <w:r w:rsidR="00F30818" w:rsidRPr="00ED74CF">
        <w:rPr>
          <w:rFonts w:asciiTheme="minorHAnsi" w:hAnsiTheme="minorHAnsi"/>
          <w:sz w:val="21"/>
        </w:rPr>
        <w:t xml:space="preserve">into </w:t>
      </w:r>
      <w:proofErr w:type="spellStart"/>
      <w:r w:rsidR="00F30818" w:rsidRPr="00ED74CF">
        <w:rPr>
          <w:rFonts w:asciiTheme="minorHAnsi" w:hAnsiTheme="minorHAnsi"/>
          <w:sz w:val="21"/>
        </w:rPr>
        <w:t>Talisma</w:t>
      </w:r>
      <w:proofErr w:type="spellEnd"/>
      <w:r w:rsidR="00F30818" w:rsidRPr="00ED74CF">
        <w:rPr>
          <w:rFonts w:asciiTheme="minorHAnsi" w:hAnsiTheme="minorHAnsi"/>
          <w:sz w:val="21"/>
        </w:rPr>
        <w:t xml:space="preserve">, when required. </w:t>
      </w:r>
      <w:r w:rsidR="00CC4FEF" w:rsidRPr="00ED74CF">
        <w:rPr>
          <w:rFonts w:asciiTheme="minorHAnsi" w:hAnsiTheme="minorHAnsi"/>
          <w:sz w:val="21"/>
        </w:rPr>
        <w:t xml:space="preserve">Met with </w:t>
      </w:r>
      <w:r w:rsidR="00840E0A" w:rsidRPr="00ED74CF">
        <w:rPr>
          <w:rFonts w:asciiTheme="minorHAnsi" w:hAnsiTheme="minorHAnsi"/>
          <w:sz w:val="21"/>
        </w:rPr>
        <w:t xml:space="preserve">newly </w:t>
      </w:r>
      <w:r w:rsidR="00355E64" w:rsidRPr="00ED74CF">
        <w:rPr>
          <w:rFonts w:asciiTheme="minorHAnsi" w:hAnsiTheme="minorHAnsi"/>
          <w:sz w:val="21"/>
        </w:rPr>
        <w:t>transfer</w:t>
      </w:r>
      <w:r w:rsidR="00355E64" w:rsidRPr="00ED74CF">
        <w:rPr>
          <w:rFonts w:asciiTheme="minorHAnsi" w:hAnsiTheme="minorHAnsi"/>
          <w:sz w:val="21"/>
        </w:rPr>
        <w:t>red</w:t>
      </w:r>
      <w:r w:rsidR="00355E64" w:rsidRPr="00ED74CF">
        <w:rPr>
          <w:rFonts w:asciiTheme="minorHAnsi" w:hAnsiTheme="minorHAnsi"/>
          <w:sz w:val="21"/>
        </w:rPr>
        <w:t xml:space="preserve"> students</w:t>
      </w:r>
      <w:r w:rsidR="00355E64" w:rsidRPr="00ED74CF">
        <w:rPr>
          <w:rFonts w:asciiTheme="minorHAnsi" w:hAnsiTheme="minorHAnsi"/>
          <w:sz w:val="21"/>
        </w:rPr>
        <w:t xml:space="preserve"> </w:t>
      </w:r>
      <w:r w:rsidR="007E0A6E" w:rsidRPr="00ED74CF">
        <w:rPr>
          <w:rFonts w:asciiTheme="minorHAnsi" w:hAnsiTheme="minorHAnsi"/>
          <w:sz w:val="21"/>
        </w:rPr>
        <w:t xml:space="preserve">and discussed </w:t>
      </w:r>
      <w:r w:rsidR="007E0A6E" w:rsidRPr="00ED74CF">
        <w:rPr>
          <w:rFonts w:asciiTheme="minorHAnsi" w:hAnsiTheme="minorHAnsi"/>
          <w:sz w:val="21"/>
        </w:rPr>
        <w:t xml:space="preserve">opportunities </w:t>
      </w:r>
      <w:r w:rsidR="004A70BA" w:rsidRPr="00ED74CF">
        <w:rPr>
          <w:rFonts w:asciiTheme="minorHAnsi" w:hAnsiTheme="minorHAnsi"/>
          <w:sz w:val="21"/>
        </w:rPr>
        <w:t xml:space="preserve">and benefits </w:t>
      </w:r>
      <w:r w:rsidR="007E0A6E" w:rsidRPr="00ED74CF">
        <w:rPr>
          <w:rFonts w:asciiTheme="minorHAnsi" w:hAnsiTheme="minorHAnsi"/>
          <w:sz w:val="21"/>
        </w:rPr>
        <w:t>at Mercy College.</w:t>
      </w:r>
    </w:p>
    <w:p w14:paraId="246D3388" w14:textId="48A331A4" w:rsidP="00BE3B79" w:rsidR="007F6A3F" w:rsidRDefault="007F6A3F" w:rsidRPr="00ED74CF">
      <w:pPr>
        <w:keepNext/>
        <w:spacing w:before="60"/>
        <w:jc w:val="both"/>
        <w:rPr>
          <w:rFonts w:asciiTheme="minorHAnsi" w:hAnsiTheme="minorHAnsi"/>
          <w:b/>
          <w:i/>
          <w:sz w:val="21"/>
        </w:rPr>
      </w:pPr>
      <w:r w:rsidRPr="00ED74CF">
        <w:rPr>
          <w:rFonts w:asciiTheme="minorHAnsi" w:hAnsiTheme="minorHAnsi"/>
          <w:b/>
          <w:i/>
          <w:sz w:val="21"/>
        </w:rPr>
        <w:t xml:space="preserve">Selected </w:t>
      </w:r>
      <w:r w:rsidR="00EA3EEC" w:rsidRPr="00ED74CF">
        <w:rPr>
          <w:rFonts w:asciiTheme="minorHAnsi" w:hAnsiTheme="minorHAnsi"/>
          <w:b/>
          <w:i/>
          <w:sz w:val="21"/>
        </w:rPr>
        <w:t>Accomplishment</w:t>
      </w:r>
      <w:r w:rsidRPr="00ED74CF">
        <w:rPr>
          <w:rFonts w:asciiTheme="minorHAnsi" w:hAnsiTheme="minorHAnsi"/>
          <w:b/>
          <w:i/>
          <w:sz w:val="21"/>
        </w:rPr>
        <w:t>:</w:t>
      </w:r>
    </w:p>
    <w:p w14:paraId="16955307" w14:textId="3F7A0F21" w:rsidP="00EA3EEC" w:rsidR="002B20CE" w:rsidRDefault="002B20CE" w:rsidRPr="00ED74CF">
      <w:pPr>
        <w:numPr>
          <w:ilvl w:val="0"/>
          <w:numId w:val="1"/>
        </w:numPr>
        <w:tabs>
          <w:tab w:pos="360" w:val="clear"/>
          <w:tab w:pos="720" w:val="num"/>
        </w:tabs>
        <w:spacing w:before="60"/>
        <w:ind w:left="720"/>
        <w:jc w:val="both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sz w:val="21"/>
        </w:rPr>
        <w:t xml:space="preserve">Commended for excellent performance and promoted to the position of </w:t>
      </w:r>
      <w:r w:rsidR="000C13F6" w:rsidRPr="00ED74CF">
        <w:rPr>
          <w:rFonts w:asciiTheme="minorHAnsi" w:hAnsiTheme="minorHAnsi"/>
          <w:sz w:val="21"/>
        </w:rPr>
        <w:t xml:space="preserve">Assistant Director </w:t>
      </w:r>
      <w:r w:rsidRPr="00ED74CF">
        <w:rPr>
          <w:rFonts w:asciiTheme="minorHAnsi" w:hAnsiTheme="minorHAnsi"/>
          <w:sz w:val="21"/>
        </w:rPr>
        <w:t>in one year.</w:t>
      </w:r>
    </w:p>
    <w:p w14:paraId="7EEFAB8F" w14:textId="35090DB5" w:rsidP="00B45AA4" w:rsidR="007F6A3F" w:rsidRDefault="0040059B" w:rsidRPr="00ED74CF">
      <w:pPr>
        <w:spacing w:before="120"/>
        <w:jc w:val="center"/>
        <w:rPr>
          <w:rFonts w:asciiTheme="minorHAnsi" w:hAnsiTheme="minorHAnsi"/>
          <w:i/>
          <w:sz w:val="21"/>
        </w:rPr>
      </w:pPr>
      <w:r w:rsidRPr="00ED74CF">
        <w:rPr>
          <w:rFonts w:ascii="Calibri" w:hAnsi="Calibri"/>
          <w:i/>
          <w:sz w:val="21"/>
        </w:rPr>
        <w:t>••</w:t>
      </w:r>
      <w:r w:rsidR="007F6A3F" w:rsidRPr="00ED74CF">
        <w:rPr>
          <w:rFonts w:asciiTheme="minorHAnsi" w:hAnsiTheme="minorHAnsi"/>
          <w:i/>
          <w:sz w:val="21"/>
        </w:rPr>
        <w:t xml:space="preserve">     </w:t>
      </w:r>
      <w:r w:rsidRPr="00ED74CF">
        <w:rPr>
          <w:rFonts w:ascii="Calibri" w:hAnsi="Calibri"/>
          <w:i/>
          <w:sz w:val="21"/>
        </w:rPr>
        <w:t>•••</w:t>
      </w:r>
      <w:r w:rsidRPr="00ED74CF">
        <w:rPr>
          <w:rFonts w:asciiTheme="minorHAnsi" w:hAnsiTheme="minorHAnsi"/>
          <w:i/>
          <w:sz w:val="21"/>
        </w:rPr>
        <w:t xml:space="preserve">  </w:t>
      </w:r>
      <w:r w:rsidR="00871996" w:rsidRPr="00ED74CF">
        <w:rPr>
          <w:rFonts w:asciiTheme="minorHAnsi" w:hAnsiTheme="minorHAnsi"/>
          <w:i/>
          <w:sz w:val="21"/>
        </w:rPr>
        <w:t xml:space="preserve"> </w:t>
      </w:r>
      <w:r w:rsidR="007F6A3F" w:rsidRPr="00ED74CF">
        <w:rPr>
          <w:rFonts w:asciiTheme="minorHAnsi" w:hAnsiTheme="minorHAnsi"/>
          <w:i/>
          <w:sz w:val="21"/>
        </w:rPr>
        <w:t xml:space="preserve">   </w:t>
      </w:r>
      <w:r w:rsidRPr="00ED74CF">
        <w:rPr>
          <w:rFonts w:ascii="Calibri" w:hAnsi="Calibri"/>
          <w:i/>
          <w:sz w:val="21"/>
        </w:rPr>
        <w:t>••</w:t>
      </w:r>
      <w:r w:rsidRPr="00ED74CF">
        <w:rPr>
          <w:rFonts w:asciiTheme="minorHAnsi" w:hAnsiTheme="minorHAnsi"/>
          <w:i/>
          <w:sz w:val="21"/>
        </w:rPr>
        <w:t xml:space="preserve">  </w:t>
      </w:r>
    </w:p>
    <w:p w14:paraId="4B957BEB" w14:textId="0A6E4571" w:rsidP="00FE3D1A" w:rsidR="007F6A3F" w:rsidRDefault="00FE3D1A" w:rsidRPr="00ED74CF">
      <w:pPr>
        <w:jc w:val="center"/>
        <w:rPr>
          <w:rFonts w:asciiTheme="minorHAnsi" w:hAnsiTheme="minorHAnsi"/>
          <w:i/>
          <w:sz w:val="21"/>
        </w:rPr>
      </w:pPr>
      <w:r w:rsidRPr="00ED74CF">
        <w:rPr>
          <w:rFonts w:asciiTheme="minorHAnsi" w:hAnsiTheme="minorHAnsi"/>
          <w:i/>
          <w:sz w:val="21"/>
        </w:rPr>
        <w:t>E</w:t>
      </w:r>
      <w:r w:rsidR="007F6A3F" w:rsidRPr="00ED74CF">
        <w:rPr>
          <w:rFonts w:asciiTheme="minorHAnsi" w:hAnsiTheme="minorHAnsi"/>
          <w:i/>
          <w:sz w:val="21"/>
        </w:rPr>
        <w:t xml:space="preserve">stablished reputation as </w:t>
      </w:r>
      <w:r w:rsidR="000415A3" w:rsidRPr="00ED74CF">
        <w:rPr>
          <w:rFonts w:asciiTheme="minorHAnsi" w:hAnsiTheme="minorHAnsi"/>
          <w:i/>
          <w:sz w:val="21"/>
        </w:rPr>
        <w:t>Direct Service Provider</w:t>
      </w:r>
      <w:r w:rsidR="007F6A3F" w:rsidRPr="00ED74CF">
        <w:rPr>
          <w:rFonts w:asciiTheme="minorHAnsi" w:hAnsiTheme="minorHAnsi"/>
          <w:i/>
          <w:sz w:val="21"/>
        </w:rPr>
        <w:t xml:space="preserve"> (</w:t>
      </w:r>
      <w:r w:rsidR="000415A3" w:rsidRPr="00ED74CF">
        <w:rPr>
          <w:rFonts w:asciiTheme="minorHAnsi" w:hAnsiTheme="minorHAnsi"/>
          <w:i/>
          <w:sz w:val="21"/>
        </w:rPr>
        <w:t xml:space="preserve">December 2014 </w:t>
      </w:r>
      <w:r w:rsidR="007F6A3F" w:rsidRPr="00ED74CF">
        <w:rPr>
          <w:rFonts w:asciiTheme="minorHAnsi" w:hAnsiTheme="minorHAnsi"/>
          <w:i/>
          <w:sz w:val="21"/>
        </w:rPr>
        <w:t xml:space="preserve">– </w:t>
      </w:r>
      <w:r w:rsidR="000415A3" w:rsidRPr="00ED74CF">
        <w:rPr>
          <w:rFonts w:asciiTheme="minorHAnsi" w:hAnsiTheme="minorHAnsi"/>
          <w:i/>
          <w:sz w:val="21"/>
        </w:rPr>
        <w:t>March 2016</w:t>
      </w:r>
      <w:r w:rsidR="007F6A3F" w:rsidRPr="00ED74CF">
        <w:rPr>
          <w:rFonts w:asciiTheme="minorHAnsi" w:hAnsiTheme="minorHAnsi"/>
          <w:i/>
          <w:sz w:val="21"/>
        </w:rPr>
        <w:t>)</w:t>
      </w:r>
      <w:r w:rsidR="00D80425" w:rsidRPr="00ED74CF">
        <w:rPr>
          <w:rFonts w:asciiTheme="minorHAnsi" w:hAnsiTheme="minorHAnsi"/>
          <w:i/>
          <w:sz w:val="21"/>
        </w:rPr>
        <w:t xml:space="preserve"> </w:t>
      </w:r>
      <w:r w:rsidR="007F6A3F" w:rsidRPr="00ED74CF">
        <w:rPr>
          <w:rFonts w:asciiTheme="minorHAnsi" w:hAnsiTheme="minorHAnsi"/>
          <w:i/>
          <w:sz w:val="21"/>
        </w:rPr>
        <w:t xml:space="preserve">with </w:t>
      </w:r>
      <w:r w:rsidR="000415A3" w:rsidRPr="00ED74CF">
        <w:rPr>
          <w:rFonts w:asciiTheme="minorHAnsi" w:hAnsiTheme="minorHAnsi"/>
          <w:i/>
          <w:sz w:val="21"/>
        </w:rPr>
        <w:t>Living Resources</w:t>
      </w:r>
    </w:p>
    <w:p w14:paraId="436AC98E" w14:textId="773135DE" w:rsidP="00FE3D1A" w:rsidR="000415A3" w:rsidRDefault="000415A3" w:rsidRPr="00ED74CF">
      <w:pPr>
        <w:jc w:val="center"/>
        <w:rPr>
          <w:rFonts w:asciiTheme="minorHAnsi" w:hAnsiTheme="minorHAnsi"/>
          <w:i/>
          <w:sz w:val="21"/>
        </w:rPr>
      </w:pPr>
      <w:r w:rsidRPr="00ED74CF">
        <w:rPr>
          <w:rFonts w:asciiTheme="minorHAnsi" w:hAnsiTheme="minorHAnsi"/>
          <w:i/>
          <w:sz w:val="21"/>
        </w:rPr>
        <w:t xml:space="preserve">As </w:t>
      </w:r>
      <w:r w:rsidRPr="00ED74CF">
        <w:rPr>
          <w:rFonts w:asciiTheme="minorHAnsi" w:hAnsiTheme="minorHAnsi"/>
          <w:i/>
          <w:sz w:val="21"/>
        </w:rPr>
        <w:t>Adoption Counselor</w:t>
      </w:r>
      <w:r w:rsidRPr="00ED74CF">
        <w:rPr>
          <w:rFonts w:asciiTheme="minorHAnsi" w:hAnsiTheme="minorHAnsi"/>
          <w:i/>
          <w:sz w:val="21"/>
        </w:rPr>
        <w:t xml:space="preserve"> </w:t>
      </w:r>
      <w:r w:rsidRPr="00ED74CF">
        <w:rPr>
          <w:rFonts w:asciiTheme="minorHAnsi" w:hAnsiTheme="minorHAnsi"/>
          <w:i/>
          <w:sz w:val="21"/>
        </w:rPr>
        <w:t>(August 2014 – December 2014)</w:t>
      </w:r>
      <w:r w:rsidRPr="00ED74CF">
        <w:rPr>
          <w:rFonts w:asciiTheme="minorHAnsi" w:hAnsiTheme="minorHAnsi"/>
          <w:i/>
          <w:sz w:val="21"/>
        </w:rPr>
        <w:t xml:space="preserve"> with </w:t>
      </w:r>
      <w:r w:rsidRPr="00ED74CF">
        <w:rPr>
          <w:rFonts w:asciiTheme="minorHAnsi" w:hAnsiTheme="minorHAnsi"/>
          <w:i/>
          <w:sz w:val="21"/>
        </w:rPr>
        <w:t>Forever Families Through Adoption, Inc.</w:t>
      </w:r>
    </w:p>
    <w:p w14:paraId="35EC706C" w14:textId="62CC32D3" w:rsidP="00FE3D1A" w:rsidR="000415A3" w:rsidRDefault="000415A3" w:rsidRPr="00ED74CF">
      <w:pPr>
        <w:jc w:val="center"/>
        <w:rPr>
          <w:rFonts w:asciiTheme="minorHAnsi" w:hAnsiTheme="minorHAnsi"/>
          <w:i/>
          <w:sz w:val="21"/>
        </w:rPr>
      </w:pPr>
      <w:r w:rsidRPr="00ED74CF">
        <w:rPr>
          <w:rFonts w:asciiTheme="minorHAnsi" w:hAnsiTheme="minorHAnsi"/>
          <w:i/>
          <w:sz w:val="21"/>
        </w:rPr>
        <w:t xml:space="preserve">As </w:t>
      </w:r>
      <w:r w:rsidRPr="00ED74CF">
        <w:rPr>
          <w:rFonts w:asciiTheme="minorHAnsi" w:hAnsiTheme="minorHAnsi"/>
          <w:i/>
          <w:sz w:val="21"/>
        </w:rPr>
        <w:t>Garfield Prevention Coalition Coordinator</w:t>
      </w:r>
      <w:r w:rsidRPr="00ED74CF">
        <w:rPr>
          <w:rFonts w:asciiTheme="minorHAnsi" w:hAnsiTheme="minorHAnsi"/>
          <w:i/>
          <w:sz w:val="21"/>
        </w:rPr>
        <w:t xml:space="preserve"> (</w:t>
      </w:r>
      <w:r w:rsidRPr="00ED74CF">
        <w:rPr>
          <w:rFonts w:asciiTheme="minorHAnsi" w:hAnsiTheme="minorHAnsi"/>
          <w:i/>
          <w:sz w:val="21"/>
        </w:rPr>
        <w:t>December 2013 – August 2014</w:t>
      </w:r>
      <w:r w:rsidRPr="00ED74CF">
        <w:rPr>
          <w:rFonts w:asciiTheme="minorHAnsi" w:hAnsiTheme="minorHAnsi"/>
          <w:i/>
          <w:sz w:val="21"/>
        </w:rPr>
        <w:t xml:space="preserve">) with </w:t>
      </w:r>
      <w:r w:rsidRPr="00ED74CF">
        <w:rPr>
          <w:rFonts w:asciiTheme="minorHAnsi" w:hAnsiTheme="minorHAnsi"/>
          <w:i/>
          <w:sz w:val="21"/>
        </w:rPr>
        <w:t>The Center for Drug &amp; Alcohol Resources</w:t>
      </w:r>
    </w:p>
    <w:tbl>
      <w:tblPr>
        <w:tblW w:type="pct" w:w="5000"/>
        <w:jc w:val="center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240"/>
        <w:gridCol w:w="4104"/>
        <w:gridCol w:w="3456"/>
      </w:tblGrid>
      <w:tr w14:paraId="7CBB00FF" w14:textId="77777777" w:rsidR="003F77F3" w:rsidRPr="00ED74CF" w:rsidTr="0097321A">
        <w:trPr>
          <w:jc w:val="center"/>
        </w:trPr>
        <w:tc>
          <w:tcPr>
            <w:tcW w:type="pct" w:w="1500"/>
            <w:tcBorders>
              <w:top w:val="nil"/>
              <w:bottom w:color="auto" w:space="0" w:sz="8" w:val="single"/>
            </w:tcBorders>
          </w:tcPr>
          <w:p w14:paraId="174EE884" w14:textId="77777777" w:rsidP="000441F0" w:rsidR="003F77F3" w:rsidRDefault="003F77F3" w:rsidRPr="00ED74CF">
            <w:pPr>
              <w:spacing w:before="100"/>
              <w:rPr>
                <w:sz w:val="14"/>
                <w:szCs w:val="14"/>
              </w:rPr>
            </w:pPr>
          </w:p>
        </w:tc>
        <w:tc>
          <w:tcPr>
            <w:tcW w:type="pct" w:w="1900"/>
            <w:vMerge w:val="restart"/>
            <w:tcBorders>
              <w:top w:val="nil"/>
            </w:tcBorders>
            <w:vAlign w:val="center"/>
          </w:tcPr>
          <w:p w14:paraId="493AD09E" w14:textId="77777777" w:rsidP="000441F0" w:rsidR="0037472A" w:rsidRDefault="0037472A" w:rsidRPr="00ED74CF">
            <w:pPr>
              <w:spacing w:before="100"/>
              <w:jc w:val="center"/>
              <w:rPr>
                <w:rFonts w:asciiTheme="majorHAnsi" w:hAnsiTheme="majorHAnsi"/>
                <w:b/>
                <w:caps/>
                <w:sz w:val="28"/>
              </w:rPr>
            </w:pPr>
            <w:r w:rsidRPr="00ED74CF">
              <w:rPr>
                <w:rFonts w:asciiTheme="majorHAnsi" w:hAnsiTheme="majorHAnsi"/>
                <w:b/>
                <w:caps/>
                <w:sz w:val="28"/>
              </w:rPr>
              <w:t>Education &amp; Credentials</w:t>
            </w:r>
          </w:p>
        </w:tc>
        <w:tc>
          <w:tcPr>
            <w:tcW w:type="pct" w:w="1600"/>
            <w:tcBorders>
              <w:top w:val="nil"/>
              <w:bottom w:color="auto" w:space="0" w:sz="8" w:val="single"/>
            </w:tcBorders>
          </w:tcPr>
          <w:p w14:paraId="70620DDE" w14:textId="77777777" w:rsidP="000441F0" w:rsidR="003F77F3" w:rsidRDefault="003F77F3" w:rsidRPr="00ED74CF">
            <w:pPr>
              <w:spacing w:before="100"/>
              <w:rPr>
                <w:sz w:val="14"/>
                <w:szCs w:val="14"/>
              </w:rPr>
            </w:pPr>
          </w:p>
        </w:tc>
      </w:tr>
      <w:tr w14:paraId="51565344" w14:textId="77777777" w:rsidR="003F77F3" w:rsidRPr="00ED74CF" w:rsidTr="0097321A">
        <w:trPr>
          <w:jc w:val="center"/>
        </w:trPr>
        <w:tc>
          <w:tcPr>
            <w:tcW w:type="pct" w:w="1500"/>
            <w:tcBorders>
              <w:top w:color="auto" w:space="0" w:sz="8" w:val="single"/>
              <w:bottom w:val="nil"/>
            </w:tcBorders>
          </w:tcPr>
          <w:p w14:paraId="2D222083" w14:textId="77777777" w:rsidP="000441F0" w:rsidR="003F77F3" w:rsidRDefault="003F77F3" w:rsidRPr="00ED74CF">
            <w:pPr>
              <w:spacing w:before="100"/>
              <w:rPr>
                <w:sz w:val="14"/>
                <w:szCs w:val="14"/>
              </w:rPr>
            </w:pPr>
          </w:p>
        </w:tc>
        <w:tc>
          <w:tcPr>
            <w:tcW w:type="pct" w:w="1900"/>
            <w:vMerge/>
            <w:tcBorders>
              <w:bottom w:val="nil"/>
            </w:tcBorders>
            <w:vAlign w:val="center"/>
          </w:tcPr>
          <w:p w14:paraId="11460E65" w14:textId="77777777" w:rsidP="000441F0" w:rsidR="003F77F3" w:rsidRDefault="003F77F3" w:rsidRPr="00ED74CF">
            <w:pPr>
              <w:pStyle w:val="Heading9"/>
              <w:spacing w:before="100"/>
            </w:pPr>
          </w:p>
        </w:tc>
        <w:tc>
          <w:tcPr>
            <w:tcW w:type="pct" w:w="1600"/>
            <w:tcBorders>
              <w:top w:color="auto" w:space="0" w:sz="8" w:val="single"/>
              <w:bottom w:val="nil"/>
            </w:tcBorders>
          </w:tcPr>
          <w:p w14:paraId="47A2F323" w14:textId="77777777" w:rsidP="000441F0" w:rsidR="003F77F3" w:rsidRDefault="003F77F3" w:rsidRPr="00ED74CF">
            <w:pPr>
              <w:spacing w:before="100"/>
              <w:rPr>
                <w:sz w:val="14"/>
                <w:szCs w:val="14"/>
              </w:rPr>
            </w:pPr>
          </w:p>
        </w:tc>
      </w:tr>
    </w:tbl>
    <w:p w14:paraId="77C53177" w14:textId="40581E04" w:rsidP="000441F0" w:rsidR="00CE0646" w:rsidRDefault="00472226" w:rsidRPr="00ED74CF">
      <w:pPr>
        <w:widowControl w:val="0"/>
        <w:spacing w:before="120"/>
        <w:jc w:val="center"/>
        <w:rPr>
          <w:rFonts w:asciiTheme="minorHAnsi" w:hAnsiTheme="minorHAnsi"/>
          <w:b/>
          <w:snapToGrid w:val="0"/>
          <w:sz w:val="21"/>
          <w:szCs w:val="22"/>
        </w:rPr>
      </w:pPr>
      <w:r w:rsidRPr="00ED74CF">
        <w:rPr>
          <w:rFonts w:asciiTheme="minorHAnsi" w:hAnsiTheme="minorHAnsi"/>
          <w:b/>
          <w:snapToGrid w:val="0"/>
          <w:sz w:val="21"/>
          <w:szCs w:val="22"/>
        </w:rPr>
        <w:t>Master of Education in School Counseling</w:t>
      </w:r>
      <w:r w:rsidRPr="00ED74CF">
        <w:rPr>
          <w:rFonts w:asciiTheme="minorHAnsi" w:hAnsiTheme="minorHAnsi"/>
          <w:snapToGrid w:val="0"/>
          <w:sz w:val="21"/>
          <w:szCs w:val="22"/>
        </w:rPr>
        <w:t xml:space="preserve">, Long Island University </w:t>
      </w:r>
      <w:r w:rsidR="00B66C2D" w:rsidRPr="00ED74CF">
        <w:rPr>
          <w:rFonts w:asciiTheme="minorHAnsi" w:hAnsiTheme="minorHAnsi"/>
          <w:snapToGrid w:val="0"/>
          <w:sz w:val="21"/>
          <w:szCs w:val="22"/>
        </w:rPr>
        <w:t xml:space="preserve">— </w:t>
      </w:r>
      <w:r w:rsidR="000415A3" w:rsidRPr="00ED74CF">
        <w:rPr>
          <w:rFonts w:asciiTheme="minorHAnsi" w:hAnsiTheme="minorHAnsi"/>
          <w:snapToGrid w:val="0"/>
          <w:sz w:val="21"/>
          <w:szCs w:val="22"/>
        </w:rPr>
        <w:t>Purchase, NY</w:t>
      </w:r>
      <w:r w:rsidR="000415A3" w:rsidRPr="00ED74CF">
        <w:rPr>
          <w:rFonts w:asciiTheme="minorHAnsi" w:hAnsiTheme="minorHAnsi"/>
          <w:snapToGrid w:val="0"/>
          <w:sz w:val="21"/>
          <w:szCs w:val="22"/>
        </w:rPr>
        <w:t xml:space="preserve"> (</w:t>
      </w:r>
      <w:r w:rsidR="000415A3" w:rsidRPr="00ED74CF">
        <w:rPr>
          <w:rFonts w:asciiTheme="minorHAnsi" w:hAnsiTheme="minorHAnsi"/>
          <w:snapToGrid w:val="0"/>
          <w:sz w:val="21"/>
          <w:szCs w:val="22"/>
        </w:rPr>
        <w:t>January 2012</w:t>
      </w:r>
      <w:r w:rsidR="000415A3" w:rsidRPr="00ED74CF">
        <w:rPr>
          <w:rFonts w:asciiTheme="minorHAnsi" w:hAnsiTheme="minorHAnsi"/>
          <w:snapToGrid w:val="0"/>
          <w:sz w:val="21"/>
          <w:szCs w:val="22"/>
        </w:rPr>
        <w:t>)</w:t>
      </w:r>
    </w:p>
    <w:p w14:paraId="12035AFC" w14:textId="1E1601AC" w:rsidP="00BA2EDC" w:rsidR="0097321A" w:rsidRDefault="00472226" w:rsidRPr="00ED74CF">
      <w:pPr>
        <w:widowControl w:val="0"/>
        <w:spacing w:before="60"/>
        <w:jc w:val="center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b/>
          <w:snapToGrid w:val="0"/>
          <w:sz w:val="21"/>
          <w:szCs w:val="22"/>
        </w:rPr>
        <w:t>Bachelor Degree: Media, Society, and the Arts</w:t>
      </w:r>
      <w:r w:rsidRPr="00ED74CF">
        <w:rPr>
          <w:rFonts w:asciiTheme="minorHAnsi" w:hAnsiTheme="minorHAnsi"/>
          <w:snapToGrid w:val="0"/>
          <w:sz w:val="21"/>
          <w:szCs w:val="22"/>
        </w:rPr>
        <w:t xml:space="preserve">, </w:t>
      </w:r>
      <w:proofErr w:type="spellStart"/>
      <w:r w:rsidRPr="00ED74CF">
        <w:rPr>
          <w:rFonts w:asciiTheme="minorHAnsi" w:hAnsiTheme="minorHAnsi"/>
          <w:snapToGrid w:val="0"/>
          <w:sz w:val="21"/>
          <w:szCs w:val="22"/>
        </w:rPr>
        <w:t>Suny</w:t>
      </w:r>
      <w:proofErr w:type="spellEnd"/>
      <w:r w:rsidRPr="00ED74CF">
        <w:rPr>
          <w:rFonts w:asciiTheme="minorHAnsi" w:hAnsiTheme="minorHAnsi"/>
          <w:snapToGrid w:val="0"/>
          <w:sz w:val="21"/>
          <w:szCs w:val="22"/>
        </w:rPr>
        <w:t xml:space="preserve"> Purchase College </w:t>
      </w:r>
      <w:r w:rsidR="005D094E" w:rsidRPr="00ED74CF">
        <w:rPr>
          <w:rFonts w:asciiTheme="minorHAnsi" w:hAnsiTheme="minorHAnsi"/>
          <w:snapToGrid w:val="0"/>
          <w:sz w:val="21"/>
          <w:szCs w:val="22"/>
        </w:rPr>
        <w:t xml:space="preserve">— </w:t>
      </w:r>
      <w:r w:rsidR="000415A3" w:rsidRPr="00ED74CF">
        <w:rPr>
          <w:rFonts w:asciiTheme="minorHAnsi" w:hAnsiTheme="minorHAnsi"/>
          <w:sz w:val="21"/>
        </w:rPr>
        <w:t>Purchase, NY</w:t>
      </w:r>
      <w:r w:rsidR="000415A3" w:rsidRPr="00ED74CF">
        <w:rPr>
          <w:rFonts w:asciiTheme="minorHAnsi" w:hAnsiTheme="minorHAnsi"/>
          <w:sz w:val="21"/>
        </w:rPr>
        <w:t xml:space="preserve"> (</w:t>
      </w:r>
      <w:r w:rsidR="000415A3" w:rsidRPr="00ED74CF">
        <w:rPr>
          <w:rFonts w:asciiTheme="minorHAnsi" w:hAnsiTheme="minorHAnsi"/>
          <w:sz w:val="21"/>
        </w:rPr>
        <w:t>August 2009</w:t>
      </w:r>
      <w:r w:rsidR="000415A3" w:rsidRPr="00ED74CF">
        <w:rPr>
          <w:rFonts w:asciiTheme="minorHAnsi" w:hAnsiTheme="minorHAnsi"/>
          <w:sz w:val="21"/>
        </w:rPr>
        <w:t>)</w:t>
      </w:r>
    </w:p>
    <w:p w14:paraId="223EEDFF" w14:textId="69596ED6" w:rsidP="009D0027" w:rsidR="0001218E" w:rsidRDefault="00FF33B3" w:rsidRPr="00ED74CF">
      <w:pPr>
        <w:widowControl w:val="0"/>
        <w:spacing w:before="60"/>
        <w:jc w:val="center"/>
        <w:rPr>
          <w:rFonts w:asciiTheme="minorHAnsi" w:hAnsiTheme="minorHAnsi"/>
          <w:sz w:val="21"/>
        </w:rPr>
      </w:pPr>
      <w:r w:rsidRPr="00ED74CF">
        <w:rPr>
          <w:rFonts w:asciiTheme="minorHAnsi" w:hAnsiTheme="minorHAnsi"/>
          <w:b/>
          <w:snapToGrid w:val="0"/>
          <w:sz w:val="21"/>
          <w:szCs w:val="22"/>
        </w:rPr>
        <w:t>Associate Degree: Liberal Studies (Humanities)</w:t>
      </w:r>
      <w:r w:rsidRPr="00ED74CF">
        <w:rPr>
          <w:rFonts w:asciiTheme="minorHAnsi" w:hAnsiTheme="minorHAnsi"/>
          <w:snapToGrid w:val="0"/>
          <w:sz w:val="21"/>
          <w:szCs w:val="22"/>
        </w:rPr>
        <w:t xml:space="preserve">, </w:t>
      </w:r>
      <w:proofErr w:type="spellStart"/>
      <w:r w:rsidRPr="00ED74CF">
        <w:rPr>
          <w:rFonts w:asciiTheme="minorHAnsi" w:hAnsiTheme="minorHAnsi"/>
          <w:snapToGrid w:val="0"/>
          <w:sz w:val="21"/>
          <w:szCs w:val="22"/>
        </w:rPr>
        <w:t>Suny</w:t>
      </w:r>
      <w:proofErr w:type="spellEnd"/>
      <w:r w:rsidRPr="00ED74CF">
        <w:rPr>
          <w:rFonts w:asciiTheme="minorHAnsi" w:hAnsiTheme="minorHAnsi"/>
          <w:snapToGrid w:val="0"/>
          <w:sz w:val="21"/>
          <w:szCs w:val="22"/>
        </w:rPr>
        <w:t xml:space="preserve"> Westchester Community College</w:t>
      </w:r>
      <w:r w:rsidRPr="00ED74CF">
        <w:rPr>
          <w:rFonts w:asciiTheme="minorHAnsi" w:hAnsiTheme="minorHAnsi"/>
          <w:snapToGrid w:val="0"/>
          <w:sz w:val="21"/>
          <w:szCs w:val="22"/>
        </w:rPr>
        <w:t xml:space="preserve"> — </w:t>
      </w:r>
      <w:r w:rsidRPr="00ED74CF">
        <w:rPr>
          <w:rFonts w:asciiTheme="minorHAnsi" w:hAnsiTheme="minorHAnsi"/>
          <w:sz w:val="21"/>
        </w:rPr>
        <w:t>Valhalla, NY (May 2007)</w:t>
      </w:r>
    </w:p>
    <w:sectPr w:rsidR="0001218E" w:rsidRPr="00ED74CF" w:rsidSect="000441F0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936F1" w14:textId="77777777" w:rsidR="00506EFD" w:rsidRDefault="00506EFD">
      <w:r>
        <w:separator/>
      </w:r>
    </w:p>
  </w:endnote>
  <w:endnote w:type="continuationSeparator" w:id="0">
    <w:p w14:paraId="35758859" w14:textId="77777777" w:rsidR="00506EFD" w:rsidRDefault="0050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4FDD5FE" w14:textId="0155001B" w:rsidP="000441F0" w:rsidR="005379BB" w:rsidRDefault="005379BB" w:rsidRPr="000C7ABE">
    <w:pPr>
      <w:tabs>
        <w:tab w:pos="-720" w:val="left"/>
      </w:tabs>
      <w:spacing w:before="80"/>
      <w:rPr>
        <w:rFonts w:asciiTheme="minorHAnsi" w:hAnsiTheme="minorHAnsi"/>
        <w:i/>
        <w:sz w:val="2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1D507FA0" w14:textId="77777777" w:rsidR="00506EFD" w:rsidRDefault="00506EFD">
      <w:r>
        <w:separator/>
      </w:r>
    </w:p>
  </w:footnote>
  <w:footnote w:id="0" w:type="continuationSeparator">
    <w:p w14:paraId="1D74661A" w14:textId="77777777" w:rsidR="00506EFD" w:rsidRDefault="00506EF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013D99F" w14:textId="39213660" w:rsidP="0040059B" w:rsidR="005379BB" w:rsidRDefault="00F233E1" w:rsidRPr="0040059B">
    <w:pPr>
      <w:pStyle w:val="PlainText"/>
      <w:pBdr>
        <w:bottom w:color="auto" w:space="1" w:sz="8" w:val="single"/>
      </w:pBdr>
      <w:tabs>
        <w:tab w:pos="9900" w:val="right"/>
      </w:tabs>
      <w:spacing w:after="360" w:before="120"/>
      <w:rPr>
        <w:rFonts w:asciiTheme="minorHAnsi" w:hAnsiTheme="minorHAnsi"/>
        <w:sz w:val="22"/>
        <w:szCs w:val="22"/>
      </w:rPr>
    </w:pPr>
    <w:r w:rsidRPr="000C7ABE">
      <w:rPr>
        <w:rFonts w:asciiTheme="majorHAnsi" w:hAnsiTheme="majorHAnsi"/>
        <w:b/>
        <w:sz w:val="32"/>
      </w:rPr>
      <w:t>Name</w:t>
    </w:r>
    <w:r>
      <w:rPr>
        <w:smallCaps/>
        <w:sz w:val="32"/>
      </w:rPr>
      <w:tab/>
    </w:r>
    <w:r w:rsidRPr="000C7ABE">
      <w:rPr>
        <w:rFonts w:asciiTheme="minorHAnsi" w:hAnsiTheme="minorHAnsi"/>
        <w:sz w:val="22"/>
        <w:szCs w:val="22"/>
      </w:rPr>
      <w:t>Page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11977602"/>
    <w:multiLevelType w:val="multilevel"/>
    <w:tmpl w:val="F53A64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1" w:dllVersion="0" w:lang="en-CA" w:nlCheck="1" w:vendorID="64"/>
  <w:activeWritingStyle w:appName="MSWord" w:checkStyle="0" w:dllVersion="0" w:lang="en-GB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25"/>
    <w:rsid w:val="000033A0"/>
    <w:rsid w:val="0001218E"/>
    <w:rsid w:val="00017D08"/>
    <w:rsid w:val="00027544"/>
    <w:rsid w:val="00027BFE"/>
    <w:rsid w:val="000415A3"/>
    <w:rsid w:val="000441F0"/>
    <w:rsid w:val="00046212"/>
    <w:rsid w:val="000522A8"/>
    <w:rsid w:val="00065AF1"/>
    <w:rsid w:val="00066316"/>
    <w:rsid w:val="00071F83"/>
    <w:rsid w:val="00075080"/>
    <w:rsid w:val="000778FE"/>
    <w:rsid w:val="000813E7"/>
    <w:rsid w:val="000A7AE3"/>
    <w:rsid w:val="000B492F"/>
    <w:rsid w:val="000C0C36"/>
    <w:rsid w:val="000C13F6"/>
    <w:rsid w:val="000C7ABE"/>
    <w:rsid w:val="000D2BF9"/>
    <w:rsid w:val="000D2E3C"/>
    <w:rsid w:val="000D391B"/>
    <w:rsid w:val="000F015F"/>
    <w:rsid w:val="00124A02"/>
    <w:rsid w:val="0012722B"/>
    <w:rsid w:val="00160BE1"/>
    <w:rsid w:val="0017322F"/>
    <w:rsid w:val="00185EF4"/>
    <w:rsid w:val="001870FF"/>
    <w:rsid w:val="00190325"/>
    <w:rsid w:val="001A34E0"/>
    <w:rsid w:val="001A4F61"/>
    <w:rsid w:val="001A6967"/>
    <w:rsid w:val="001B1C0C"/>
    <w:rsid w:val="001B2BF4"/>
    <w:rsid w:val="001B41C7"/>
    <w:rsid w:val="001D644C"/>
    <w:rsid w:val="001E795D"/>
    <w:rsid w:val="001F6CA2"/>
    <w:rsid w:val="00210008"/>
    <w:rsid w:val="00221FA5"/>
    <w:rsid w:val="00227223"/>
    <w:rsid w:val="00243518"/>
    <w:rsid w:val="0026058E"/>
    <w:rsid w:val="0026156C"/>
    <w:rsid w:val="00276D23"/>
    <w:rsid w:val="002844DC"/>
    <w:rsid w:val="00286978"/>
    <w:rsid w:val="0029636B"/>
    <w:rsid w:val="002A093D"/>
    <w:rsid w:val="002A3E69"/>
    <w:rsid w:val="002A729E"/>
    <w:rsid w:val="002B20CE"/>
    <w:rsid w:val="002C11BB"/>
    <w:rsid w:val="002D467E"/>
    <w:rsid w:val="002F5D62"/>
    <w:rsid w:val="00301137"/>
    <w:rsid w:val="00312DCE"/>
    <w:rsid w:val="00320309"/>
    <w:rsid w:val="0033354D"/>
    <w:rsid w:val="00333860"/>
    <w:rsid w:val="00334104"/>
    <w:rsid w:val="00355E64"/>
    <w:rsid w:val="003670BB"/>
    <w:rsid w:val="0037472A"/>
    <w:rsid w:val="0038630C"/>
    <w:rsid w:val="003C5A2A"/>
    <w:rsid w:val="003C7A14"/>
    <w:rsid w:val="003D0E44"/>
    <w:rsid w:val="003D41DD"/>
    <w:rsid w:val="003D55FC"/>
    <w:rsid w:val="003E5195"/>
    <w:rsid w:val="003F77F3"/>
    <w:rsid w:val="0040059B"/>
    <w:rsid w:val="00404A3D"/>
    <w:rsid w:val="0043038A"/>
    <w:rsid w:val="004655AC"/>
    <w:rsid w:val="004719E9"/>
    <w:rsid w:val="00472226"/>
    <w:rsid w:val="0048013C"/>
    <w:rsid w:val="0048090D"/>
    <w:rsid w:val="004A70BA"/>
    <w:rsid w:val="004B7B9C"/>
    <w:rsid w:val="004C7686"/>
    <w:rsid w:val="004E3E2F"/>
    <w:rsid w:val="00506EFD"/>
    <w:rsid w:val="00511073"/>
    <w:rsid w:val="00525D2A"/>
    <w:rsid w:val="00530951"/>
    <w:rsid w:val="00530F1B"/>
    <w:rsid w:val="005340F2"/>
    <w:rsid w:val="00536E79"/>
    <w:rsid w:val="005379BB"/>
    <w:rsid w:val="0054101A"/>
    <w:rsid w:val="00545DF1"/>
    <w:rsid w:val="00546E8F"/>
    <w:rsid w:val="005475B7"/>
    <w:rsid w:val="005575B8"/>
    <w:rsid w:val="00571093"/>
    <w:rsid w:val="005720A5"/>
    <w:rsid w:val="00572148"/>
    <w:rsid w:val="0058200A"/>
    <w:rsid w:val="00584AC7"/>
    <w:rsid w:val="00592B89"/>
    <w:rsid w:val="005A6361"/>
    <w:rsid w:val="005C0CF6"/>
    <w:rsid w:val="005D094E"/>
    <w:rsid w:val="005D3C14"/>
    <w:rsid w:val="005E1AA7"/>
    <w:rsid w:val="005F0491"/>
    <w:rsid w:val="00604DD6"/>
    <w:rsid w:val="0060629F"/>
    <w:rsid w:val="006312EE"/>
    <w:rsid w:val="00633710"/>
    <w:rsid w:val="006513C7"/>
    <w:rsid w:val="00653996"/>
    <w:rsid w:val="00654E0F"/>
    <w:rsid w:val="00655C75"/>
    <w:rsid w:val="00656CD8"/>
    <w:rsid w:val="00665B00"/>
    <w:rsid w:val="00666383"/>
    <w:rsid w:val="00682D31"/>
    <w:rsid w:val="00686387"/>
    <w:rsid w:val="006908BD"/>
    <w:rsid w:val="006D1519"/>
    <w:rsid w:val="006D399A"/>
    <w:rsid w:val="006E0F68"/>
    <w:rsid w:val="006F60FF"/>
    <w:rsid w:val="00711685"/>
    <w:rsid w:val="00724CB1"/>
    <w:rsid w:val="00735A7E"/>
    <w:rsid w:val="00754461"/>
    <w:rsid w:val="00755F5C"/>
    <w:rsid w:val="00760F9D"/>
    <w:rsid w:val="00775C76"/>
    <w:rsid w:val="007779CE"/>
    <w:rsid w:val="007A0B4C"/>
    <w:rsid w:val="007B78A8"/>
    <w:rsid w:val="007C14F1"/>
    <w:rsid w:val="007D699B"/>
    <w:rsid w:val="007E0A6E"/>
    <w:rsid w:val="007E72FC"/>
    <w:rsid w:val="007F5F47"/>
    <w:rsid w:val="007F6A3F"/>
    <w:rsid w:val="008047AD"/>
    <w:rsid w:val="008064D2"/>
    <w:rsid w:val="00812C1C"/>
    <w:rsid w:val="00821D6E"/>
    <w:rsid w:val="008220B4"/>
    <w:rsid w:val="00823C78"/>
    <w:rsid w:val="008244F0"/>
    <w:rsid w:val="008255D7"/>
    <w:rsid w:val="00830FA2"/>
    <w:rsid w:val="00840E0A"/>
    <w:rsid w:val="00851661"/>
    <w:rsid w:val="00871996"/>
    <w:rsid w:val="00872005"/>
    <w:rsid w:val="008756D4"/>
    <w:rsid w:val="00876328"/>
    <w:rsid w:val="0087780F"/>
    <w:rsid w:val="00886BC6"/>
    <w:rsid w:val="00891AE9"/>
    <w:rsid w:val="00893EFD"/>
    <w:rsid w:val="008A0812"/>
    <w:rsid w:val="008A363F"/>
    <w:rsid w:val="008A5C8A"/>
    <w:rsid w:val="008C64D0"/>
    <w:rsid w:val="009058E4"/>
    <w:rsid w:val="0091145D"/>
    <w:rsid w:val="00916328"/>
    <w:rsid w:val="00924D24"/>
    <w:rsid w:val="00933C99"/>
    <w:rsid w:val="00933CA1"/>
    <w:rsid w:val="0094314B"/>
    <w:rsid w:val="00955FF9"/>
    <w:rsid w:val="00963E9D"/>
    <w:rsid w:val="0097321A"/>
    <w:rsid w:val="009820FD"/>
    <w:rsid w:val="0098269B"/>
    <w:rsid w:val="00997DF4"/>
    <w:rsid w:val="009B74AA"/>
    <w:rsid w:val="009D0027"/>
    <w:rsid w:val="009D4FE6"/>
    <w:rsid w:val="009E2610"/>
    <w:rsid w:val="009E513C"/>
    <w:rsid w:val="00A1238A"/>
    <w:rsid w:val="00A14B32"/>
    <w:rsid w:val="00A25806"/>
    <w:rsid w:val="00A274F0"/>
    <w:rsid w:val="00A46E4F"/>
    <w:rsid w:val="00A50AD8"/>
    <w:rsid w:val="00A86781"/>
    <w:rsid w:val="00A87653"/>
    <w:rsid w:val="00AB0860"/>
    <w:rsid w:val="00AD74A2"/>
    <w:rsid w:val="00AF2195"/>
    <w:rsid w:val="00B02497"/>
    <w:rsid w:val="00B043FA"/>
    <w:rsid w:val="00B064D1"/>
    <w:rsid w:val="00B07D84"/>
    <w:rsid w:val="00B1357B"/>
    <w:rsid w:val="00B14ED9"/>
    <w:rsid w:val="00B15A6F"/>
    <w:rsid w:val="00B22322"/>
    <w:rsid w:val="00B26114"/>
    <w:rsid w:val="00B45AA4"/>
    <w:rsid w:val="00B45DD2"/>
    <w:rsid w:val="00B52827"/>
    <w:rsid w:val="00B54799"/>
    <w:rsid w:val="00B55364"/>
    <w:rsid w:val="00B62687"/>
    <w:rsid w:val="00B66C2D"/>
    <w:rsid w:val="00B820D0"/>
    <w:rsid w:val="00B86812"/>
    <w:rsid w:val="00B97B47"/>
    <w:rsid w:val="00BA2EDC"/>
    <w:rsid w:val="00BA43E4"/>
    <w:rsid w:val="00BA7526"/>
    <w:rsid w:val="00BB47F5"/>
    <w:rsid w:val="00BC47D2"/>
    <w:rsid w:val="00BD1DA2"/>
    <w:rsid w:val="00BE3B79"/>
    <w:rsid w:val="00C0501A"/>
    <w:rsid w:val="00C2571C"/>
    <w:rsid w:val="00C26CE5"/>
    <w:rsid w:val="00C50074"/>
    <w:rsid w:val="00C63BAC"/>
    <w:rsid w:val="00C77474"/>
    <w:rsid w:val="00C83EF6"/>
    <w:rsid w:val="00C91802"/>
    <w:rsid w:val="00CA00FE"/>
    <w:rsid w:val="00CC4FEF"/>
    <w:rsid w:val="00CC5EC4"/>
    <w:rsid w:val="00CE0646"/>
    <w:rsid w:val="00CE09A2"/>
    <w:rsid w:val="00CE353F"/>
    <w:rsid w:val="00CF35BB"/>
    <w:rsid w:val="00D27FEF"/>
    <w:rsid w:val="00D3627C"/>
    <w:rsid w:val="00D643D5"/>
    <w:rsid w:val="00D74DC7"/>
    <w:rsid w:val="00D80425"/>
    <w:rsid w:val="00D831C2"/>
    <w:rsid w:val="00D84B13"/>
    <w:rsid w:val="00D91291"/>
    <w:rsid w:val="00D9461A"/>
    <w:rsid w:val="00DA29F5"/>
    <w:rsid w:val="00DD5A5A"/>
    <w:rsid w:val="00DE6BE3"/>
    <w:rsid w:val="00DF0C1A"/>
    <w:rsid w:val="00E114AF"/>
    <w:rsid w:val="00E1621A"/>
    <w:rsid w:val="00E16BF8"/>
    <w:rsid w:val="00E3311F"/>
    <w:rsid w:val="00E362F7"/>
    <w:rsid w:val="00E36379"/>
    <w:rsid w:val="00E628A3"/>
    <w:rsid w:val="00E64D2A"/>
    <w:rsid w:val="00E7154E"/>
    <w:rsid w:val="00E86771"/>
    <w:rsid w:val="00E8680C"/>
    <w:rsid w:val="00E92FDD"/>
    <w:rsid w:val="00EA3EEC"/>
    <w:rsid w:val="00EA7477"/>
    <w:rsid w:val="00EA7F16"/>
    <w:rsid w:val="00EB4BE8"/>
    <w:rsid w:val="00EC7297"/>
    <w:rsid w:val="00ED74CF"/>
    <w:rsid w:val="00EE2265"/>
    <w:rsid w:val="00EE383E"/>
    <w:rsid w:val="00EE7672"/>
    <w:rsid w:val="00F03FDF"/>
    <w:rsid w:val="00F123AB"/>
    <w:rsid w:val="00F14651"/>
    <w:rsid w:val="00F233E1"/>
    <w:rsid w:val="00F30818"/>
    <w:rsid w:val="00F36D5D"/>
    <w:rsid w:val="00F70D8D"/>
    <w:rsid w:val="00F756BE"/>
    <w:rsid w:val="00F85F1B"/>
    <w:rsid w:val="00F94595"/>
    <w:rsid w:val="00F96926"/>
    <w:rsid w:val="00FA42AC"/>
    <w:rsid w:val="00FC7C8C"/>
    <w:rsid w:val="00FE33BD"/>
    <w:rsid w:val="00FE3D1A"/>
    <w:rsid w:val="00FE700F"/>
    <w:rsid w:val="00FF0B66"/>
    <w:rsid w:val="00FF33B3"/>
    <w:rsid w:val="00FF34E0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289EBE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  <w:sz w:val="22"/>
    </w:rPr>
  </w:style>
  <w:style w:styleId="Heading3" w:type="paragraph">
    <w:name w:val="heading 3"/>
    <w:basedOn w:val="Normal"/>
    <w:next w:val="Normal"/>
    <w:qFormat/>
    <w:pPr>
      <w:keepNext/>
      <w:ind w:firstLine="360" w:left="1800"/>
      <w:outlineLvl w:val="2"/>
    </w:pPr>
    <w:rPr>
      <w:b/>
      <w:i/>
      <w:sz w:val="23"/>
    </w:rPr>
  </w:style>
  <w:style w:styleId="Heading4" w:type="paragraph">
    <w:name w:val="heading 4"/>
    <w:basedOn w:val="Normal"/>
    <w:next w:val="Normal"/>
    <w:qFormat/>
    <w:pPr>
      <w:keepNext/>
      <w:jc w:val="center"/>
      <w:outlineLvl w:val="3"/>
    </w:pPr>
    <w:rPr>
      <w:i/>
      <w:sz w:val="23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i/>
      <w:sz w:val="23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3"/>
    </w:rPr>
  </w:style>
  <w:style w:styleId="Heading8" w:type="paragraph">
    <w:name w:val="heading 8"/>
    <w:basedOn w:val="Normal"/>
    <w:next w:val="Normal"/>
    <w:qFormat/>
    <w:pPr>
      <w:keepNext/>
      <w:widowControl w:val="0"/>
      <w:outlineLvl w:val="7"/>
    </w:pPr>
    <w:rPr>
      <w:b/>
      <w:smallCaps/>
      <w:sz w:val="20"/>
    </w:rPr>
  </w:style>
  <w:style w:styleId="Heading9" w:type="paragraph">
    <w:name w:val="heading 9"/>
    <w:basedOn w:val="Normal"/>
    <w:next w:val="Normal"/>
    <w:qFormat/>
    <w:pPr>
      <w:keepNext/>
      <w:jc w:val="center"/>
      <w:outlineLvl w:val="8"/>
    </w:pPr>
    <w:rPr>
      <w:b/>
      <w:smallCaps/>
      <w:spacing w:val="20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rPr>
      <w:color w:val="0000FF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FollowedHyperlink" w:type="character">
    <w:name w:val="FollowedHyperlink"/>
    <w:basedOn w:val="DefaultParagraphFont"/>
    <w:rPr>
      <w:color w:val="800080"/>
      <w:u w:val="single"/>
    </w:rPr>
  </w:style>
  <w:style w:styleId="BodyText" w:type="paragraph">
    <w:name w:val="Body Text"/>
    <w:basedOn w:val="Normal"/>
    <w:pPr>
      <w:spacing w:before="120"/>
    </w:pPr>
    <w:rPr>
      <w:sz w:val="23"/>
    </w:rPr>
  </w:style>
  <w:style w:styleId="PlainText" w:type="paragraph">
    <w:name w:val="Plain Text"/>
    <w:basedOn w:val="Normal"/>
    <w:rPr>
      <w:rFonts w:ascii="Courier" w:hAnsi="Courier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  <w:rPr>
      <w:sz w:val="20"/>
    </w:rPr>
  </w:style>
  <w:style w:styleId="BodyTextIndent" w:type="paragraph">
    <w:name w:val="Body Text Indent"/>
    <w:basedOn w:val="Normal"/>
    <w:pPr>
      <w:widowControl w:val="0"/>
      <w:ind w:hanging="360" w:left="360"/>
    </w:pPr>
    <w:rPr>
      <w:snapToGrid w:val="0"/>
      <w:sz w:val="23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Pr>
      <w:rFonts w:ascii="Tahoma" w:cs="Wingdings" w:hAnsi="Tahoma"/>
      <w:sz w:val="16"/>
      <w:szCs w:val="16"/>
    </w:rPr>
  </w:style>
  <w:style w:styleId="TableGrid" w:type="table">
    <w:name w:val="Table Grid"/>
    <w:basedOn w:val="TableNormal"/>
    <w:rsid w:val="00997D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2017-01-26T20:34:00Z</dcterms:created>
  <dc:creator>STEPHANIE RICHARDS, M.S. ED.</dc:creator>
  <cp:lastModifiedBy>STEPHANIE RICHARDS, M.S. ED.</cp:lastModifiedBy>
  <dcterms:modified xsi:type="dcterms:W3CDTF">2020-08-23T14:16:00Z</dcterms:modified>
  <cp:revision>1</cp:revision>
  <dc:title>STEPHANIE RICHARDS, M.S. ED.'s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edfo5ad-v1</vt:lpwstr>
  </property>
  <property pid="3" fmtid="{D5CDD505-2E9C-101B-9397-08002B2CF9AE}" name="tal_id">
    <vt:lpwstr>7fe39af674cf4370b114c88a4080b335</vt:lpwstr>
  </property>
  <property pid="4" fmtid="{D5CDD505-2E9C-101B-9397-08002B2CF9AE}" name="app_source">
    <vt:lpwstr>rezbiz</vt:lpwstr>
  </property>
  <property pid="5" fmtid="{D5CDD505-2E9C-101B-9397-08002B2CF9AE}" name="app_id">
    <vt:lpwstr>773719</vt:lpwstr>
  </property>
</Properties>
</file>