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a"/>
        <w:tblW w:type="dxa" w:w="10736"/>
        <w:tblInd w:type="dxa" w:w="115"/>
        <w:tblLayout w:type="fixed"/>
        <w:tblLook w:firstColumn="0" w:firstRow="0" w:lastColumn="0" w:lastRow="0" w:noHBand="0" w:noVBand="1" w:val="0400"/>
      </w:tblPr>
      <w:tblGrid>
        <w:gridCol w:w="4225"/>
        <w:gridCol w:w="6511"/>
      </w:tblGrid>
      <w:tr w14:paraId="2FA9AEB8" w14:textId="77777777" w:rsidR="00C27179" w:rsidRPr="00D917B6" w:rsidTr="00645072">
        <w:trPr>
          <w:trHeight w:val="435"/>
        </w:trPr>
        <w:tc>
          <w:tcPr>
            <w:tcW w:type="dxa" w:w="4225"/>
            <w:shd w:color="auto" w:fill="auto" w:val="clear"/>
            <w:vAlign w:val="bottom"/>
          </w:tcPr>
          <w:p w14:paraId="39C8C8F4" w14:textId="6FA2255C" w:rsidP="00F31928" w:rsidR="00C27179" w:rsidRDefault="00F31928" w:rsidRPr="00D917B6">
            <w:pPr>
              <w:ind w:left="-108"/>
              <w:rPr>
                <w:rFonts w:ascii="Cambria" w:cs="Cambria" w:eastAsia="Cambria" w:hAnsi="Cambria"/>
                <w:sz w:val="32"/>
                <w:szCs w:val="32"/>
              </w:rPr>
            </w:pPr>
            <w:r w:rsidRPr="00D917B6">
              <w:rPr>
                <w:rFonts w:ascii="Cambria" w:cs="Cambria" w:eastAsia="Cambria" w:hAnsi="Cambria"/>
                <w:sz w:val="32"/>
                <w:szCs w:val="32"/>
              </w:rPr>
              <w:t>Veronica Hamilton</w:t>
            </w:r>
            <w:r w:rsidR="00023B77" w:rsidRPr="00D917B6">
              <w:rPr>
                <w:rFonts w:ascii="Cambria" w:cs="Cambria" w:eastAsia="Cambria" w:hAnsi="Cambria"/>
                <w:sz w:val="32"/>
                <w:szCs w:val="32"/>
              </w:rPr>
              <w:tab/>
            </w:r>
          </w:p>
        </w:tc>
        <w:tc>
          <w:tcPr>
            <w:tcW w:type="dxa" w:w="6511"/>
            <w:vMerge w:val="restart"/>
            <w:shd w:color="auto" w:fill="auto" w:val="clear"/>
            <w:vAlign w:val="center"/>
          </w:tcPr>
          <w:p w14:paraId="66D21925" w14:textId="6A5112AE" w:rsidR="00C27179" w:rsidRDefault="00F31928" w:rsidRPr="00D917B6">
            <w:pPr>
              <w:keepNext/>
              <w:tabs>
                <w:tab w:pos="9900" w:val="right"/>
              </w:tabs>
              <w:spacing w:line="276" w:lineRule="auto"/>
              <w:jc w:val="right"/>
              <w:rPr>
                <w:rFonts w:ascii="Corbel" w:cs="Calibri" w:eastAsia="Calibri" w:hAnsi="Corbel"/>
                <w:smallCaps/>
                <w:sz w:val="18"/>
                <w:szCs w:val="18"/>
              </w:rPr>
            </w:pPr>
            <w:r w:rsidRPr="00D917B6">
              <w:rPr>
                <w:rFonts w:ascii="Corbel" w:cs="Calibri" w:eastAsia="Calibri" w:hAnsi="Corbel"/>
                <w:sz w:val="18"/>
                <w:szCs w:val="18"/>
              </w:rPr>
              <w:t xml:space="preserve">Philadelphia, PA 19134 </w:t>
            </w:r>
            <w:r w:rsidR="00A77431" w:rsidRPr="00D917B6">
              <w:rPr>
                <w:rFonts w:ascii="Apple Color Emoji" w:cs="Apple Color Emoji" w:eastAsia="Wingdings" w:hAnsi="Apple Color Emoji"/>
                <w:sz w:val="18"/>
                <w:szCs w:val="18"/>
              </w:rPr>
              <w:t>▪</w:t>
            </w:r>
            <w:r w:rsidR="00A77431" w:rsidRPr="00D917B6">
              <w:rPr>
                <w:rFonts w:ascii="Corbel" w:cs="Calibri" w:eastAsia="Calibri" w:hAnsi="Corbel"/>
                <w:sz w:val="18"/>
                <w:szCs w:val="18"/>
              </w:rPr>
              <w:t xml:space="preserve"> </w:t>
            </w:r>
            <w:r w:rsidRPr="00D917B6">
              <w:rPr>
                <w:rFonts w:ascii="Corbel" w:cs="Calibri" w:eastAsia="Calibri" w:hAnsi="Corbel"/>
                <w:sz w:val="18"/>
                <w:szCs w:val="18"/>
              </w:rPr>
              <w:t>(215)378-8665</w:t>
            </w:r>
          </w:p>
          <w:p w14:paraId="251B9ED9" w14:textId="73321A3E" w:rsidR="00C27179" w:rsidRDefault="00023B77" w:rsidRPr="00D917B6">
            <w:pPr>
              <w:spacing w:line="276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RPr="00D917B6">
              <w:rPr>
                <w:rFonts w:ascii="Corbel" w:cs="Calibri" w:eastAsia="Calibri" w:hAnsi="Corbel"/>
                <w:sz w:val="18"/>
                <w:szCs w:val="18"/>
              </w:rPr>
              <w:t xml:space="preserve">Kdamon2010@gmail.com </w:t>
            </w:r>
            <w:r w:rsidR="00A77431" w:rsidRPr="00D917B6">
              <w:rPr>
                <w:rFonts w:ascii="Apple Color Emoji" w:cs="Apple Color Emoji" w:eastAsia="Wingdings" w:hAnsi="Apple Color Emoji"/>
                <w:sz w:val="18"/>
                <w:szCs w:val="18"/>
              </w:rPr>
              <w:t>▪</w:t>
            </w:r>
            <w:r w:rsidR="00A77431" w:rsidRPr="00D917B6">
              <w:rPr>
                <w:rFonts w:ascii="Corbel" w:cs="Calibri" w:eastAsia="Calibri" w:hAnsi="Corbel"/>
                <w:sz w:val="18"/>
                <w:szCs w:val="18"/>
              </w:rPr>
              <w:t xml:space="preserve"> </w:t>
            </w:r>
            <w:r w:rsidR="00A77431" w:rsidRPr="00D917B6">
              <w:rPr>
                <w:rFonts w:ascii="Corbel" w:cs="Calibri" w:eastAsia="Calibri" w:hAnsi="Corbel"/>
                <w:sz w:val="18"/>
                <w:szCs w:val="18"/>
                <w:highlight w:val="yellow"/>
              </w:rPr>
              <w:t>LinkedIn</w:t>
            </w:r>
            <w:r w:rsidR="005406E3" w:rsidRPr="00D917B6">
              <w:rPr>
                <w:rFonts w:ascii="Corbel" w:cs="Calibri" w:eastAsia="Calibri" w:hAnsi="Corbel"/>
                <w:sz w:val="18"/>
                <w:szCs w:val="18"/>
                <w:highlight w:val="yellow"/>
              </w:rPr>
              <w:t xml:space="preserve"> URL</w:t>
            </w:r>
          </w:p>
        </w:tc>
      </w:tr>
      <w:tr w14:paraId="4990A78C" w14:textId="77777777" w:rsidR="00C27179" w:rsidRPr="00D917B6" w:rsidTr="00645072">
        <w:trPr>
          <w:trHeight w:val="375"/>
        </w:trPr>
        <w:tc>
          <w:tcPr>
            <w:tcW w:type="dxa" w:w="4225"/>
            <w:shd w:color="auto" w:fill="auto" w:val="clear"/>
            <w:vAlign w:val="bottom"/>
          </w:tcPr>
          <w:p w14:paraId="1BA0920D" w14:textId="7833B84B" w:rsidP="00023B77" w:rsidR="00C27179" w:rsidRDefault="005406E3" w:rsidRPr="00D917B6">
            <w:pPr>
              <w:spacing w:before="60"/>
              <w:ind w:left="-115"/>
              <w:rPr>
                <w:rFonts w:ascii="Cambria" w:cs="Cambria" w:eastAsia="Cambria" w:hAnsi="Cambria"/>
              </w:rPr>
            </w:pPr>
            <w:r w:rsidRPr="00D917B6">
              <w:rPr>
                <w:rFonts w:ascii="Cambria" w:cs="Cambria" w:eastAsia="Cambria" w:hAnsi="Cambria"/>
              </w:rPr>
              <w:t>Mental Health Therapist Profile</w:t>
            </w:r>
            <w:r w:rsidR="00023B77" w:rsidRPr="00D917B6">
              <w:rPr>
                <w:rFonts w:ascii="Cambria" w:cs="Cambria" w:eastAsia="Cambria" w:hAnsi="Cambria"/>
              </w:rPr>
              <w:t xml:space="preserve"> </w:t>
            </w:r>
          </w:p>
        </w:tc>
        <w:tc>
          <w:tcPr>
            <w:tcW w:type="dxa" w:w="6511"/>
            <w:vMerge/>
            <w:shd w:color="auto" w:fill="auto" w:val="clear"/>
            <w:vAlign w:val="center"/>
          </w:tcPr>
          <w:p w14:paraId="7A0FC1F4" w14:textId="77777777" w:rsidR="00C27179" w:rsidRDefault="00C27179" w:rsidRPr="00D91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cs="Cambria" w:eastAsia="Cambria" w:hAnsi="Cambria"/>
              </w:rPr>
            </w:pPr>
          </w:p>
        </w:tc>
      </w:tr>
    </w:tbl>
    <w:p w14:paraId="4D789414" w14:textId="77777777" w:rsidP="00BF59C3" w:rsidR="00C27179" w:rsidRDefault="00A77431" w:rsidRPr="00D917B6">
      <w:pPr>
        <w:spacing w:before="240"/>
        <w:jc w:val="center"/>
        <w:rPr>
          <w:rFonts w:ascii="Arial" w:cs="Arial" w:eastAsia="Arial" w:hAnsi="Arial"/>
          <w:color w:val="FFFFFF"/>
          <w:sz w:val="18"/>
          <w:szCs w:val="18"/>
        </w:rPr>
      </w:pPr>
      <w:r w:rsidRPr="00D917B6">
        <w:rPr>
          <w:rFonts w:ascii="Arial" w:cs="Arial" w:eastAsia="Arial" w:hAnsi="Arial"/>
          <w:color w:val="FFFFFF"/>
          <w:sz w:val="18"/>
          <w:szCs w:val="18"/>
        </w:rPr>
        <w:t>Summary</w:t>
      </w:r>
    </w:p>
    <w:p w14:paraId="25D5A486" w14:textId="0D0B4913" w:rsidP="00B50A04" w:rsidR="00C27179" w:rsidRDefault="005406E3" w:rsidRPr="00D917B6">
      <w:pPr>
        <w:spacing w:line="276" w:lineRule="auto"/>
        <w:jc w:val="both"/>
        <w:rPr>
          <w:rFonts w:ascii="Corbel" w:cs="Calibri" w:eastAsia="Calibri" w:hAnsi="Corbel"/>
          <w:sz w:val="20"/>
          <w:szCs w:val="20"/>
        </w:rPr>
      </w:pPr>
      <w:r w:rsidRPr="00D917B6">
        <w:rPr>
          <w:rFonts w:ascii="Corbel" w:cs="Calibri" w:eastAsia="Calibri" w:hAnsi="Corbel"/>
          <w:sz w:val="20"/>
          <w:szCs w:val="20"/>
        </w:rPr>
        <w:t xml:space="preserve">Dedicated, ambitious, and patient-centric </w:t>
      </w:r>
      <w:r w:rsidR="00B50A04" w:rsidRPr="00D917B6">
        <w:rPr>
          <w:rFonts w:ascii="Corbel" w:cs="Calibri" w:eastAsia="Calibri" w:hAnsi="Corbel"/>
          <w:sz w:val="20"/>
          <w:szCs w:val="20"/>
        </w:rPr>
        <w:t>mental healthcare specialist with hands-on</w:t>
      </w:r>
      <w:r w:rsidRPr="00D917B6">
        <w:rPr>
          <w:rFonts w:ascii="Corbel" w:cs="Calibri" w:eastAsia="Calibri" w:hAnsi="Corbel"/>
          <w:sz w:val="20"/>
          <w:szCs w:val="20"/>
        </w:rPr>
        <w:t xml:space="preserve"> years of experience </w:t>
      </w:r>
      <w:r w:rsidR="00B50A04" w:rsidRPr="00D917B6">
        <w:rPr>
          <w:rFonts w:ascii="Corbel" w:cs="Calibri" w:eastAsia="Calibri" w:hAnsi="Corbel"/>
          <w:sz w:val="20"/>
          <w:szCs w:val="20"/>
        </w:rPr>
        <w:t>providing clinical and emotional counseling support to clients and children</w:t>
      </w:r>
      <w:r w:rsidRPr="00D917B6">
        <w:rPr>
          <w:rFonts w:ascii="Corbel" w:cs="Calibri" w:eastAsia="Calibri" w:hAnsi="Corbel"/>
          <w:sz w:val="20"/>
          <w:szCs w:val="20"/>
        </w:rPr>
        <w:t>. Strong professiona</w:t>
      </w:r>
      <w:r w:rsidR="00B50A04" w:rsidRPr="00D917B6">
        <w:rPr>
          <w:rFonts w:ascii="Corbel" w:cs="Calibri" w:eastAsia="Calibri" w:hAnsi="Corbel"/>
          <w:sz w:val="20"/>
          <w:szCs w:val="20"/>
        </w:rPr>
        <w:t>l background in administrative/</w:t>
      </w:r>
      <w:r w:rsidRPr="00D917B6">
        <w:rPr>
          <w:rFonts w:ascii="Corbel" w:cs="Calibri" w:eastAsia="Calibri" w:hAnsi="Corbel"/>
          <w:sz w:val="20"/>
          <w:szCs w:val="20"/>
        </w:rPr>
        <w:t>customer support with extensive experience in fast-paced environments demands strong organizational, technical</w:t>
      </w:r>
      <w:r w:rsidR="00B86E12">
        <w:rPr>
          <w:rFonts w:ascii="Corbel" w:cs="Calibri" w:eastAsia="Calibri" w:hAnsi="Corbel"/>
          <w:sz w:val="20"/>
          <w:szCs w:val="20"/>
        </w:rPr>
        <w:t>,</w:t>
      </w:r>
      <w:r w:rsidRPr="00D917B6">
        <w:rPr>
          <w:rFonts w:ascii="Corbel" w:cs="Calibri" w:eastAsia="Calibri" w:hAnsi="Corbel"/>
          <w:sz w:val="20"/>
          <w:szCs w:val="20"/>
        </w:rPr>
        <w:t xml:space="preserve"> and interpersonal skills. Possess strong communica</w:t>
      </w:r>
      <w:r w:rsidR="00B50A04" w:rsidRPr="00D917B6">
        <w:rPr>
          <w:rFonts w:ascii="Corbel" w:cs="Calibri" w:eastAsia="Calibri" w:hAnsi="Corbel"/>
          <w:sz w:val="20"/>
          <w:szCs w:val="20"/>
        </w:rPr>
        <w:t xml:space="preserve">tion and multi-tasking abilities. Aspiring to gain entry and start a challenging career in </w:t>
      </w:r>
      <w:r w:rsidR="00B86E12">
        <w:rPr>
          <w:rFonts w:ascii="Corbel" w:cs="Calibri" w:eastAsia="Calibri" w:hAnsi="Corbel"/>
          <w:sz w:val="20"/>
          <w:szCs w:val="20"/>
        </w:rPr>
        <w:t xml:space="preserve">the </w:t>
      </w:r>
      <w:r w:rsidR="00B50A04" w:rsidRPr="00D917B6">
        <w:rPr>
          <w:rFonts w:ascii="Corbel" w:cs="Calibri" w:eastAsia="Calibri" w:hAnsi="Corbel"/>
          <w:sz w:val="20"/>
          <w:szCs w:val="20"/>
        </w:rPr>
        <w:t xml:space="preserve">Human Service industry in </w:t>
      </w:r>
      <w:r w:rsidR="00B86E12">
        <w:rPr>
          <w:rFonts w:ascii="Corbel" w:cs="Calibri" w:eastAsia="Calibri" w:hAnsi="Corbel"/>
          <w:sz w:val="20"/>
          <w:szCs w:val="20"/>
        </w:rPr>
        <w:t xml:space="preserve">a </w:t>
      </w:r>
      <w:r w:rsidR="00B50A04" w:rsidRPr="00D917B6">
        <w:rPr>
          <w:rFonts w:ascii="Corbel" w:cs="Calibri" w:eastAsia="Calibri" w:hAnsi="Corbel"/>
          <w:sz w:val="20"/>
          <w:szCs w:val="20"/>
        </w:rPr>
        <w:t>high profile organization that offers a genuine opportunity for progression.</w:t>
      </w:r>
    </w:p>
    <w:p w14:paraId="101579AE" w14:textId="77777777" w:rsidP="00423E68" w:rsidR="00C27179" w:rsidRDefault="00A77431" w:rsidRPr="00D917B6">
      <w:pPr>
        <w:tabs>
          <w:tab w:pos="9648" w:val="right"/>
        </w:tabs>
        <w:spacing w:after="160" w:before="160"/>
        <w:jc w:val="center"/>
        <w:rPr>
          <w:rFonts w:ascii="Cambria" w:cs="Cambria" w:eastAsia="Cambria" w:hAnsi="Cambria"/>
        </w:rPr>
      </w:pPr>
      <w:r w:rsidRPr="00D917B6">
        <w:rPr>
          <w:rFonts w:ascii="Cambria" w:cs="Cambria" w:eastAsia="Cambria" w:hAnsi="Cambria"/>
        </w:rPr>
        <w:t>Areas of Expertise</w:t>
      </w:r>
    </w:p>
    <w:tbl>
      <w:tblPr>
        <w:tblStyle w:val="a0"/>
        <w:tblW w:type="dxa" w:w="9396"/>
        <w:jc w:val="center"/>
        <w:tblLayout w:type="fixed"/>
        <w:tblLook w:firstColumn="0" w:firstRow="0" w:lastColumn="0" w:lastRow="0" w:noHBand="0" w:noVBand="0" w:val="0000"/>
      </w:tblPr>
      <w:tblGrid>
        <w:gridCol w:w="3078"/>
        <w:gridCol w:w="2970"/>
        <w:gridCol w:w="3348"/>
      </w:tblGrid>
      <w:tr w14:paraId="56D08C1F" w14:textId="77777777" w:rsidR="00C27179" w:rsidRPr="00D917B6" w:rsidTr="005406E3">
        <w:trPr>
          <w:trHeight w:val="669"/>
          <w:jc w:val="center"/>
        </w:trPr>
        <w:tc>
          <w:tcPr>
            <w:tcW w:type="dxa" w:w="3078"/>
          </w:tcPr>
          <w:p w14:paraId="1782E58B" w14:textId="77777777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Quality Patient Care</w:t>
            </w:r>
          </w:p>
          <w:p w14:paraId="13ACC38A" w14:textId="77777777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Acute Illness Diagnosis</w:t>
            </w:r>
          </w:p>
          <w:p w14:paraId="3F02B846" w14:textId="0434DD2E" w:rsidP="005406E3" w:rsidR="00C27179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Patient Needs Assessment</w:t>
            </w:r>
          </w:p>
        </w:tc>
        <w:tc>
          <w:tcPr>
            <w:tcW w:type="dxa" w:w="2970"/>
          </w:tcPr>
          <w:p w14:paraId="58A53BA2" w14:textId="77777777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Appropriate Prescribing</w:t>
            </w:r>
          </w:p>
          <w:p w14:paraId="55EDA56B" w14:textId="77777777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Values Patient Relationship</w:t>
            </w:r>
          </w:p>
          <w:p w14:paraId="240E18CB" w14:textId="7988AD1E" w:rsidP="005406E3" w:rsidR="00C27179" w:rsidRDefault="005406E3" w:rsidRPr="00D917B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Preventative Counseling</w:t>
            </w:r>
          </w:p>
        </w:tc>
        <w:tc>
          <w:tcPr>
            <w:tcW w:type="dxa" w:w="3348"/>
          </w:tcPr>
          <w:p w14:paraId="5136641D" w14:textId="0E105024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Student Health Exams</w:t>
            </w:r>
          </w:p>
          <w:p w14:paraId="038796FC" w14:textId="77777777" w:rsidP="005406E3" w:rsidR="005406E3" w:rsidRDefault="005406E3" w:rsidRPr="00D917B6">
            <w:pPr>
              <w:numPr>
                <w:ilvl w:val="0"/>
                <w:numId w:val="2"/>
              </w:numPr>
              <w:spacing w:line="276" w:lineRule="auto"/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 xml:space="preserve">Stress &amp; People Management </w:t>
            </w:r>
          </w:p>
          <w:p w14:paraId="74114D54" w14:textId="3C7F6D0D" w:rsidP="005406E3" w:rsidR="005406E3" w:rsidRDefault="005406E3" w:rsidRPr="00D917B6">
            <w:pPr>
              <w:pStyle w:val="ListParagraph"/>
              <w:numPr>
                <w:ilvl w:val="0"/>
                <w:numId w:val="2"/>
              </w:numPr>
              <w:rPr>
                <w:rFonts w:ascii="Corbel" w:cs="Calibri" w:eastAsia="Calibri" w:hAnsi="Corbel"/>
                <w:sz w:val="20"/>
                <w:szCs w:val="20"/>
              </w:rPr>
            </w:pPr>
            <w:r w:rsidRPr="00D917B6">
              <w:rPr>
                <w:rFonts w:ascii="Corbel" w:cs="Calibri" w:eastAsia="Calibri" w:hAnsi="Corbel"/>
                <w:sz w:val="20"/>
                <w:szCs w:val="20"/>
              </w:rPr>
              <w:t>Treatment Planning</w:t>
            </w:r>
          </w:p>
        </w:tc>
      </w:tr>
    </w:tbl>
    <w:p w14:paraId="2A1B0B7A" w14:textId="23504C53" w:rsidP="00DC1D3E" w:rsidR="00DC1D3E" w:rsidRDefault="00DC1D3E" w:rsidRPr="00D917B6">
      <w:pPr>
        <w:pBdr>
          <w:bottom w:color="000000" w:space="5" w:sz="18" w:val="single"/>
        </w:pBdr>
        <w:tabs>
          <w:tab w:pos="9648" w:val="right"/>
        </w:tabs>
        <w:spacing w:before="240"/>
        <w:rPr>
          <w:rFonts w:ascii="Cambria" w:cs="Cambria" w:eastAsia="Cambria" w:hAnsi="Cambria"/>
          <w:b/>
        </w:rPr>
      </w:pPr>
      <w:r w:rsidRPr="00D917B6">
        <w:rPr>
          <w:rFonts w:ascii="Cambria" w:cs="Cambria" w:eastAsia="Cambria" w:hAnsi="Cambria"/>
          <w:b/>
        </w:rPr>
        <w:t>Education, Certifications, &amp; Professional Training</w:t>
      </w:r>
    </w:p>
    <w:p w14:paraId="6A9400F0" w14:textId="6D07C353" w:rsidP="00DC1D3E" w:rsidR="00DC1D3E" w:rsidRDefault="00DC1D3E" w:rsidRPr="00D917B6">
      <w:pPr>
        <w:spacing w:before="240" w:line="276" w:lineRule="auto"/>
        <w:rPr>
          <w:rFonts w:ascii="Corbel" w:cs="Calibri" w:eastAsia="Calibri" w:hAnsi="Corbel"/>
          <w:i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Master of Science - Community and Trauma Counseling | </w:t>
      </w:r>
      <w:r w:rsidRPr="00D917B6">
        <w:rPr>
          <w:rFonts w:ascii="Corbel" w:cs="Calibri" w:eastAsia="Calibri" w:hAnsi="Corbel"/>
          <w:i/>
          <w:sz w:val="20"/>
          <w:szCs w:val="20"/>
        </w:rPr>
        <w:t>Thomas Jefferson University - 2020</w:t>
      </w:r>
    </w:p>
    <w:p w14:paraId="4AF4EB2D" w14:textId="56B27B6B" w:rsidP="00DC1D3E" w:rsidR="00DC1D3E" w:rsidRDefault="00DC1D3E" w:rsidRPr="00D917B6">
      <w:pPr>
        <w:spacing w:before="120" w:line="276" w:lineRule="auto"/>
        <w:rPr>
          <w:rFonts w:ascii="Corbel" w:cs="Calibri" w:eastAsia="Calibri" w:hAnsi="Corbel"/>
          <w:bCs/>
          <w:i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Bachelor of Arts - Psychology | </w:t>
      </w:r>
      <w:r w:rsidRPr="00D917B6">
        <w:rPr>
          <w:rFonts w:ascii="Corbel" w:cs="Calibri" w:eastAsia="Calibri" w:hAnsi="Corbel"/>
          <w:bCs/>
          <w:sz w:val="20"/>
          <w:szCs w:val="20"/>
        </w:rPr>
        <w:t>La Salle University - 2017</w:t>
      </w:r>
    </w:p>
    <w:p w14:paraId="30EEFE15" w14:textId="5A379BD4" w:rsidP="00DC1D3E" w:rsidR="00DC1D3E" w:rsidRDefault="00DC1D3E" w:rsidRPr="00D917B6">
      <w:pPr>
        <w:spacing w:before="120" w:line="276" w:lineRule="auto"/>
        <w:rPr>
          <w:rFonts w:ascii="Corbel" w:cs="Calibri" w:eastAsia="Calibri" w:hAnsi="Corbel"/>
          <w:bCs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Psychological First Aid Certification | </w:t>
      </w:r>
      <w:r w:rsidRPr="00D917B6">
        <w:rPr>
          <w:rFonts w:ascii="Corbel" w:cs="Calibri" w:eastAsia="Calibri" w:hAnsi="Corbel"/>
          <w:bCs/>
          <w:sz w:val="20"/>
          <w:szCs w:val="20"/>
        </w:rPr>
        <w:t>Thomas Jefferson University</w:t>
      </w:r>
    </w:p>
    <w:p w14:paraId="51DB1C81" w14:textId="77777777" w:rsidP="00DC1D3E" w:rsidR="00DC1D3E" w:rsidRDefault="00DC1D3E" w:rsidRPr="00D917B6">
      <w:pPr>
        <w:spacing w:before="120" w:line="276" w:lineRule="auto"/>
        <w:rPr>
          <w:rFonts w:ascii="Corbel" w:cs="Calibri" w:eastAsia="Calibri" w:hAnsi="Corbel"/>
          <w:bCs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>QPR Certification, Dr. Nicole Johnson</w:t>
      </w:r>
      <w:r w:rsidRPr="00D917B6">
        <w:rPr>
          <w:rFonts w:ascii="Corbel" w:cs="Calibri" w:eastAsia="Calibri" w:hAnsi="Corbel"/>
          <w:bCs/>
          <w:sz w:val="20"/>
          <w:szCs w:val="20"/>
        </w:rPr>
        <w:t xml:space="preserve"> | Thomas Jefferson University</w:t>
      </w:r>
    </w:p>
    <w:p w14:paraId="526485B4" w14:textId="3BFACCA4" w:rsidP="00DC1D3E" w:rsidR="00DC1D3E" w:rsidRDefault="00DC1D3E" w:rsidRPr="00D917B6">
      <w:pPr>
        <w:spacing w:before="120" w:line="276" w:lineRule="auto"/>
        <w:rPr>
          <w:rFonts w:ascii="Corbel" w:cs="Calibri" w:eastAsia="Calibri" w:hAnsi="Corbel"/>
          <w:bCs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>Telehealth</w:t>
      </w:r>
      <w:r w:rsidRPr="00D917B6">
        <w:t xml:space="preserve"> </w:t>
      </w:r>
      <w:r w:rsidRPr="00D917B6">
        <w:rPr>
          <w:rFonts w:ascii="Corbel" w:cs="Calibri" w:eastAsia="Calibri" w:hAnsi="Corbel"/>
          <w:b/>
          <w:sz w:val="20"/>
          <w:szCs w:val="20"/>
        </w:rPr>
        <w:t xml:space="preserve">for mental health professionals (two days training), </w:t>
      </w:r>
      <w:r w:rsidRPr="00D917B6">
        <w:rPr>
          <w:rFonts w:ascii="Corbel" w:cs="Calibri" w:eastAsia="Calibri" w:hAnsi="Corbel"/>
          <w:bCs/>
          <w:sz w:val="20"/>
          <w:szCs w:val="20"/>
        </w:rPr>
        <w:t>Joni Gilbertson, MA, NCC, LCPC, BC-TMH</w:t>
      </w:r>
      <w:r w:rsidRPr="00D917B6">
        <w:rPr>
          <w:rFonts w:ascii="Corbel" w:cs="Calibri" w:eastAsia="Calibri" w:hAnsi="Corbel"/>
          <w:b/>
          <w:sz w:val="20"/>
          <w:szCs w:val="20"/>
        </w:rPr>
        <w:t xml:space="preserve"> | </w:t>
      </w:r>
      <w:r w:rsidRPr="00D917B6">
        <w:rPr>
          <w:rFonts w:ascii="Corbel" w:cs="Calibri" w:eastAsia="Calibri" w:hAnsi="Corbel"/>
          <w:bCs/>
          <w:sz w:val="20"/>
          <w:szCs w:val="20"/>
        </w:rPr>
        <w:t>PESI</w:t>
      </w:r>
    </w:p>
    <w:p w14:paraId="0C927DED" w14:textId="16313057" w:rsidP="00DC1D3E" w:rsidR="00DC1D3E" w:rsidRDefault="00DC1D3E" w:rsidRPr="00D917B6">
      <w:pPr>
        <w:spacing w:before="120" w:line="276" w:lineRule="auto"/>
        <w:rPr>
          <w:rFonts w:ascii="Corbel" w:cs="Calibri" w:eastAsia="Calibri" w:hAnsi="Corbel"/>
          <w:bCs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NARCAN | </w:t>
      </w:r>
      <w:r w:rsidRPr="00D917B6">
        <w:rPr>
          <w:rFonts w:ascii="Corbel" w:cs="Calibri" w:eastAsia="Calibri" w:hAnsi="Corbel"/>
          <w:bCs/>
          <w:sz w:val="20"/>
          <w:szCs w:val="20"/>
        </w:rPr>
        <w:t>Thomas Jefferson University</w:t>
      </w:r>
    </w:p>
    <w:p w14:paraId="199C5DCD" w14:textId="77777777" w:rsidP="00DC1D3E" w:rsidR="00C27179" w:rsidRDefault="00A77431" w:rsidRPr="00D917B6">
      <w:pPr>
        <w:pBdr>
          <w:bottom w:color="000000" w:space="5" w:sz="18" w:val="single"/>
        </w:pBdr>
        <w:tabs>
          <w:tab w:pos="9648" w:val="right"/>
        </w:tabs>
        <w:spacing w:before="240"/>
        <w:rPr>
          <w:rFonts w:ascii="Cambria" w:cs="Cambria" w:eastAsia="Cambria" w:hAnsi="Cambria"/>
          <w:b/>
        </w:rPr>
      </w:pPr>
      <w:r w:rsidRPr="00D917B6">
        <w:rPr>
          <w:rFonts w:ascii="Cambria" w:cs="Cambria" w:eastAsia="Cambria" w:hAnsi="Cambria"/>
          <w:b/>
        </w:rPr>
        <w:t>Professional Experience</w:t>
      </w:r>
    </w:p>
    <w:p w14:paraId="1EC74177" w14:textId="5D7FC4D2" w:rsidP="00B86E12" w:rsidR="00C27179" w:rsidRDefault="00DC1D3E" w:rsidRPr="00D917B6">
      <w:pPr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The </w:t>
      </w:r>
      <w:proofErr w:type="spellStart"/>
      <w:r w:rsidRPr="00D917B6">
        <w:rPr>
          <w:rFonts w:ascii="Corbel" w:cs="Calibri" w:eastAsia="Calibri" w:hAnsi="Corbel"/>
          <w:b/>
          <w:sz w:val="20"/>
          <w:szCs w:val="20"/>
        </w:rPr>
        <w:t>Crefeld</w:t>
      </w:r>
      <w:proofErr w:type="spellEnd"/>
      <w:r w:rsidRPr="00D917B6">
        <w:rPr>
          <w:rFonts w:ascii="Corbel" w:cs="Calibri" w:eastAsia="Calibri" w:hAnsi="Corbel"/>
          <w:b/>
          <w:sz w:val="20"/>
          <w:szCs w:val="20"/>
        </w:rPr>
        <w:t xml:space="preserve"> School</w:t>
      </w:r>
      <w:r w:rsidR="00023B77" w:rsidRPr="00D917B6">
        <w:rPr>
          <w:rFonts w:ascii="Corbel" w:cs="Calibri" w:eastAsia="Calibri" w:hAnsi="Corbel"/>
          <w:b/>
          <w:sz w:val="20"/>
          <w:szCs w:val="20"/>
        </w:rPr>
        <w:t xml:space="preserve">, </w:t>
      </w:r>
      <w:r w:rsidR="00023B77"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="00A77431" w:rsidRPr="00D917B6">
        <w:rPr>
          <w:rFonts w:ascii="Corbel" w:cs="Calibri" w:eastAsia="Calibri" w:hAnsi="Corbel"/>
          <w:b/>
          <w:sz w:val="20"/>
          <w:szCs w:val="20"/>
        </w:rPr>
        <w:tab/>
      </w:r>
      <w:r w:rsidRPr="00D917B6">
        <w:rPr>
          <w:rFonts w:ascii="Corbel" w:cs="Calibri" w:eastAsia="Calibri" w:hAnsi="Corbel"/>
          <w:b/>
          <w:sz w:val="20"/>
          <w:szCs w:val="20"/>
        </w:rPr>
        <w:t>Aug/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2019 – June/2020</w:t>
      </w:r>
    </w:p>
    <w:p w14:paraId="5D272A5A" w14:textId="72387508" w:rsidP="00DC1D3E" w:rsidR="00C27179" w:rsidRDefault="00DC1D3E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Emotional Support Intern</w:t>
      </w:r>
    </w:p>
    <w:p w14:paraId="38E75B28" w14:textId="4952FC03" w:rsidP="00C03909" w:rsidR="00645072" w:rsidRDefault="00905B65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Improved the emotional wellbeing of students ages 12 to 18 from diverse backgrounds by delivering 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>high-end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 support. Helped children with special/emotional needs to tackle with cognitive challenges. Focused on addressing barriers faced by students during education by implementing appropriate clinical intervention through 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 xml:space="preserve">the 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collaboration of outpatient therapists. </w:t>
      </w:r>
    </w:p>
    <w:p w14:paraId="3060C5B6" w14:textId="431C2D26" w:rsidP="00C03909" w:rsidR="00C03909" w:rsidRDefault="00905B65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Recognized for supporting a virtual young women’s empowerment group during 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 xml:space="preserve">the 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COVID-19 pandemic with their education, employment, and personal relationships. </w:t>
      </w:r>
    </w:p>
    <w:p w14:paraId="74A2A130" w14:textId="730A4F48" w:rsidP="00C03909" w:rsidR="00C03909" w:rsidRDefault="00190FA4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>
        <w:rPr>
          <w:rFonts w:ascii="Corbel" w:cs="Calibri" w:eastAsia="Calibri" w:hAnsi="Corbel"/>
          <w:color w:val="000000"/>
          <w:sz w:val="20"/>
          <w:szCs w:val="20"/>
        </w:rPr>
        <w:t>Attended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a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>n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IRTF for individuals with schizophrenia by co-facilitating music therapy groups with 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>residents’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individuals.</w:t>
      </w:r>
    </w:p>
    <w:p w14:paraId="112A79E5" w14:textId="1E91E3B2" w:rsidP="00B86E12" w:rsidR="00C03909" w:rsidRDefault="00C03909" w:rsidRPr="00D917B6">
      <w:pPr>
        <w:tabs>
          <w:tab w:pos="1071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Children’s Crisis Treatment Center-Therapeutic Nursery, </w:t>
      </w:r>
      <w:r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Pr="00D917B6">
        <w:rPr>
          <w:rFonts w:ascii="Corbel" w:cs="Calibri" w:eastAsia="Calibri" w:hAnsi="Corbel"/>
          <w:b/>
          <w:sz w:val="20"/>
          <w:szCs w:val="20"/>
        </w:rPr>
        <w:tab/>
        <w:t>Oct/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2018 – June/2019</w:t>
      </w:r>
    </w:p>
    <w:p w14:paraId="2592EF1B" w14:textId="3CBDF626" w:rsidP="00C03909" w:rsidR="00C03909" w:rsidRDefault="00C03909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 xml:space="preserve">Clinical Intern </w:t>
      </w:r>
    </w:p>
    <w:p w14:paraId="10EB9908" w14:textId="2C8573AB" w:rsidP="00254C23" w:rsidR="00C03909" w:rsidRDefault="00254C23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Assumed accountability for providing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therapeutic intervention to 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children of 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2.5-5 years in a partial hospitalization program. 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>Leveraged clinical experience and educational skills to develop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weekly therapeutic groups based on the PATHS psychosocial-emotional curriculum. </w:t>
      </w:r>
    </w:p>
    <w:p w14:paraId="395A808E" w14:textId="75B498ED" w:rsidP="00254C23" w:rsidR="00C03909" w:rsidRDefault="00254C23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Accomplished in developing psycho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>-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>educational groups for preschoolers.</w:t>
      </w:r>
    </w:p>
    <w:p w14:paraId="60028759" w14:textId="22112872" w:rsidP="00B86E12" w:rsidR="00C03909" w:rsidRDefault="00254C23" w:rsidRPr="00D917B6">
      <w:pPr>
        <w:keepNext/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lastRenderedPageBreak/>
        <w:t>Warwick House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 xml:space="preserve">, </w:t>
      </w:r>
      <w:r w:rsidR="00C03909"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ab/>
      </w:r>
      <w:r w:rsidRPr="00D917B6">
        <w:rPr>
          <w:rFonts w:ascii="Corbel" w:cs="Calibri" w:eastAsia="Calibri" w:hAnsi="Corbel"/>
          <w:b/>
          <w:sz w:val="20"/>
          <w:szCs w:val="20"/>
        </w:rPr>
        <w:t>Feb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>/</w:t>
      </w:r>
      <w:r w:rsidR="00C03909" w:rsidRPr="00D917B6">
        <w:rPr>
          <w:rFonts w:ascii="Corbel" w:cs="Calibri" w:eastAsia="Calibri" w:hAnsi="Corbel"/>
          <w:b/>
          <w:color w:val="000000"/>
          <w:sz w:val="20"/>
          <w:szCs w:val="20"/>
        </w:rPr>
        <w:t>2019 – June/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2019</w:t>
      </w:r>
    </w:p>
    <w:p w14:paraId="5C0F5146" w14:textId="0CBD39E5" w:rsidP="00254C23" w:rsidR="00C03909" w:rsidRDefault="00254C23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Youth and Family Counselor PRN - Shift Supervisor</w:t>
      </w:r>
    </w:p>
    <w:p w14:paraId="52ADD281" w14:textId="4989AD28" w:rsidP="00C5752D" w:rsidR="00C03909" w:rsidRDefault="00DB46DF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>
        <w:rPr>
          <w:rFonts w:ascii="Corbel" w:cs="Calibri" w:eastAsia="Calibri" w:hAnsi="Corbel"/>
          <w:color w:val="000000"/>
          <w:sz w:val="20"/>
          <w:szCs w:val="20"/>
        </w:rPr>
        <w:t>Managed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staff shifts and support</w:t>
      </w:r>
      <w:r>
        <w:rPr>
          <w:rFonts w:ascii="Corbel" w:cs="Calibri" w:eastAsia="Calibri" w:hAnsi="Corbel"/>
          <w:color w:val="000000"/>
          <w:sz w:val="20"/>
          <w:szCs w:val="20"/>
        </w:rPr>
        <w:t>ed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them during cris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>e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s.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Conducted meetings with staff to share vital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informati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on </w:t>
      </w:r>
      <w:r w:rsidR="00B86E12">
        <w:rPr>
          <w:rFonts w:ascii="Corbel" w:cs="Calibri" w:eastAsia="Calibri" w:hAnsi="Corbel"/>
          <w:color w:val="000000"/>
          <w:sz w:val="20"/>
          <w:szCs w:val="20"/>
        </w:rPr>
        <w:t>with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the therapeutic treatment.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Contributed efforts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in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various </w:t>
      </w:r>
      <w:r w:rsidR="00254C2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family therapy sessions and treatment team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sessions. </w:t>
      </w:r>
    </w:p>
    <w:p w14:paraId="1DAB0009" w14:textId="77777777" w:rsidP="00C5752D" w:rsidR="00C5752D" w:rsidRDefault="00C5752D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Commended by the senior management for keeping the entire facility organized.</w:t>
      </w:r>
    </w:p>
    <w:p w14:paraId="7171842A" w14:textId="020852F0" w:rsidP="00C5752D" w:rsidR="00C03909" w:rsidRDefault="00C5752D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Successfully built a therapy group focused on self-harming residents.</w:t>
      </w:r>
    </w:p>
    <w:p w14:paraId="2AE82F47" w14:textId="36FA93FF" w:rsidP="00B86E12" w:rsidR="00C03909" w:rsidRDefault="00C5752D" w:rsidRPr="00D917B6">
      <w:pPr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>MCC Warwick House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 xml:space="preserve">, </w:t>
      </w:r>
      <w:r w:rsidR="00C03909"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ab/>
      </w:r>
      <w:r w:rsidRPr="00D917B6">
        <w:rPr>
          <w:rFonts w:ascii="Corbel" w:cs="Calibri" w:eastAsia="Calibri" w:hAnsi="Corbel"/>
          <w:b/>
          <w:sz w:val="20"/>
          <w:szCs w:val="20"/>
        </w:rPr>
        <w:t>Dec</w:t>
      </w:r>
      <w:r w:rsidR="00C03909" w:rsidRPr="00D917B6">
        <w:rPr>
          <w:rFonts w:ascii="Corbel" w:cs="Calibri" w:eastAsia="Calibri" w:hAnsi="Corbel"/>
          <w:b/>
          <w:sz w:val="20"/>
          <w:szCs w:val="20"/>
        </w:rPr>
        <w:t>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2017</w:t>
      </w:r>
      <w:r w:rsidR="00C03909" w:rsidRPr="00D917B6">
        <w:rPr>
          <w:rFonts w:ascii="Corbel" w:cs="Calibri" w:eastAsia="Calibri" w:hAnsi="Corbel"/>
          <w:b/>
          <w:color w:val="000000"/>
          <w:sz w:val="20"/>
          <w:szCs w:val="20"/>
        </w:rPr>
        <w:t xml:space="preserve"> – June/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2019</w:t>
      </w:r>
    </w:p>
    <w:p w14:paraId="286A7F8D" w14:textId="4929D304" w:rsidP="00C5752D" w:rsidR="00C03909" w:rsidRDefault="00C5752D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Youth and Family Counselor</w:t>
      </w:r>
    </w:p>
    <w:p w14:paraId="18AC0603" w14:textId="37DFBB52" w:rsidP="00F44472" w:rsidR="00C03909" w:rsidRDefault="00F44472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Provided counseling services and introduced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a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therapeutic 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>environment for clients. Implemented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treatment plans 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>designed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by each child’s therapist. 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Mitigated crisis by using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de-escalatio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 xml:space="preserve">n techniques and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E</w:t>
      </w:r>
      <w:r w:rsidR="00B46074" w:rsidRPr="00D917B6">
        <w:rPr>
          <w:rFonts w:ascii="Corbel" w:cs="Calibri" w:eastAsia="Calibri" w:hAnsi="Corbel"/>
          <w:color w:val="000000"/>
          <w:sz w:val="20"/>
          <w:szCs w:val="20"/>
        </w:rPr>
        <w:t xml:space="preserve">mergency Safety Interventions. Created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a “</w:t>
      </w:r>
      <w:r w:rsidR="00B46074" w:rsidRPr="00D917B6">
        <w:rPr>
          <w:rFonts w:ascii="Corbel" w:cs="Calibri" w:eastAsia="Calibri" w:hAnsi="Corbel"/>
          <w:color w:val="000000"/>
          <w:sz w:val="20"/>
          <w:szCs w:val="20"/>
        </w:rPr>
        <w:t>self-care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” group for </w:t>
      </w:r>
      <w:r w:rsidR="00B46074" w:rsidRPr="00D917B6">
        <w:rPr>
          <w:rFonts w:ascii="Corbel" w:cs="Calibri" w:eastAsia="Calibri" w:hAnsi="Corbel"/>
          <w:color w:val="000000"/>
          <w:sz w:val="20"/>
          <w:szCs w:val="20"/>
        </w:rPr>
        <w:t>self-injurious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 residents, </w:t>
      </w:r>
      <w:r w:rsidR="001C54D5" w:rsidRPr="00D917B6">
        <w:rPr>
          <w:rFonts w:ascii="Corbel" w:cs="Calibri" w:eastAsia="Calibri" w:hAnsi="Corbel"/>
          <w:color w:val="000000"/>
          <w:sz w:val="20"/>
          <w:szCs w:val="20"/>
        </w:rPr>
        <w:t>giving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 xml:space="preserve"> 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psycho</w:t>
      </w:r>
      <w:r w:rsidRPr="00D917B6">
        <w:rPr>
          <w:rFonts w:ascii="Corbel" w:cs="Calibri" w:eastAsia="Calibri" w:hAnsi="Corbel"/>
          <w:color w:val="000000"/>
          <w:sz w:val="20"/>
          <w:szCs w:val="20"/>
        </w:rPr>
        <w:t>-</w:t>
      </w:r>
      <w:r w:rsidR="00C5752D" w:rsidRPr="00D917B6">
        <w:rPr>
          <w:rFonts w:ascii="Corbel" w:cs="Calibri" w:eastAsia="Calibri" w:hAnsi="Corbel"/>
          <w:color w:val="000000"/>
          <w:sz w:val="20"/>
          <w:szCs w:val="20"/>
        </w:rPr>
        <w:t>education around emotion regulation and coping skills</w:t>
      </w:r>
      <w:r w:rsidR="00C03909" w:rsidRPr="00D917B6">
        <w:rPr>
          <w:rFonts w:ascii="Corbel" w:cs="Calibri" w:eastAsia="Calibri" w:hAnsi="Corbel"/>
          <w:color w:val="000000"/>
          <w:sz w:val="20"/>
          <w:szCs w:val="20"/>
        </w:rPr>
        <w:t xml:space="preserve">. </w:t>
      </w:r>
    </w:p>
    <w:p w14:paraId="1A6F6700" w14:textId="08F2B7A8" w:rsidP="00C5752D" w:rsidR="00C03909" w:rsidRDefault="00C5752D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Tasked with delivering direct mental health care for children ages 5 to 1</w:t>
      </w:r>
      <w:r w:rsidR="00A73833" w:rsidRPr="00D917B6">
        <w:rPr>
          <w:rFonts w:ascii="Corbel" w:cs="Calibri" w:eastAsia="Calibri" w:hAnsi="Corbel"/>
          <w:color w:val="000000"/>
          <w:sz w:val="20"/>
          <w:szCs w:val="20"/>
        </w:rPr>
        <w:t>4 with a variety of diagnoses such as, nonverbal autism, intensive behavioral needs, schizophrenia, borderline personality disorder, and fetal alcohol syndrome</w:t>
      </w:r>
    </w:p>
    <w:p w14:paraId="496FD5E8" w14:textId="57B21E70" w:rsidP="000E021D" w:rsidR="00321066" w:rsidRDefault="00A73833" w:rsidRPr="00D917B6">
      <w:pPr>
        <w:numPr>
          <w:ilvl w:val="0"/>
          <w:numId w:val="1"/>
        </w:numPr>
        <w:spacing w:before="80" w:line="276" w:lineRule="auto"/>
        <w:ind w:left="720"/>
        <w:jc w:val="both"/>
        <w:rPr>
          <w:rFonts w:ascii="Corbel" w:cs="Calibri" w:eastAsia="Calibri" w:hAnsi="Corbel"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color w:val="000000"/>
          <w:sz w:val="20"/>
          <w:szCs w:val="20"/>
        </w:rPr>
        <w:t>Established and maintained robust relationships with residents.</w:t>
      </w:r>
    </w:p>
    <w:p w14:paraId="47074AF5" w14:textId="1242F554" w:rsidP="000E021D" w:rsidR="000E021D" w:rsidRDefault="000E021D" w:rsidRPr="00D917B6">
      <w:pPr>
        <w:pBdr>
          <w:bottom w:color="000000" w:space="5" w:sz="18" w:val="single"/>
        </w:pBdr>
        <w:tabs>
          <w:tab w:pos="9648" w:val="right"/>
        </w:tabs>
        <w:spacing w:before="240"/>
        <w:rPr>
          <w:rFonts w:ascii="Cambria" w:cs="Cambria" w:eastAsia="Cambria" w:hAnsi="Cambria"/>
          <w:b/>
        </w:rPr>
      </w:pPr>
      <w:r w:rsidRPr="00D917B6">
        <w:rPr>
          <w:rFonts w:ascii="Cambria" w:cs="Cambria" w:eastAsia="Cambria" w:hAnsi="Cambria"/>
          <w:b/>
        </w:rPr>
        <w:t xml:space="preserve">Community Service </w:t>
      </w:r>
    </w:p>
    <w:p w14:paraId="7DD3740A" w14:textId="28949D42" w:rsidP="00B86E12" w:rsidR="000E021D" w:rsidRDefault="000E021D" w:rsidRPr="00D917B6">
      <w:pPr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LGBTQ+ Community, </w:t>
      </w:r>
      <w:r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Pr="00D917B6">
        <w:rPr>
          <w:rFonts w:ascii="Corbel" w:cs="Calibri" w:eastAsia="Calibri" w:hAnsi="Corbel"/>
          <w:b/>
          <w:sz w:val="20"/>
          <w:szCs w:val="20"/>
        </w:rPr>
        <w:tab/>
        <w:t>June/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2020 – Present</w:t>
      </w:r>
    </w:p>
    <w:p w14:paraId="34179813" w14:textId="6FC4754D" w:rsidP="000E021D" w:rsidR="000E021D" w:rsidRDefault="000E021D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Founder - web</w:t>
      </w:r>
      <w:r w:rsidR="00B86E12">
        <w:rPr>
          <w:rFonts w:ascii="Corbel" w:cs="Calibri" w:eastAsia="Calibri" w:hAnsi="Corbel"/>
          <w:b/>
          <w:color w:val="000000"/>
          <w:sz w:val="20"/>
          <w:szCs w:val="20"/>
        </w:rPr>
        <w:t>-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based peer support group</w:t>
      </w:r>
    </w:p>
    <w:p w14:paraId="0831CEDF" w14:textId="59F9536D" w:rsidP="000E021D" w:rsidR="000E021D" w:rsidRDefault="00B86E12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>
        <w:rPr>
          <w:rFonts w:ascii="Corbel" w:cs="Calibri" w:eastAsia="Calibri" w:hAnsi="Corbel"/>
          <w:color w:val="000000"/>
          <w:sz w:val="20"/>
          <w:szCs w:val="20"/>
        </w:rPr>
        <w:t>Build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a virtual international LGBTQ+ peer s</w:t>
      </w:r>
      <w:r>
        <w:rPr>
          <w:rFonts w:ascii="Corbel" w:cs="Calibri" w:eastAsia="Calibri" w:hAnsi="Corbel"/>
          <w:color w:val="000000"/>
          <w:sz w:val="20"/>
          <w:szCs w:val="20"/>
        </w:rPr>
        <w:t>upport group during COVID-19. Ho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>ld weekly video chat meetings to discuss important topics such as media representation, LGBTQ history, and others.</w:t>
      </w:r>
    </w:p>
    <w:p w14:paraId="0B93C431" w14:textId="0FAFB13C" w:rsidP="00B86E12" w:rsidR="000E021D" w:rsidRDefault="000E021D" w:rsidRPr="00D917B6">
      <w:pPr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Crisis Text Line, </w:t>
      </w:r>
      <w:r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Pr="00D917B6">
        <w:rPr>
          <w:rFonts w:ascii="Corbel" w:cs="Calibri" w:eastAsia="Calibri" w:hAnsi="Corbel"/>
          <w:b/>
          <w:sz w:val="20"/>
          <w:szCs w:val="20"/>
        </w:rPr>
        <w:tab/>
        <w:t>Oct/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2019 – Present</w:t>
      </w:r>
    </w:p>
    <w:p w14:paraId="3EDA4A24" w14:textId="16035914" w:rsidP="000E021D" w:rsidR="000E021D" w:rsidRDefault="000E021D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Crisis Counselor - crisistextline.org</w:t>
      </w:r>
    </w:p>
    <w:p w14:paraId="575B25B6" w14:textId="49854A68" w:rsidP="00AC0D5D" w:rsidR="000E021D" w:rsidRDefault="00B86E12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>
        <w:rPr>
          <w:rFonts w:ascii="Corbel" w:cs="Calibri" w:eastAsia="Calibri" w:hAnsi="Corbel"/>
          <w:color w:val="000000"/>
          <w:sz w:val="20"/>
          <w:szCs w:val="20"/>
        </w:rPr>
        <w:t>Assist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individuals in crisis through an online platform for a minim</w:t>
      </w:r>
      <w:r>
        <w:rPr>
          <w:rFonts w:ascii="Corbel" w:cs="Calibri" w:eastAsia="Calibri" w:hAnsi="Corbel"/>
          <w:color w:val="000000"/>
          <w:sz w:val="20"/>
          <w:szCs w:val="20"/>
        </w:rPr>
        <w:t>um of 4 hours a week. Determine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the </w:t>
      </w:r>
      <w:proofErr w:type="spellStart"/>
      <w:proofErr w:type="gramStart"/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>texters</w:t>
      </w:r>
      <w:proofErr w:type="spellEnd"/>
      <w:proofErr w:type="gramEnd"/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level of risk by utilizing ladder-up risk assess</w:t>
      </w:r>
      <w:r>
        <w:rPr>
          <w:rFonts w:ascii="Corbel" w:cs="Calibri" w:eastAsia="Calibri" w:hAnsi="Corbel"/>
          <w:color w:val="000000"/>
          <w:sz w:val="20"/>
          <w:szCs w:val="20"/>
        </w:rPr>
        <w:t>ment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. Build solid rapport through good contact techniques and high empathy. </w:t>
      </w:r>
    </w:p>
    <w:p w14:paraId="5EC2A0C4" w14:textId="20205206" w:rsidP="00B86E12" w:rsidR="000E021D" w:rsidRDefault="00AC0D5D" w:rsidRPr="00D917B6">
      <w:pPr>
        <w:tabs>
          <w:tab w:pos="108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>Seasons IRTF</w:t>
      </w:r>
      <w:r w:rsidR="000E021D" w:rsidRPr="00D917B6">
        <w:rPr>
          <w:rFonts w:ascii="Corbel" w:cs="Calibri" w:eastAsia="Calibri" w:hAnsi="Corbel"/>
          <w:b/>
          <w:sz w:val="20"/>
          <w:szCs w:val="20"/>
        </w:rPr>
        <w:t xml:space="preserve">, </w:t>
      </w:r>
      <w:r w:rsidR="000E021D" w:rsidRPr="00D917B6">
        <w:rPr>
          <w:rFonts w:ascii="Corbel" w:cs="Calibri" w:eastAsia="Calibri" w:hAnsi="Corbel"/>
          <w:b/>
          <w:sz w:val="20"/>
          <w:szCs w:val="20"/>
          <w:highlight w:val="yellow"/>
        </w:rPr>
        <w:t>City, Location</w:t>
      </w:r>
      <w:r w:rsidR="000E021D" w:rsidRPr="00D917B6">
        <w:rPr>
          <w:rFonts w:ascii="Corbel" w:cs="Calibri" w:eastAsia="Calibri" w:hAnsi="Corbel"/>
          <w:b/>
          <w:sz w:val="20"/>
          <w:szCs w:val="20"/>
        </w:rPr>
        <w:tab/>
      </w:r>
      <w:r w:rsidRPr="00D917B6">
        <w:rPr>
          <w:rFonts w:ascii="Corbel" w:cs="Calibri" w:eastAsia="Calibri" w:hAnsi="Corbel"/>
          <w:b/>
          <w:sz w:val="20"/>
          <w:szCs w:val="20"/>
        </w:rPr>
        <w:t>Sept</w:t>
      </w:r>
      <w:r w:rsidR="000E021D" w:rsidRPr="00D917B6">
        <w:rPr>
          <w:rFonts w:ascii="Corbel" w:cs="Calibri" w:eastAsia="Calibri" w:hAnsi="Corbel"/>
          <w:b/>
          <w:sz w:val="20"/>
          <w:szCs w:val="20"/>
        </w:rPr>
        <w:t>/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2019</w:t>
      </w:r>
      <w:r w:rsidR="000E021D" w:rsidRPr="00D917B6">
        <w:rPr>
          <w:rFonts w:ascii="Corbel" w:cs="Calibri" w:eastAsia="Calibri" w:hAnsi="Corbel"/>
          <w:b/>
          <w:color w:val="000000"/>
          <w:sz w:val="20"/>
          <w:szCs w:val="20"/>
        </w:rPr>
        <w:t xml:space="preserve"> – 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>Mar/2020</w:t>
      </w:r>
    </w:p>
    <w:p w14:paraId="6B9E5D63" w14:textId="2A095ECA" w:rsidP="00AC0D5D" w:rsidR="000E021D" w:rsidRDefault="00AC0D5D" w:rsidRPr="00D917B6">
      <w:pPr>
        <w:spacing w:after="12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 xml:space="preserve">Emotional Support Intern </w:t>
      </w:r>
    </w:p>
    <w:p w14:paraId="3571852B" w14:textId="6F60802C" w:rsidP="00AC0D5D" w:rsidR="000E021D" w:rsidRDefault="0064299D" w:rsidRPr="00D917B6">
      <w:pPr>
        <w:spacing w:before="120" w:line="276" w:lineRule="auto"/>
        <w:jc w:val="both"/>
        <w:rPr>
          <w:rFonts w:ascii="Corbel" w:cs="Calibri" w:eastAsia="Calibri" w:hAnsi="Corbel"/>
          <w:color w:val="000000"/>
          <w:sz w:val="20"/>
          <w:szCs w:val="20"/>
        </w:rPr>
      </w:pPr>
      <w:r>
        <w:rPr>
          <w:rFonts w:ascii="Corbel" w:cs="Calibri" w:eastAsia="Calibri" w:hAnsi="Corbel"/>
          <w:color w:val="000000"/>
          <w:sz w:val="20"/>
          <w:szCs w:val="20"/>
        </w:rPr>
        <w:t>Aided</w:t>
      </w:r>
      <w:r w:rsidR="00AC0D5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</w:t>
      </w:r>
      <w:r>
        <w:rPr>
          <w:rFonts w:ascii="Corbel" w:cs="Calibri" w:eastAsia="Calibri" w:hAnsi="Corbel"/>
          <w:color w:val="000000"/>
          <w:sz w:val="20"/>
          <w:szCs w:val="20"/>
        </w:rPr>
        <w:t>in organizing</w:t>
      </w:r>
      <w:r w:rsidR="00AC0D5D" w:rsidRPr="00D917B6">
        <w:rPr>
          <w:rFonts w:ascii="Corbel" w:cs="Calibri" w:eastAsia="Calibri" w:hAnsi="Corbel"/>
          <w:color w:val="000000"/>
          <w:sz w:val="20"/>
          <w:szCs w:val="20"/>
        </w:rPr>
        <w:t xml:space="preserve"> weekly music therapy groups for adults with schizophrenia. Hosted </w:t>
      </w:r>
      <w:bookmarkStart w:id="0" w:name="_GoBack"/>
      <w:r w:rsidR="00AC0D5D" w:rsidRPr="00D917B6">
        <w:rPr>
          <w:rFonts w:ascii="Corbel" w:cs="Calibri" w:eastAsia="Calibri" w:hAnsi="Corbel"/>
          <w:color w:val="000000"/>
          <w:sz w:val="20"/>
          <w:szCs w:val="20"/>
        </w:rPr>
        <w:t>various social events to encourage positive social interactions between residents and family members</w:t>
      </w:r>
      <w:r w:rsidR="000E021D" w:rsidRPr="00D917B6">
        <w:rPr>
          <w:rFonts w:ascii="Corbel" w:cs="Calibri" w:eastAsia="Calibri" w:hAnsi="Corbel"/>
          <w:color w:val="000000"/>
          <w:sz w:val="20"/>
          <w:szCs w:val="20"/>
        </w:rPr>
        <w:t>.</w:t>
      </w:r>
    </w:p>
    <w:bookmarkEnd w:id="0"/>
    <w:p w14:paraId="4F6BEFFC" w14:textId="772AB94A" w:rsidP="00AC0D5D" w:rsidR="00AC0D5D" w:rsidRDefault="00AC0D5D" w:rsidRPr="00D917B6">
      <w:pPr>
        <w:pBdr>
          <w:bottom w:color="000000" w:space="5" w:sz="18" w:val="single"/>
        </w:pBdr>
        <w:tabs>
          <w:tab w:pos="9648" w:val="right"/>
        </w:tabs>
        <w:spacing w:before="240"/>
        <w:rPr>
          <w:rFonts w:ascii="Cambria" w:cs="Cambria" w:eastAsia="Cambria" w:hAnsi="Cambria"/>
          <w:b/>
        </w:rPr>
      </w:pPr>
      <w:r w:rsidRPr="00D917B6">
        <w:rPr>
          <w:rFonts w:ascii="Cambria" w:cs="Cambria" w:eastAsia="Cambria" w:hAnsi="Cambria"/>
          <w:b/>
        </w:rPr>
        <w:t>Volunteer Work</w:t>
      </w:r>
    </w:p>
    <w:p w14:paraId="7AE28344" w14:textId="0DEEB68E" w:rsidP="00AC0D5D" w:rsidR="00AC0D5D" w:rsidRDefault="00AC0D5D" w:rsidRPr="00D917B6">
      <w:pPr>
        <w:tabs>
          <w:tab w:pos="9900" w:val="right"/>
        </w:tabs>
        <w:spacing w:before="320" w:line="276" w:lineRule="auto"/>
        <w:rPr>
          <w:rFonts w:ascii="Corbel" w:cs="Calibri" w:eastAsia="Calibri" w:hAnsi="Corbel"/>
          <w:b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Volunteer | </w:t>
      </w:r>
      <w:r w:rsidRPr="00D917B6">
        <w:rPr>
          <w:rFonts w:ascii="Corbel" w:cs="Calibri" w:eastAsia="Calibri" w:hAnsi="Corbel"/>
          <w:bCs/>
          <w:sz w:val="20"/>
          <w:szCs w:val="20"/>
        </w:rPr>
        <w:t>Epsilon Sigma Alpha Service Fraternity: La Salle University</w:t>
      </w:r>
    </w:p>
    <w:p w14:paraId="398278DF" w14:textId="40C69C2F" w:rsidP="00AC0D5D" w:rsidR="00C27179" w:rsidRDefault="00AC0D5D" w:rsidRPr="00D917B6">
      <w:pPr>
        <w:spacing w:after="120" w:before="240"/>
        <w:jc w:val="both"/>
        <w:rPr>
          <w:rFonts w:ascii="Corbel" w:cs="Calibri" w:eastAsia="Calibri" w:hAnsi="Corbel"/>
          <w:b/>
          <w:color w:val="000000"/>
          <w:sz w:val="20"/>
          <w:szCs w:val="20"/>
        </w:rPr>
      </w:pPr>
      <w:r w:rsidRPr="00D917B6">
        <w:rPr>
          <w:rFonts w:ascii="Corbel" w:cs="Calibri" w:eastAsia="Calibri" w:hAnsi="Corbel"/>
          <w:b/>
          <w:sz w:val="20"/>
          <w:szCs w:val="20"/>
        </w:rPr>
        <w:t xml:space="preserve">Volunteer | </w:t>
      </w:r>
      <w:r w:rsidRPr="00D917B6">
        <w:rPr>
          <w:rFonts w:ascii="Corbel" w:cs="Calibri" w:eastAsia="Calibri" w:hAnsi="Corbel"/>
          <w:bCs/>
          <w:color w:val="000000"/>
          <w:sz w:val="20"/>
          <w:szCs w:val="20"/>
        </w:rPr>
        <w:t>Growing Smiles Foundation</w:t>
      </w:r>
      <w:r w:rsidRPr="00D917B6">
        <w:rPr>
          <w:rFonts w:ascii="Corbel" w:cs="Calibri" w:eastAsia="Calibri" w:hAnsi="Corbel"/>
          <w:b/>
          <w:color w:val="000000"/>
          <w:sz w:val="20"/>
          <w:szCs w:val="20"/>
        </w:rPr>
        <w:t xml:space="preserve"> </w:t>
      </w:r>
    </w:p>
    <w:sectPr w:rsidR="00C27179" w:rsidRPr="00D917B6" w:rsidSect="00DB46DF">
      <w:footerReference r:id="rId9" w:type="even"/>
      <w:footerReference r:id="rId10" w:type="default"/>
      <w:footerReference r:id="rId11" w:type="first"/>
      <w:pgSz w:h="15840" w:w="12240"/>
      <w:pgMar w:bottom="1008" w:footer="1008" w:gutter="0" w:header="1008" w:left="1008" w:right="1008" w:top="1008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46EF" w14:textId="77777777" w:rsidR="001219BB" w:rsidRDefault="001219BB">
      <w:r>
        <w:separator/>
      </w:r>
    </w:p>
  </w:endnote>
  <w:endnote w:type="continuationSeparator" w:id="0">
    <w:p w14:paraId="3EADEECB" w14:textId="77777777" w:rsidR="001219BB" w:rsidRDefault="0012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6622097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64299D">
      <w:rPr>
        <w:rFonts w:ascii="Arial" w:cs="Arial" w:eastAsia="Arial" w:hAnsi="Arial"/>
        <w:noProof/>
        <w:color w:val="000000"/>
        <w:sz w:val="20"/>
        <w:szCs w:val="20"/>
      </w:rPr>
      <w:t>2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  <w:p w14:paraId="2D893931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5F605E0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17B6">
      <w:rPr>
        <w:noProof/>
        <w:color w:val="000000"/>
      </w:rPr>
      <w:t>3</w:t>
    </w:r>
    <w:r>
      <w:rPr>
        <w:color w:val="000000"/>
      </w:rPr>
      <w:fldChar w:fldCharType="end"/>
    </w:r>
  </w:p>
  <w:p w14:paraId="4A4C2762" w14:textId="77777777" w:rsidR="00C27179" w:rsidRDefault="00C27179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ind w:right="360"/>
      <w:rPr>
        <w:color w:val="000000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B67174" w14:textId="77777777" w:rsidR="00C27179" w:rsidRDefault="00A77431">
    <w:pPr>
      <w:pBdr>
        <w:top w:val="nil"/>
        <w:left w:val="nil"/>
        <w:bottom w:val="nil"/>
        <w:right w:val="nil"/>
        <w:between w:val="nil"/>
      </w:pBdr>
      <w:tabs>
        <w:tab w:pos="4320" w:val="center"/>
        <w:tab w:pos="8640" w:val="right"/>
      </w:tabs>
      <w:jc w:val="right"/>
      <w:rPr>
        <w:color w:val="000000"/>
      </w:rPr>
    </w:pPr>
    <w:r>
      <w:rPr>
        <w:rFonts w:ascii="Arial" w:cs="Arial" w:eastAsia="Arial" w:hAnsi="Arial"/>
        <w:color w:val="000000"/>
        <w:sz w:val="20"/>
        <w:szCs w:val="20"/>
      </w:rPr>
      <w:fldChar w:fldCharType="begin"/>
    </w:r>
    <w:r>
      <w:rPr>
        <w:rFonts w:ascii="Arial" w:cs="Arial" w:eastAsia="Arial" w:hAnsi="Arial"/>
        <w:color w:val="000000"/>
        <w:sz w:val="20"/>
        <w:szCs w:val="20"/>
      </w:rPr>
      <w:instrText>PAGE</w:instrText>
    </w:r>
    <w:r>
      <w:rPr>
        <w:rFonts w:ascii="Arial" w:cs="Arial" w:eastAsia="Arial" w:hAnsi="Arial"/>
        <w:color w:val="000000"/>
        <w:sz w:val="20"/>
        <w:szCs w:val="20"/>
      </w:rPr>
      <w:fldChar w:fldCharType="separate"/>
    </w:r>
    <w:r w:rsidR="0064299D">
      <w:rPr>
        <w:rFonts w:ascii="Arial" w:cs="Arial" w:eastAsia="Arial" w:hAnsi="Arial"/>
        <w:noProof/>
        <w:color w:val="000000"/>
        <w:sz w:val="20"/>
        <w:szCs w:val="20"/>
      </w:rPr>
      <w:t>1</w:t>
    </w:r>
    <w:r>
      <w:rPr>
        <w:rFonts w:ascii="Arial" w:cs="Arial" w:eastAsia="Arial" w:hAnsi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2A6347A" w14:textId="77777777" w:rsidR="001219BB" w:rsidRDefault="001219BB">
      <w:r>
        <w:separator/>
      </w:r>
    </w:p>
  </w:footnote>
  <w:footnote w:id="0" w:type="continuationSeparator">
    <w:p w14:paraId="799061B8" w14:textId="77777777" w:rsidR="001219BB" w:rsidRDefault="001219BB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5C0377"/>
    <w:multiLevelType w:val="multilevel"/>
    <w:tmpl w:val="3968A1B6"/>
    <w:lvl w:ilvl="0">
      <w:start w:val="1"/>
      <w:numFmt w:val="bulle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1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F752695"/>
    <w:multiLevelType w:val="multilevel"/>
    <w:tmpl w:val="C6D428F2"/>
    <w:lvl w:ilvl="0">
      <w:start w:val="1"/>
      <w:numFmt w:val="bullet"/>
      <w:lvlText w:val="♦"/>
      <w:lvlJc w:val="left"/>
      <w:pPr>
        <w:ind w:hanging="360" w:left="108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♦"/>
      <w:lvlJc w:val="left"/>
      <w:pPr>
        <w:ind w:hanging="360" w:left="21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6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7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720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3">
    <w:nsid w:val="58895680"/>
    <w:multiLevelType w:val="multilevel"/>
    <w:tmpl w:val="7384E9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62C90E2F"/>
    <w:multiLevelType w:val="multilevel"/>
    <w:tmpl w:val="845426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proofState w:grammar="clean"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wsDQ3MDY1NTY0NTdX0lEKTi0uzszPAykwrAUAYBQFICwAAAA="/>
  </w:docVars>
  <w:rsids>
    <w:rsidRoot w:val="00C27179"/>
    <w:rsid w:val="000020F1"/>
    <w:rsid w:val="00023B77"/>
    <w:rsid w:val="000E021D"/>
    <w:rsid w:val="001219BB"/>
    <w:rsid w:val="00160A66"/>
    <w:rsid w:val="00187AE1"/>
    <w:rsid w:val="00190FA4"/>
    <w:rsid w:val="001C54D5"/>
    <w:rsid w:val="001C5BDD"/>
    <w:rsid w:val="00221AE8"/>
    <w:rsid w:val="00254C23"/>
    <w:rsid w:val="00283551"/>
    <w:rsid w:val="003128E1"/>
    <w:rsid w:val="00321066"/>
    <w:rsid w:val="00355D1D"/>
    <w:rsid w:val="00381419"/>
    <w:rsid w:val="003D7D8A"/>
    <w:rsid w:val="00423C9D"/>
    <w:rsid w:val="00423E68"/>
    <w:rsid w:val="00457CCE"/>
    <w:rsid w:val="004F0EA5"/>
    <w:rsid w:val="005406E3"/>
    <w:rsid w:val="00635F5E"/>
    <w:rsid w:val="0064299D"/>
    <w:rsid w:val="00645072"/>
    <w:rsid w:val="006747FC"/>
    <w:rsid w:val="00773FA0"/>
    <w:rsid w:val="00867C46"/>
    <w:rsid w:val="00887C8E"/>
    <w:rsid w:val="008B5BF4"/>
    <w:rsid w:val="008C35B3"/>
    <w:rsid w:val="008C6D84"/>
    <w:rsid w:val="00905B65"/>
    <w:rsid w:val="009F0246"/>
    <w:rsid w:val="00A73833"/>
    <w:rsid w:val="00A77431"/>
    <w:rsid w:val="00AC0D5D"/>
    <w:rsid w:val="00AF1E31"/>
    <w:rsid w:val="00B46074"/>
    <w:rsid w:val="00B50A04"/>
    <w:rsid w:val="00B86E12"/>
    <w:rsid w:val="00BA5D25"/>
    <w:rsid w:val="00BF59C3"/>
    <w:rsid w:val="00C03909"/>
    <w:rsid w:val="00C27179"/>
    <w:rsid w:val="00C30B34"/>
    <w:rsid w:val="00C5752D"/>
    <w:rsid w:val="00C94DE6"/>
    <w:rsid w:val="00CB78A3"/>
    <w:rsid w:val="00D01DB0"/>
    <w:rsid w:val="00D87209"/>
    <w:rsid w:val="00D917B6"/>
    <w:rsid w:val="00DB17A2"/>
    <w:rsid w:val="00DB46DF"/>
    <w:rsid w:val="00DC1D3E"/>
    <w:rsid w:val="00EB2088"/>
    <w:rsid w:val="00EC7E0C"/>
    <w:rsid w:val="00ED3D3D"/>
    <w:rsid w:val="00F31928"/>
    <w:rsid w:val="00F44472"/>
    <w:rsid w:val="00F92728"/>
    <w:rsid w:val="00FA0566"/>
    <w:rsid w:val="00F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E86B82F"/>
  <w15:docId w15:val="{1F9E9BD2-FFAA-4F88-B1D5-5C7F2056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3944"/>
  </w:style>
  <w:style w:styleId="Heading1" w:type="paragraph">
    <w:name w:val="heading 1"/>
    <w:basedOn w:val="Normal"/>
    <w:next w:val="Normal"/>
    <w:link w:val="Heading1Char"/>
    <w:uiPriority w:val="9"/>
    <w:qFormat/>
    <w:rsid w:val="00467597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uiPriority w:val="9"/>
    <w:semiHidden/>
    <w:unhideWhenUsed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uiPriority w:val="10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C225A8"/>
    <w:pPr>
      <w:ind w:left="720"/>
      <w:contextualSpacing/>
    </w:pPr>
  </w:style>
  <w:style w:styleId="PageNumber" w:type="character">
    <w:name w:val="page number"/>
    <w:basedOn w:val="DefaultParagraphFont"/>
    <w:uiPriority w:val="99"/>
    <w:semiHidden/>
    <w:unhideWhenUsed/>
    <w:rsid w:val="00D802A9"/>
  </w:style>
  <w:style w:styleId="FootnoteText" w:type="paragraph">
    <w:name w:val="footnote text"/>
    <w:basedOn w:val="Normal"/>
    <w:link w:val="FootnoteTextChar"/>
    <w:uiPriority w:val="99"/>
    <w:semiHidden/>
    <w:unhideWhenUsed/>
    <w:rsid w:val="000B761F"/>
    <w:rPr>
      <w:sz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0B761F"/>
  </w:style>
  <w:style w:styleId="FootnoteReference" w:type="character">
    <w:name w:val="footnote reference"/>
    <w:basedOn w:val="DefaultParagraphFont"/>
    <w:uiPriority w:val="99"/>
    <w:semiHidden/>
    <w:unhideWhenUsed/>
    <w:rsid w:val="000B761F"/>
    <w:rPr>
      <w:vertAlign w:val="superscript"/>
    </w:rPr>
  </w:style>
  <w:style w:customStyle="1" w:styleId="Heading1Char" w:type="character">
    <w:name w:val="Heading 1 Char"/>
    <w:basedOn w:val="DefaultParagraphFont"/>
    <w:link w:val="Heading1"/>
    <w:uiPriority w:val="9"/>
    <w:rsid w:val="00467597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MediumGrid1-Accent21" w:type="paragraph">
    <w:name w:val="Medium Grid 1 - Accent 21"/>
    <w:basedOn w:val="Normal"/>
    <w:uiPriority w:val="34"/>
    <w:qFormat/>
    <w:rsid w:val="005406E3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2.xml" Type="http://schemas.openxmlformats.org/officeDocument/2006/relationships/foot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+hZ8s4RfZoY/8Sy7mmb8hSPNxQ==">AMUW2mWXq+hwDV0IYNw/88zpCkPnpszfd2NhybvQDnokau+xTObKmExw4F4qI03rkakPBMMtp9Nfp96kw7KvaNooNnB+JHI3pAEODK28wVoHPxBbAKPLZb4=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B65357-9EC1-4DE3-B08C-EE85E408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4159</Characters>
  <Application>Microsoft Office Word</Application>
  <DocSecurity>0</DocSecurity>
  <Lines>34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2020-09-19T13:15:00Z</dcterms:created>
  <dc:creator>Veronica Hamilton</dc:creator>
  <cp:lastModifiedBy>Veronica Hamilton</cp:lastModifiedBy>
  <dcterms:modified xsi:type="dcterms:W3CDTF">2020-09-19T17:29:00Z</dcterms:modified>
  <cp:revision>22</cp:revision>
  <dc:title>Veronica Hamilton's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GoGeTr1-v1</vt:lpwstr>
  </property>
  <property pid="3" fmtid="{D5CDD505-2E9C-101B-9397-08002B2CF9AE}" name="tal_id">
    <vt:lpwstr>213a6a16d2e81059ca5f923b902210ad</vt:lpwstr>
  </property>
  <property pid="4" fmtid="{D5CDD505-2E9C-101B-9397-08002B2CF9AE}" name="app_source">
    <vt:lpwstr>rezbiz</vt:lpwstr>
  </property>
  <property pid="5" fmtid="{D5CDD505-2E9C-101B-9397-08002B2CF9AE}" name="app_id">
    <vt:lpwstr>788253</vt:lpwstr>
  </property>
</Properties>
</file>