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commentsExtended+xml" PartName="/word/commentsExtended.xml"/>
  <Override ContentType="application/vnd.openxmlformats-officedocument.wordprocessingml.commentsExtensible+xml" PartName="/word/commentsExtensible.xml"/>
  <Override ContentType="application/vnd.openxmlformats-officedocument.wordprocessingml.commentsIds+xml" PartName="/word/commentsIds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people+xml" PartName="/word/peop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Relationship Id="rId4" Target="docProps/custom.xml" Type="http://schemas.openxmlformats.org/officeDocument/2006/relationships/custom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body>
    <w:p w14:paraId="33F0D5D1" w14:textId="0590F981" w:rsidP="00FC5BFA" w:rsidR="002F0329" w:rsidRDefault="002F0329" w:rsidRPr="00A3025B">
      <w:pPr>
        <w:spacing w:after="120"/>
        <w:jc w:val="center"/>
        <w:rPr>
          <w:rFonts w:ascii="Georgia" w:hAnsi="Georgia"/>
          <w:sz w:val="42"/>
          <w:szCs w:val="36"/>
          <w:lang w:val="en-GB"/>
        </w:rPr>
      </w:pPr>
      <w:r w:rsidRPr="00A3025B">
        <w:rPr>
          <w:rFonts w:ascii="Corbel" w:hAnsi="Corbel"/>
          <w:noProof/>
          <w:sz w:val="42"/>
          <w:szCs w:val="36"/>
        </w:rPr>
        <mc:AlternateContent>
          <mc:Choice Requires="wps">
            <w:drawing>
              <wp:anchor allowOverlap="1" behindDoc="1" distB="0" distL="114300" distR="114300" distT="0" layoutInCell="1" locked="0" relativeHeight="251659264" simplePos="0" wp14:anchorId="06F90383" wp14:editId="6C40F018">
                <wp:simplePos x="0" y="0"/>
                <wp:positionH relativeFrom="column">
                  <wp:posOffset>-685800</wp:posOffset>
                </wp:positionH>
                <wp:positionV relativeFrom="paragraph">
                  <wp:posOffset>-771525</wp:posOffset>
                </wp:positionV>
                <wp:extent cx="7772400" cy="274320"/>
                <wp:effectExtent b="11430" l="0" r="19050" t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274320"/>
                        </a:xfrm>
                        <a:prstGeom prst="rect">
                          <a:avLst/>
                        </a:prstGeom>
                        <a:solidFill>
                          <a:srgbClr val="A68F0D"/>
                        </a:solidFill>
                        <a:ln>
                          <a:solidFill>
                            <a:srgbClr val="A68F0D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>
            <w:pict>
              <v:rect fillcolor="#a68f0d" id="Rectangl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JedIWlwIAAK4FAAAOAAAAZHJzL2Uyb0RvYy54bWysVE1v2zAMvQ/YfxB0X+1kadMFdYqgRYYB RVe0HXpWZCk2IIsapcTJfv0o+aNdV+xQLAeFMslH8onkxeWhMWyv0NdgCz45yTlTVkJZ223Bfzyu P51z5oOwpTBgVcGPyvPL5ccPF61bqClUYEqFjECsX7Su4FUIbpFlXlaqEf4EnLKk1ICNCHTFbVai aAm9Mdk0z8+yFrB0CFJ5T1+vOyVfJnytlQzftfYqMFNwyi2kE9O5iWe2vBCLLQpX1bJPQ7wji0bU loKOUNciCLbD+i+oppYIHnQ4kdBkoHUtVaqBqpnkr6p5qIRTqRYix7uRJv//YOXt/g5ZXdLbcWZF Q090T6QJuzWKTSI9rfMLsnpwd9jfPImx1oPGJv5TFeyQKD2OlKpDYJI+zufz6Swn5iXppvPZ52ni PHv2dujDVwUNi0LBkaInJsX+xgeKSKaDSQzmwdTlujYmXXC7uTLI9oKed3V2vs6vY8rk8oeZse/z JJzomkUKuqKTFI5GRUBj75Um7qjMaUo5da0aExJSKhsmnaoSperyPM3pN6QZ+zx6pKQTYETWVN+I 3QMMlh3IgN1V29tHV5WafnTO/5VY5zx6pMhgw+jc1BbwLQBDVfWRO/uBpI6ayNIGyiN1FkI3ct7J dU0PfCN8uBNIM0Y9QXsjfKdDG2gLDr3EWQX4663v0Z5an7SctTSzBfc/dwIVZ+abpaH4MpnN4pCn y+x0Tr3G8KVm81Jjd80VUN9Q41N2SYz2wQyiRmieaL2sYlRSCSspdsFlwOFyFbpdQgtKqtUqmdFg OxFu7IOTETyyGhv48fAk0PVdHmg+bmGYb7F41eydbfS0sNoF0HWahGdee75pKaTG6RdY3Dov78nq ec0ufwMAAP//AwBQSwMEFAAGAAgAAAAhAPq9O57jAAAADgEAAA8AAABkcnMvZG93bnJldi54bWxM j8FOwzAQRO9I/IO1SNxax0GUEOJUUKmqhMShBak9OvGShMZ2iJ00/D2bE9x2Z0ezb7L1ZFo2Yu8b ZyWIZQQMbel0YysJH+/bRQLMB2W1ap1FCT/oYZ1fX2Uq1e5i9zgeQsUoxPpUSahD6FLOfVmjUX7p OrR0+3S9UYHWvuK6VxcKNy2Po2jFjWosfahVh5say/NhMBK2zflrNxzNy+MmiXHc1d9vxelVytub 6fkJWMAp/Jlhxid0yImpcIPVnrUSFiJKqEyYp1jcA5s9QqxIK0h7SO6A5xn/XyP/BQAA//8DAFBL AQItABQABgAIAAAAIQC2gziS/gAAAOEBAAATAAAAAAAAAAAAAAAAAAAAAABbQ29udGVudF9UeXBl c10ueG1sUEsBAi0AFAAGAAgAAAAhADj9If/WAAAAlAEAAAsAAAAAAAAAAAAAAAAALwEAAF9yZWxz Ly5yZWxzUEsBAi0AFAAGAAgAAAAhAIl50haXAgAArgUAAA4AAAAAAAAAAAAAAAAALgIAAGRycy9l Mm9Eb2MueG1sUEsBAi0AFAAGAAgAAAAhAPq9O57jAAAADgEAAA8AAAAAAAAAAAAAAAAA8QQAAGRy cy9kb3ducmV2LnhtbFBLBQYAAAAABAAEAPMAAAABBgAAAAA= " o:spid="_x0000_s1026" strokecolor="#a68f0d" strokeweight="1pt" style="position:absolute;margin-left:-54pt;margin-top:-60.75pt;width:612pt;height:21.6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w14:anchorId="35412EBC"/>
            </w:pict>
          </mc:Fallback>
        </mc:AlternateContent>
      </w:r>
      <w:r w:rsidRPr="00A3025B">
        <w:rPr>
          <w:rFonts w:ascii="Corbel" w:hAnsi="Corbel"/>
          <w:lang w:val="en-GB"/>
        </w:rPr>
        <w:t xml:space="preserve"> </w:t>
      </w:r>
      <w:r w:rsidR="004B58E9" w:rsidRPr="004B58E9">
        <w:rPr>
          <w:rFonts w:ascii="Georgia" w:hAnsi="Georgia"/>
          <w:sz w:val="42"/>
          <w:szCs w:val="36"/>
          <w:lang w:val="en-GB"/>
        </w:rPr>
        <w:t>Alex Beacock</w:t>
      </w:r>
    </w:p>
    <w:p w14:paraId="39477FA7" w14:textId="5B963B47" w:rsidP="002F0329" w:rsidR="002F0329" w:rsidRDefault="00FB3D6E" w:rsidRPr="00A3025B">
      <w:pPr>
        <w:spacing w:after="360"/>
        <w:jc w:val="center"/>
        <w:rPr>
          <w:rFonts w:ascii="Corbel" w:hAnsi="Corbel"/>
          <w:sz w:val="20"/>
          <w:szCs w:val="20"/>
          <w:lang w:val="en-GB"/>
        </w:rPr>
      </w:pPr>
      <w:hyperlink r:id="rId9" w:history="1">
        <w:r w:rsidR="00872084" w:rsidRPr="00872084">
          <w:rPr>
            <w:rStyle w:val="Hyperlink"/>
            <w:rFonts w:ascii="Corbel" w:hAnsi="Corbel"/>
            <w:color w:val="auto"/>
            <w:sz w:val="20"/>
            <w:szCs w:val="20"/>
            <w:u w:val="none"/>
            <w:lang w:val="en-GB"/>
          </w:rPr>
          <w:t>alex_beacock@yahoo.co.uk</w:t>
        </w:r>
      </w:hyperlink>
      <w:r w:rsidR="00872084">
        <w:rPr>
          <w:rFonts w:ascii="Corbel" w:hAnsi="Corbel"/>
          <w:sz w:val="20"/>
          <w:szCs w:val="20"/>
          <w:lang w:val="en-GB"/>
        </w:rPr>
        <w:t xml:space="preserve"> </w:t>
      </w:r>
      <w:r w:rsidR="002F0329" w:rsidRPr="00A3025B">
        <w:rPr>
          <w:rFonts w:ascii="Corbel" w:cstheme="minorHAnsi" w:hAnsi="Corbel"/>
          <w:sz w:val="20"/>
          <w:szCs w:val="20"/>
          <w:lang w:val="en-GB"/>
        </w:rPr>
        <w:t xml:space="preserve">• </w:t>
      </w:r>
      <w:r w:rsidR="00375A12" w:rsidRPr="00872084">
        <w:rPr>
          <w:rFonts w:ascii="Corbel" w:hAnsi="Corbel"/>
          <w:sz w:val="20"/>
          <w:szCs w:val="20"/>
          <w:highlight w:val="yellow"/>
          <w:lang w:val="en-GB"/>
        </w:rPr>
        <w:t>LinkedIn URL</w:t>
      </w:r>
      <w:r w:rsidR="002F0329" w:rsidRPr="00A3025B">
        <w:rPr>
          <w:rFonts w:ascii="Corbel" w:hAnsi="Corbel"/>
          <w:sz w:val="20"/>
          <w:szCs w:val="20"/>
          <w:lang w:val="en-GB"/>
        </w:rPr>
        <w:t xml:space="preserve"> </w:t>
      </w:r>
      <w:r w:rsidR="002F0329" w:rsidRPr="00A3025B">
        <w:rPr>
          <w:rFonts w:ascii="Corbel" w:cstheme="minorHAnsi" w:hAnsi="Corbel"/>
          <w:sz w:val="20"/>
          <w:szCs w:val="20"/>
          <w:lang w:val="en-GB"/>
        </w:rPr>
        <w:t>•</w:t>
      </w:r>
      <w:r w:rsidR="002F0329" w:rsidRPr="00A3025B">
        <w:rPr>
          <w:rFonts w:ascii="Corbel" w:hAnsi="Corbel"/>
          <w:sz w:val="20"/>
          <w:szCs w:val="20"/>
          <w:lang w:val="en-GB"/>
        </w:rPr>
        <w:t xml:space="preserve"> </w:t>
      </w:r>
      <w:r w:rsidR="00872084" w:rsidRPr="00872084">
        <w:rPr>
          <w:rFonts w:ascii="Corbel" w:hAnsi="Corbel"/>
          <w:sz w:val="20"/>
          <w:szCs w:val="20"/>
          <w:lang w:val="en-GB"/>
        </w:rPr>
        <w:t>Newcastle</w:t>
      </w:r>
      <w:r w:rsidR="00872084">
        <w:rPr>
          <w:rFonts w:ascii="Corbel" w:hAnsi="Corbel"/>
          <w:sz w:val="20"/>
          <w:szCs w:val="20"/>
          <w:lang w:val="en-GB"/>
        </w:rPr>
        <w:t>, UK</w:t>
      </w:r>
      <w:r w:rsidR="002F0329" w:rsidRPr="00A3025B">
        <w:rPr>
          <w:rFonts w:ascii="Corbel" w:hAnsi="Corbel"/>
          <w:sz w:val="20"/>
          <w:szCs w:val="20"/>
          <w:lang w:val="en-GB"/>
        </w:rPr>
        <w:t xml:space="preserve"> </w:t>
      </w:r>
      <w:r w:rsidR="002F0329" w:rsidRPr="00A3025B">
        <w:rPr>
          <w:rFonts w:ascii="Corbel" w:cstheme="minorHAnsi" w:hAnsi="Corbel"/>
          <w:sz w:val="20"/>
          <w:szCs w:val="20"/>
          <w:lang w:val="en-GB"/>
        </w:rPr>
        <w:t>•</w:t>
      </w:r>
      <w:r w:rsidR="002F0329" w:rsidRPr="00A3025B">
        <w:rPr>
          <w:rFonts w:ascii="Corbel" w:hAnsi="Corbel"/>
          <w:sz w:val="20"/>
          <w:szCs w:val="20"/>
          <w:lang w:val="en-GB"/>
        </w:rPr>
        <w:t xml:space="preserve"> </w:t>
      </w:r>
      <w:r w:rsidR="00872084" w:rsidRPr="00872084">
        <w:rPr>
          <w:rFonts w:ascii="Corbel" w:hAnsi="Corbel"/>
          <w:sz w:val="20"/>
          <w:szCs w:val="20"/>
          <w:lang w:val="en-GB"/>
        </w:rPr>
        <w:t>078</w:t>
      </w:r>
      <w:r w:rsidR="00872084">
        <w:rPr>
          <w:rFonts w:ascii="Corbel" w:hAnsi="Corbel"/>
          <w:sz w:val="20"/>
          <w:szCs w:val="20"/>
          <w:lang w:val="en-GB"/>
        </w:rPr>
        <w:t>-</w:t>
      </w:r>
      <w:r w:rsidR="00872084" w:rsidRPr="00872084">
        <w:rPr>
          <w:rFonts w:ascii="Corbel" w:hAnsi="Corbel"/>
          <w:sz w:val="20"/>
          <w:szCs w:val="20"/>
          <w:lang w:val="en-GB"/>
        </w:rPr>
        <w:t>0770</w:t>
      </w:r>
      <w:r w:rsidR="00872084">
        <w:rPr>
          <w:rFonts w:ascii="Corbel" w:hAnsi="Corbel"/>
          <w:sz w:val="20"/>
          <w:szCs w:val="20"/>
          <w:lang w:val="en-GB"/>
        </w:rPr>
        <w:t>-</w:t>
      </w:r>
      <w:r w:rsidR="00872084" w:rsidRPr="00872084">
        <w:rPr>
          <w:rFonts w:ascii="Corbel" w:hAnsi="Corbel"/>
          <w:sz w:val="20"/>
          <w:szCs w:val="20"/>
          <w:lang w:val="en-GB"/>
        </w:rPr>
        <w:t>4401</w:t>
      </w:r>
    </w:p>
    <w:tbl>
      <w:tblPr>
        <w:tblStyle w:val="TableGrid"/>
        <w:tblW w:type="pct" w:w="5000"/>
        <w:tblBorders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insideH w:color="auto" w:space="0" w:sz="0" w:val="none"/>
          <w:insideV w:color="auto" w:space="0" w:sz="0" w:val="none"/>
        </w:tblBorders>
        <w:tblLayout w:type="fixed"/>
        <w:tblLook w:firstColumn="1" w:firstRow="1" w:lastColumn="0" w:lastRow="0" w:noHBand="0" w:noVBand="1" w:val="04A0"/>
      </w:tblPr>
      <w:tblGrid>
        <w:gridCol w:w="3055"/>
        <w:gridCol w:w="3847"/>
        <w:gridCol w:w="3063"/>
      </w:tblGrid>
      <w:tr w14:paraId="6BCFEC46" w14:textId="77777777" w:rsidR="004250B5" w:rsidRPr="00A3025B" w:rsidTr="00632BD6">
        <w:tc>
          <w:tcPr>
            <w:tcW w:type="dxa" w:w="3312"/>
            <w:tcBorders>
              <w:bottom w:color="A68F0D" w:space="0" w:sz="12" w:val="single"/>
            </w:tcBorders>
          </w:tcPr>
          <w:p w14:paraId="001568EF" w14:textId="77777777" w:rsidP="004302B2" w:rsidR="004250B5" w:rsidRDefault="004250B5" w:rsidRPr="00A3025B">
            <w:pPr>
              <w:rPr>
                <w:rFonts w:ascii="Corbel" w:hAnsi="Corbel"/>
                <w:sz w:val="14"/>
                <w:szCs w:val="14"/>
                <w:lang w:val="en-GB"/>
              </w:rPr>
            </w:pPr>
          </w:p>
        </w:tc>
        <w:tc>
          <w:tcPr>
            <w:tcW w:type="dxa" w:w="4176"/>
            <w:vMerge w:val="restart"/>
          </w:tcPr>
          <w:p w14:paraId="5067469B" w14:textId="15D9B44F" w:rsidP="004302B2" w:rsidR="004250B5" w:rsidRDefault="00375A12" w:rsidRPr="00A3025B">
            <w:pPr>
              <w:jc w:val="center"/>
              <w:rPr>
                <w:rFonts w:ascii="Corbel" w:hAnsi="Corbel"/>
                <w:b/>
                <w:sz w:val="28"/>
                <w:szCs w:val="28"/>
                <w:lang w:val="en-GB"/>
              </w:rPr>
            </w:pPr>
            <w:r>
              <w:rPr>
                <w:rFonts w:ascii="Corbel" w:hAnsi="Corbel"/>
                <w:b/>
                <w:sz w:val="26"/>
                <w:szCs w:val="28"/>
                <w:lang w:val="en-GB"/>
              </w:rPr>
              <w:t>Health &amp;</w:t>
            </w:r>
            <w:r w:rsidR="00872084">
              <w:rPr>
                <w:rFonts w:ascii="Corbel" w:hAnsi="Corbel"/>
                <w:b/>
                <w:sz w:val="26"/>
                <w:szCs w:val="28"/>
                <w:lang w:val="en-GB"/>
              </w:rPr>
              <w:t xml:space="preserve"> Safety Advisor</w:t>
            </w:r>
          </w:p>
        </w:tc>
        <w:tc>
          <w:tcPr>
            <w:tcW w:type="dxa" w:w="3320"/>
            <w:tcBorders>
              <w:bottom w:color="A68F0D" w:space="0" w:sz="12" w:val="single"/>
            </w:tcBorders>
          </w:tcPr>
          <w:p w14:paraId="250C817A" w14:textId="77777777" w:rsidP="004302B2" w:rsidR="004250B5" w:rsidRDefault="004250B5" w:rsidRPr="00A3025B">
            <w:pPr>
              <w:rPr>
                <w:rFonts w:ascii="Corbel" w:hAnsi="Corbel"/>
                <w:sz w:val="14"/>
                <w:szCs w:val="14"/>
                <w:lang w:val="en-GB"/>
              </w:rPr>
            </w:pPr>
          </w:p>
        </w:tc>
      </w:tr>
      <w:tr w14:paraId="7CA5F0F6" w14:textId="77777777" w:rsidR="004250B5" w:rsidRPr="00A3025B" w:rsidTr="00AD5A15">
        <w:trPr>
          <w:trHeight w:val="150"/>
        </w:trPr>
        <w:tc>
          <w:tcPr>
            <w:tcW w:type="dxa" w:w="3312"/>
            <w:tcBorders>
              <w:top w:color="A68F0D" w:space="0" w:sz="12" w:val="single"/>
            </w:tcBorders>
          </w:tcPr>
          <w:p w14:paraId="22A83A29" w14:textId="77777777" w:rsidP="004302B2" w:rsidR="004250B5" w:rsidRDefault="004250B5" w:rsidRPr="00A3025B">
            <w:pPr>
              <w:rPr>
                <w:rFonts w:ascii="Corbel" w:hAnsi="Corbel"/>
                <w:sz w:val="14"/>
                <w:szCs w:val="14"/>
                <w:lang w:val="en-GB"/>
              </w:rPr>
            </w:pPr>
          </w:p>
        </w:tc>
        <w:tc>
          <w:tcPr>
            <w:tcW w:type="dxa" w:w="4176"/>
            <w:vMerge/>
          </w:tcPr>
          <w:p w14:paraId="2ACBECC5" w14:textId="77777777" w:rsidP="004302B2" w:rsidR="004250B5" w:rsidRDefault="004250B5" w:rsidRPr="00A3025B">
            <w:pPr>
              <w:rPr>
                <w:rFonts w:ascii="Corbel" w:hAnsi="Corbel"/>
                <w:sz w:val="14"/>
                <w:szCs w:val="14"/>
                <w:lang w:val="en-GB"/>
              </w:rPr>
            </w:pPr>
          </w:p>
        </w:tc>
        <w:tc>
          <w:tcPr>
            <w:tcW w:type="dxa" w:w="3320"/>
            <w:tcBorders>
              <w:top w:color="A68F0D" w:space="0" w:sz="12" w:val="single"/>
            </w:tcBorders>
          </w:tcPr>
          <w:p w14:paraId="6C470C0B" w14:textId="77777777" w:rsidP="004302B2" w:rsidR="004250B5" w:rsidRDefault="004250B5" w:rsidRPr="00A3025B">
            <w:pPr>
              <w:rPr>
                <w:rFonts w:ascii="Corbel" w:hAnsi="Corbel"/>
                <w:sz w:val="14"/>
                <w:szCs w:val="14"/>
                <w:lang w:val="en-GB"/>
              </w:rPr>
            </w:pPr>
          </w:p>
        </w:tc>
      </w:tr>
    </w:tbl>
    <w:p w14:paraId="5185E7BD" w14:textId="0CF0B8A4" w:rsidP="00AD5A15" w:rsidR="002F0329" w:rsidRDefault="00442837" w:rsidRPr="00A3025B">
      <w:pPr>
        <w:spacing w:before="120" w:line="288" w:lineRule="auto"/>
        <w:jc w:val="both"/>
        <w:rPr>
          <w:rFonts w:ascii="Corbel" w:hAnsi="Corbel"/>
          <w:lang w:val="en-GB"/>
        </w:rPr>
      </w:pPr>
      <w:proofErr w:type="gramStart"/>
      <w:r>
        <w:rPr>
          <w:rFonts w:ascii="Corbel" w:hAnsi="Corbel"/>
          <w:lang w:val="en-GB"/>
        </w:rPr>
        <w:t xml:space="preserve">Analytical and performance driven professional with solid experience </w:t>
      </w:r>
      <w:r w:rsidR="00912E19">
        <w:rPr>
          <w:rFonts w:ascii="Corbel" w:hAnsi="Corbel"/>
          <w:lang w:val="en-GB"/>
        </w:rPr>
        <w:t xml:space="preserve">as </w:t>
      </w:r>
      <w:r>
        <w:rPr>
          <w:rFonts w:ascii="Corbel" w:hAnsi="Corbel"/>
          <w:lang w:val="en-GB"/>
        </w:rPr>
        <w:t xml:space="preserve">health and safety </w:t>
      </w:r>
      <w:r w:rsidR="00912E19">
        <w:rPr>
          <w:rFonts w:ascii="Corbel" w:hAnsi="Corbel"/>
          <w:lang w:val="en-GB"/>
        </w:rPr>
        <w:t>advisor</w:t>
      </w:r>
      <w:r w:rsidR="00865176">
        <w:rPr>
          <w:rFonts w:ascii="Corbel" w:hAnsi="Corbel"/>
          <w:lang w:val="en-GB"/>
        </w:rPr>
        <w:t xml:space="preserve"> in program management</w:t>
      </w:r>
      <w:r>
        <w:rPr>
          <w:rFonts w:ascii="Corbel" w:hAnsi="Corbel"/>
          <w:lang w:val="en-GB"/>
        </w:rPr>
        <w:t xml:space="preserve"> and data analysis.</w:t>
      </w:r>
      <w:proofErr w:type="gramEnd"/>
      <w:r>
        <w:rPr>
          <w:rFonts w:ascii="Corbel" w:hAnsi="Corbel"/>
          <w:lang w:val="en-GB"/>
        </w:rPr>
        <w:t xml:space="preserve"> </w:t>
      </w:r>
      <w:proofErr w:type="gramStart"/>
      <w:r>
        <w:rPr>
          <w:rFonts w:ascii="Corbel" w:hAnsi="Corbel"/>
          <w:lang w:val="en-GB"/>
        </w:rPr>
        <w:t xml:space="preserve">Skilled in </w:t>
      </w:r>
      <w:r w:rsidR="005B2A91" w:rsidRPr="004302B2">
        <w:rPr>
          <w:rFonts w:ascii="Corbel" w:hAnsi="Corbel"/>
          <w:lang w:val="en-GB"/>
        </w:rPr>
        <w:t>a</w:t>
      </w:r>
      <w:r w:rsidR="005B2A91">
        <w:rPr>
          <w:rFonts w:ascii="Corbel" w:hAnsi="Corbel"/>
          <w:lang w:val="en-GB"/>
        </w:rPr>
        <w:t>nalysing</w:t>
      </w:r>
      <w:r w:rsidR="004302B2" w:rsidRPr="004302B2">
        <w:rPr>
          <w:rFonts w:ascii="Corbel" w:hAnsi="Corbel"/>
          <w:lang w:val="en-GB"/>
        </w:rPr>
        <w:t xml:space="preserve"> health and </w:t>
      </w:r>
      <w:r w:rsidR="004302B2">
        <w:rPr>
          <w:rFonts w:ascii="Corbel" w:hAnsi="Corbel"/>
          <w:lang w:val="en-GB"/>
        </w:rPr>
        <w:t>safety conditions and recommending</w:t>
      </w:r>
      <w:r w:rsidR="004302B2" w:rsidRPr="004302B2">
        <w:rPr>
          <w:rFonts w:ascii="Corbel" w:hAnsi="Corbel"/>
          <w:lang w:val="en-GB"/>
        </w:rPr>
        <w:t xml:space="preserve"> changes to prevent or eliminate risks </w:t>
      </w:r>
      <w:r w:rsidR="00865176">
        <w:rPr>
          <w:rFonts w:ascii="Corbel" w:hAnsi="Corbel"/>
          <w:lang w:val="en-GB"/>
        </w:rPr>
        <w:t>by implementing controls and</w:t>
      </w:r>
      <w:r w:rsidR="004302B2" w:rsidRPr="004302B2">
        <w:rPr>
          <w:rFonts w:ascii="Corbel" w:hAnsi="Corbel"/>
          <w:lang w:val="en-GB"/>
        </w:rPr>
        <w:t xml:space="preserve"> process changes or personal protective equipment</w:t>
      </w:r>
      <w:r w:rsidR="004302B2">
        <w:rPr>
          <w:rFonts w:ascii="Corbel" w:hAnsi="Corbel"/>
          <w:lang w:val="en-GB"/>
        </w:rPr>
        <w:t>.</w:t>
      </w:r>
      <w:proofErr w:type="gramEnd"/>
      <w:r w:rsidR="004302B2">
        <w:rPr>
          <w:rFonts w:ascii="Corbel" w:hAnsi="Corbel"/>
          <w:lang w:val="en-GB"/>
        </w:rPr>
        <w:t xml:space="preserve"> </w:t>
      </w:r>
      <w:r w:rsidR="00912E19">
        <w:rPr>
          <w:rFonts w:ascii="Corbel" w:hAnsi="Corbel"/>
          <w:lang w:val="en-GB"/>
        </w:rPr>
        <w:t xml:space="preserve">Adept at initiating and implementing health and safety management processes, delivering expert level security guidance, and maintaining safe and secure environment. </w:t>
      </w:r>
      <w:r w:rsidR="00912E19">
        <w:rPr>
          <w:rFonts w:ascii="Corbel" w:hAnsi="Corbel"/>
          <w:b/>
          <w:lang w:val="en-GB"/>
        </w:rPr>
        <w:t>Proven e</w:t>
      </w:r>
      <w:r w:rsidR="00912E19" w:rsidRPr="00912E19">
        <w:rPr>
          <w:rFonts w:ascii="Corbel" w:hAnsi="Corbel"/>
          <w:b/>
          <w:lang w:val="en-GB"/>
        </w:rPr>
        <w:t>xpertise includes:</w:t>
      </w:r>
      <w:r w:rsidR="00912E19">
        <w:rPr>
          <w:rFonts w:ascii="Corbel" w:hAnsi="Corbel"/>
          <w:lang w:val="en-GB"/>
        </w:rPr>
        <w:t xml:space="preserve"> </w:t>
      </w:r>
    </w:p>
    <w:tbl>
      <w:tblPr>
        <w:tblStyle w:val="TableGrid"/>
        <w:tblW w:type="pct" w:w="5223"/>
        <w:tblInd w:type="dxa" w:w="-252"/>
        <w:tblBorders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insideH w:color="auto" w:space="0" w:sz="0" w:val="none"/>
          <w:insideV w:color="auto" w:space="0" w:sz="0" w:val="none"/>
        </w:tblBorders>
        <w:tblLook w:firstColumn="1" w:firstRow="1" w:lastColumn="0" w:lastRow="0" w:noHBand="0" w:noVBand="1" w:val="04A0"/>
      </w:tblPr>
      <w:tblGrid>
        <w:gridCol w:w="275"/>
        <w:gridCol w:w="3115"/>
        <w:gridCol w:w="124"/>
        <w:gridCol w:w="3218"/>
        <w:gridCol w:w="256"/>
        <w:gridCol w:w="3421"/>
      </w:tblGrid>
      <w:tr w14:paraId="1A14FB84" w14:textId="77777777" w:rsidR="002F0329" w:rsidRPr="00A3025B" w:rsidTr="00505B19">
        <w:tc>
          <w:tcPr>
            <w:tcW w:type="dxa" w:w="3072"/>
            <w:gridSpan w:val="2"/>
          </w:tcPr>
          <w:p w14:paraId="19180D3D" w14:textId="0F0D7E4A" w:rsidP="00AD5A15" w:rsidR="002F0329" w:rsidRDefault="00912E19" w:rsidRPr="004302B2">
            <w:pPr>
              <w:pStyle w:val="ListParagraph"/>
              <w:numPr>
                <w:ilvl w:val="0"/>
                <w:numId w:val="4"/>
              </w:numPr>
              <w:spacing w:before="120"/>
              <w:ind w:hanging="158" w:left="158"/>
              <w:contextualSpacing w:val="0"/>
              <w:rPr>
                <w:rFonts w:ascii="Corbel" w:hAnsi="Corbel"/>
                <w:lang w:val="en-GB"/>
              </w:rPr>
            </w:pPr>
            <w:r w:rsidRPr="004302B2">
              <w:rPr>
                <w:rFonts w:ascii="Corbel" w:hAnsi="Corbel"/>
                <w:lang w:val="en-GB"/>
              </w:rPr>
              <w:t>Heal</w:t>
            </w:r>
            <w:r w:rsidR="003154A4" w:rsidRPr="004302B2">
              <w:rPr>
                <w:rFonts w:ascii="Corbel" w:hAnsi="Corbel"/>
                <w:lang w:val="en-GB"/>
              </w:rPr>
              <w:t>thcare M</w:t>
            </w:r>
            <w:r w:rsidRPr="004302B2">
              <w:rPr>
                <w:rFonts w:ascii="Corbel" w:hAnsi="Corbel"/>
                <w:lang w:val="en-GB"/>
              </w:rPr>
              <w:t>anagement</w:t>
            </w:r>
          </w:p>
          <w:p w14:paraId="76EBBDDC" w14:textId="77777777" w:rsidP="00AD5A15" w:rsidR="00912E19" w:rsidRDefault="00912E19" w:rsidRPr="004302B2">
            <w:pPr>
              <w:pStyle w:val="ListParagraph"/>
              <w:numPr>
                <w:ilvl w:val="0"/>
                <w:numId w:val="4"/>
              </w:numPr>
              <w:spacing w:before="120"/>
              <w:ind w:hanging="158" w:left="158"/>
              <w:contextualSpacing w:val="0"/>
              <w:rPr>
                <w:rFonts w:ascii="Corbel" w:hAnsi="Corbel"/>
                <w:lang w:val="en-GB"/>
              </w:rPr>
            </w:pPr>
            <w:r w:rsidRPr="004302B2">
              <w:rPr>
                <w:rFonts w:ascii="Corbel" w:hAnsi="Corbel"/>
                <w:lang w:val="en-GB"/>
              </w:rPr>
              <w:t>Risk Assessment &amp; Mitigation</w:t>
            </w:r>
          </w:p>
          <w:p w14:paraId="40AAC552" w14:textId="2A967169" w:rsidP="00AD5A15" w:rsidR="002F0329" w:rsidRDefault="00912E19" w:rsidRPr="004302B2">
            <w:pPr>
              <w:pStyle w:val="ListParagraph"/>
              <w:numPr>
                <w:ilvl w:val="0"/>
                <w:numId w:val="4"/>
              </w:numPr>
              <w:spacing w:before="120"/>
              <w:ind w:hanging="158" w:left="158"/>
              <w:contextualSpacing w:val="0"/>
              <w:rPr>
                <w:rFonts w:ascii="Corbel" w:hAnsi="Corbel"/>
                <w:lang w:val="en-GB"/>
              </w:rPr>
            </w:pPr>
            <w:r w:rsidRPr="004302B2">
              <w:rPr>
                <w:rFonts w:ascii="Corbel" w:hAnsi="Corbel"/>
                <w:lang w:val="en-GB"/>
              </w:rPr>
              <w:t>Project Management</w:t>
            </w:r>
          </w:p>
        </w:tc>
        <w:tc>
          <w:tcPr>
            <w:tcW w:type="dxa" w:w="3028"/>
            <w:gridSpan w:val="2"/>
          </w:tcPr>
          <w:p w14:paraId="4872D0D8" w14:textId="0E89F4B1" w:rsidP="00AD5A15" w:rsidR="002F0329" w:rsidRDefault="009E5685" w:rsidRPr="004302B2">
            <w:pPr>
              <w:pStyle w:val="ListParagraph"/>
              <w:numPr>
                <w:ilvl w:val="0"/>
                <w:numId w:val="4"/>
              </w:numPr>
              <w:spacing w:before="120"/>
              <w:ind w:hanging="158" w:left="158"/>
              <w:contextualSpacing w:val="0"/>
              <w:rPr>
                <w:rFonts w:ascii="Corbel" w:hAnsi="Corbel"/>
                <w:lang w:val="en-GB"/>
              </w:rPr>
            </w:pPr>
            <w:r>
              <w:rPr>
                <w:rFonts w:ascii="Corbel" w:hAnsi="Corbel"/>
                <w:lang w:val="en-GB"/>
              </w:rPr>
              <w:t>Building Inspection</w:t>
            </w:r>
          </w:p>
          <w:p w14:paraId="075A4710" w14:textId="30801F9D" w:rsidP="00AD5A15" w:rsidR="002F0329" w:rsidRDefault="00912E19" w:rsidRPr="004302B2">
            <w:pPr>
              <w:pStyle w:val="ListParagraph"/>
              <w:numPr>
                <w:ilvl w:val="0"/>
                <w:numId w:val="4"/>
              </w:numPr>
              <w:spacing w:before="120"/>
              <w:ind w:hanging="158" w:left="158"/>
              <w:contextualSpacing w:val="0"/>
              <w:rPr>
                <w:rFonts w:ascii="Corbel" w:hAnsi="Corbel"/>
                <w:lang w:val="en-GB"/>
              </w:rPr>
            </w:pPr>
            <w:r w:rsidRPr="004302B2">
              <w:rPr>
                <w:rFonts w:ascii="Corbel" w:hAnsi="Corbel"/>
                <w:lang w:val="en-GB"/>
              </w:rPr>
              <w:t>Design Management</w:t>
            </w:r>
          </w:p>
          <w:p w14:paraId="7A05B80D" w14:textId="58172AD3" w:rsidP="00AD5A15" w:rsidR="002F0329" w:rsidRDefault="00912E19" w:rsidRPr="004302B2">
            <w:pPr>
              <w:pStyle w:val="ListParagraph"/>
              <w:numPr>
                <w:ilvl w:val="0"/>
                <w:numId w:val="4"/>
              </w:numPr>
              <w:spacing w:before="120"/>
              <w:ind w:hanging="158" w:left="158"/>
              <w:contextualSpacing w:val="0"/>
              <w:rPr>
                <w:rFonts w:ascii="Corbel" w:hAnsi="Corbel"/>
                <w:lang w:val="en-GB"/>
              </w:rPr>
            </w:pPr>
            <w:r w:rsidRPr="004302B2">
              <w:rPr>
                <w:rFonts w:ascii="Corbel" w:hAnsi="Corbel"/>
                <w:lang w:val="en-GB"/>
              </w:rPr>
              <w:t>Marketing &amp; Data Analysis</w:t>
            </w:r>
          </w:p>
        </w:tc>
        <w:tc>
          <w:tcPr>
            <w:tcW w:type="dxa" w:w="3332"/>
            <w:gridSpan w:val="2"/>
          </w:tcPr>
          <w:p w14:paraId="7260BCA5" w14:textId="5613A6AD" w:rsidP="00AD5A15" w:rsidR="002F0329" w:rsidRDefault="009D71D3" w:rsidRPr="004302B2">
            <w:pPr>
              <w:pStyle w:val="ListParagraph"/>
              <w:numPr>
                <w:ilvl w:val="0"/>
                <w:numId w:val="4"/>
              </w:numPr>
              <w:spacing w:before="120"/>
              <w:ind w:hanging="158" w:left="158"/>
              <w:contextualSpacing w:val="0"/>
              <w:rPr>
                <w:rFonts w:ascii="Corbel" w:hAnsi="Corbel"/>
                <w:lang w:val="en-GB"/>
              </w:rPr>
            </w:pPr>
            <w:r>
              <w:rPr>
                <w:rFonts w:ascii="Corbel" w:hAnsi="Corbel"/>
                <w:lang w:val="en-GB"/>
              </w:rPr>
              <w:t>Program Management</w:t>
            </w:r>
          </w:p>
          <w:p w14:paraId="09AA7EAA" w14:textId="32FD43DF" w:rsidP="00AD5A15" w:rsidR="002F0329" w:rsidRDefault="00912E19" w:rsidRPr="004302B2">
            <w:pPr>
              <w:pStyle w:val="ListParagraph"/>
              <w:numPr>
                <w:ilvl w:val="0"/>
                <w:numId w:val="4"/>
              </w:numPr>
              <w:spacing w:before="120"/>
              <w:ind w:hanging="158" w:left="158"/>
              <w:contextualSpacing w:val="0"/>
              <w:rPr>
                <w:rFonts w:ascii="Corbel" w:hAnsi="Corbel"/>
                <w:lang w:val="en-GB"/>
              </w:rPr>
            </w:pPr>
            <w:r w:rsidRPr="004302B2">
              <w:rPr>
                <w:rFonts w:ascii="Corbel" w:hAnsi="Corbel"/>
                <w:lang w:val="en-GB"/>
              </w:rPr>
              <w:t>Customer Service Management</w:t>
            </w:r>
          </w:p>
          <w:p w14:paraId="6CC9F04F" w14:textId="796F2AA8" w:rsidP="00AD5A15" w:rsidR="002F0329" w:rsidRDefault="00912E19" w:rsidRPr="004302B2">
            <w:pPr>
              <w:pStyle w:val="ListParagraph"/>
              <w:numPr>
                <w:ilvl w:val="0"/>
                <w:numId w:val="4"/>
              </w:numPr>
              <w:spacing w:before="120"/>
              <w:ind w:hanging="158" w:left="158"/>
              <w:contextualSpacing w:val="0"/>
              <w:rPr>
                <w:rFonts w:ascii="Corbel" w:hAnsi="Corbel"/>
                <w:lang w:val="en-GB"/>
              </w:rPr>
            </w:pPr>
            <w:r w:rsidRPr="004302B2">
              <w:rPr>
                <w:rFonts w:ascii="Corbel" w:hAnsi="Corbel"/>
                <w:lang w:val="en-GB"/>
              </w:rPr>
              <w:t>Effective Communication</w:t>
            </w:r>
          </w:p>
        </w:tc>
      </w:tr>
      <w:tr w14:paraId="64F71A50" w14:textId="77777777" w:rsidR="004250B5" w:rsidRPr="00A3025B" w:rsidTr="00505B19">
        <w:trPr>
          <w:gridBefore w:val="1"/>
          <w:wBefore w:type="dxa" w:w="249"/>
        </w:trPr>
        <w:tc>
          <w:tcPr>
            <w:tcW w:type="dxa" w:w="2935"/>
            <w:gridSpan w:val="2"/>
            <w:tcBorders>
              <w:bottom w:color="A68F0D" w:space="0" w:sz="12" w:val="single"/>
            </w:tcBorders>
          </w:tcPr>
          <w:p w14:paraId="4C514734" w14:textId="77777777" w:rsidP="004302B2" w:rsidR="004250B5" w:rsidRDefault="004250B5" w:rsidRPr="00A3025B">
            <w:pPr>
              <w:spacing w:before="240"/>
              <w:rPr>
                <w:rFonts w:ascii="Corbel" w:hAnsi="Corbel"/>
                <w:sz w:val="14"/>
                <w:szCs w:val="14"/>
                <w:lang w:val="en-GB"/>
              </w:rPr>
            </w:pPr>
          </w:p>
        </w:tc>
        <w:tc>
          <w:tcPr>
            <w:tcW w:type="dxa" w:w="3148"/>
            <w:gridSpan w:val="2"/>
            <w:vMerge w:val="restart"/>
          </w:tcPr>
          <w:p w14:paraId="65257BA4" w14:textId="77777777" w:rsidP="004302B2" w:rsidR="004250B5" w:rsidRDefault="004250B5" w:rsidRPr="00A3025B">
            <w:pPr>
              <w:spacing w:before="240"/>
              <w:jc w:val="center"/>
              <w:rPr>
                <w:rFonts w:ascii="Corbel" w:hAnsi="Corbel"/>
                <w:b/>
                <w:sz w:val="28"/>
                <w:szCs w:val="28"/>
                <w:lang w:val="en-GB"/>
              </w:rPr>
            </w:pPr>
            <w:r w:rsidRPr="00A3025B">
              <w:rPr>
                <w:rFonts w:ascii="Corbel" w:hAnsi="Corbel"/>
                <w:b/>
                <w:sz w:val="26"/>
                <w:szCs w:val="28"/>
                <w:lang w:val="en-GB"/>
              </w:rPr>
              <w:t>Career Experience</w:t>
            </w:r>
          </w:p>
        </w:tc>
        <w:tc>
          <w:tcPr>
            <w:tcW w:type="dxa" w:w="3100"/>
            <w:tcBorders>
              <w:bottom w:color="A68F0D" w:space="0" w:sz="12" w:val="single"/>
            </w:tcBorders>
          </w:tcPr>
          <w:p w14:paraId="6A05360A" w14:textId="77777777" w:rsidP="004302B2" w:rsidR="004250B5" w:rsidRDefault="004250B5" w:rsidRPr="00A3025B">
            <w:pPr>
              <w:spacing w:before="240"/>
              <w:rPr>
                <w:rFonts w:ascii="Corbel" w:hAnsi="Corbel"/>
                <w:sz w:val="14"/>
                <w:szCs w:val="14"/>
                <w:lang w:val="en-GB"/>
              </w:rPr>
            </w:pPr>
          </w:p>
        </w:tc>
      </w:tr>
      <w:tr w14:paraId="7952F9CE" w14:textId="77777777" w:rsidR="004250B5" w:rsidRPr="00A3025B" w:rsidTr="00505B19">
        <w:trPr>
          <w:gridBefore w:val="1"/>
          <w:wBefore w:type="dxa" w:w="249"/>
          <w:trHeight w:val="51"/>
        </w:trPr>
        <w:tc>
          <w:tcPr>
            <w:tcW w:type="dxa" w:w="2935"/>
            <w:gridSpan w:val="2"/>
            <w:tcBorders>
              <w:top w:color="A68F0D" w:space="0" w:sz="12" w:val="single"/>
            </w:tcBorders>
          </w:tcPr>
          <w:p w14:paraId="76B9527D" w14:textId="77777777" w:rsidP="00BD188F" w:rsidR="004250B5" w:rsidRDefault="004250B5" w:rsidRPr="00A3025B">
            <w:pPr>
              <w:spacing w:before="240"/>
              <w:rPr>
                <w:rFonts w:ascii="Corbel" w:hAnsi="Corbel"/>
                <w:sz w:val="14"/>
                <w:szCs w:val="14"/>
                <w:lang w:val="en-GB"/>
              </w:rPr>
            </w:pPr>
          </w:p>
        </w:tc>
        <w:tc>
          <w:tcPr>
            <w:tcW w:type="dxa" w:w="3148"/>
            <w:gridSpan w:val="2"/>
            <w:vMerge/>
          </w:tcPr>
          <w:p w14:paraId="3E9E8709" w14:textId="77777777" w:rsidP="00BD188F" w:rsidR="004250B5" w:rsidRDefault="004250B5" w:rsidRPr="00A3025B">
            <w:pPr>
              <w:spacing w:before="240"/>
              <w:rPr>
                <w:rFonts w:ascii="Corbel" w:hAnsi="Corbel"/>
                <w:sz w:val="14"/>
                <w:szCs w:val="14"/>
                <w:lang w:val="en-GB"/>
              </w:rPr>
            </w:pPr>
          </w:p>
        </w:tc>
        <w:tc>
          <w:tcPr>
            <w:tcW w:type="dxa" w:w="3100"/>
            <w:tcBorders>
              <w:top w:color="A68F0D" w:space="0" w:sz="12" w:val="single"/>
            </w:tcBorders>
          </w:tcPr>
          <w:p w14:paraId="62AF4766" w14:textId="77777777" w:rsidP="00BD188F" w:rsidR="004250B5" w:rsidRDefault="004250B5" w:rsidRPr="00A3025B">
            <w:pPr>
              <w:spacing w:before="240"/>
              <w:rPr>
                <w:rFonts w:ascii="Corbel" w:hAnsi="Corbel"/>
                <w:sz w:val="14"/>
                <w:szCs w:val="14"/>
                <w:lang w:val="en-GB"/>
              </w:rPr>
            </w:pPr>
          </w:p>
        </w:tc>
      </w:tr>
    </w:tbl>
    <w:p w14:paraId="462A2B5D" w14:textId="31957D95" w:rsidP="006052C5" w:rsidR="004250B5" w:rsidRDefault="0073453C">
      <w:pPr>
        <w:tabs>
          <w:tab w:pos="9720" w:val="left"/>
        </w:tabs>
        <w:spacing w:before="240" w:line="288" w:lineRule="auto"/>
        <w:rPr>
          <w:rFonts w:ascii="Corbel" w:hAnsi="Corbel"/>
          <w:lang w:val="en-GB"/>
        </w:rPr>
      </w:pPr>
      <w:r w:rsidRPr="0073453C">
        <w:rPr>
          <w:rFonts w:ascii="Corbel" w:hAnsi="Corbel"/>
          <w:b/>
          <w:lang w:val="en-GB"/>
        </w:rPr>
        <w:t xml:space="preserve">Health </w:t>
      </w:r>
      <w:r w:rsidR="00505B19">
        <w:rPr>
          <w:rFonts w:ascii="Corbel" w:hAnsi="Corbel"/>
          <w:b/>
          <w:lang w:val="en-GB"/>
        </w:rPr>
        <w:t>&amp;</w:t>
      </w:r>
      <w:r w:rsidRPr="0073453C">
        <w:rPr>
          <w:rFonts w:ascii="Corbel" w:hAnsi="Corbel"/>
          <w:b/>
          <w:lang w:val="en-GB"/>
        </w:rPr>
        <w:t xml:space="preserve"> Safety Officer (GMB)</w:t>
      </w:r>
      <w:r w:rsidR="00B331B5">
        <w:rPr>
          <w:rFonts w:ascii="Corbel" w:hAnsi="Corbel"/>
          <w:b/>
          <w:lang w:val="en-GB"/>
        </w:rPr>
        <w:t>/</w:t>
      </w:r>
      <w:r w:rsidR="00505B19">
        <w:rPr>
          <w:rFonts w:ascii="Corbel" w:hAnsi="Corbel"/>
          <w:b/>
          <w:lang w:val="en-GB"/>
        </w:rPr>
        <w:t xml:space="preserve"> </w:t>
      </w:r>
      <w:r w:rsidR="00505B19" w:rsidRPr="0073453C">
        <w:rPr>
          <w:rFonts w:ascii="Corbel" w:hAnsi="Corbel"/>
          <w:b/>
          <w:lang w:val="en-GB"/>
        </w:rPr>
        <w:t>Senior Customer Se</w:t>
      </w:r>
      <w:r w:rsidR="00505B19">
        <w:rPr>
          <w:rFonts w:ascii="Corbel" w:hAnsi="Corbel"/>
          <w:b/>
          <w:lang w:val="en-GB"/>
        </w:rPr>
        <w:t>rvices Advisor</w:t>
      </w:r>
      <w:r>
        <w:rPr>
          <w:rFonts w:ascii="Corbel" w:hAnsi="Corbel"/>
          <w:b/>
          <w:lang w:val="en-GB"/>
        </w:rPr>
        <w:t xml:space="preserve"> </w:t>
      </w:r>
      <w:r w:rsidR="006052C5">
        <w:rPr>
          <w:rFonts w:ascii="Corbel" w:hAnsi="Corbel"/>
          <w:b/>
          <w:lang w:val="en-GB"/>
        </w:rPr>
        <w:t xml:space="preserve">                                                         </w:t>
      </w:r>
      <w:r w:rsidR="00D7704C">
        <w:rPr>
          <w:rFonts w:ascii="Corbel" w:hAnsi="Corbel"/>
          <w:lang w:val="en-GB"/>
        </w:rPr>
        <w:t>2009-2014</w:t>
      </w:r>
    </w:p>
    <w:p w14:paraId="10812ED3" w14:textId="46EE159D" w:rsidP="00D63568" w:rsidR="006052C5" w:rsidRDefault="006052C5">
      <w:pPr>
        <w:tabs>
          <w:tab w:pos="9720" w:val="left"/>
        </w:tabs>
        <w:spacing w:before="120" w:line="288" w:lineRule="auto"/>
        <w:rPr>
          <w:rFonts w:ascii="Corbel" w:hAnsi="Corbel"/>
          <w:lang w:val="en-GB"/>
        </w:rPr>
      </w:pPr>
      <w:r w:rsidRPr="0073453C">
        <w:rPr>
          <w:rFonts w:ascii="Corbel" w:hAnsi="Corbel"/>
          <w:lang w:val="en-GB"/>
        </w:rPr>
        <w:t>Npower Houghto</w:t>
      </w:r>
      <w:r>
        <w:rPr>
          <w:rFonts w:ascii="Corbel" w:hAnsi="Corbel"/>
          <w:lang w:val="en-GB"/>
        </w:rPr>
        <w:t>n-le-Spring</w:t>
      </w:r>
    </w:p>
    <w:p w14:paraId="475510EE" w14:textId="30C5562D" w:rsidP="00AD5A15" w:rsidR="00A37B24" w:rsidRDefault="004302B2" w:rsidRPr="0073453C">
      <w:pPr>
        <w:spacing w:before="120" w:line="288" w:lineRule="auto"/>
        <w:jc w:val="both"/>
        <w:rPr>
          <w:rFonts w:ascii="Corbel" w:hAnsi="Corbel"/>
          <w:lang w:val="en-GB"/>
        </w:rPr>
      </w:pPr>
      <w:r w:rsidRPr="00865176">
        <w:rPr>
          <w:rFonts w:ascii="Corbel" w:hAnsi="Corbel"/>
          <w:lang w:val="en-GB"/>
        </w:rPr>
        <w:t>Revolutionized</w:t>
      </w:r>
      <w:r w:rsidRPr="00F64C2F">
        <w:rPr>
          <w:rFonts w:ascii="Corbel" w:hAnsi="Corbel"/>
          <w:lang w:val="en-GB"/>
        </w:rPr>
        <w:t xml:space="preserve"> </w:t>
      </w:r>
      <w:r w:rsidR="00F64C2F" w:rsidRPr="00F64C2F">
        <w:rPr>
          <w:rFonts w:ascii="Corbel" w:hAnsi="Corbel"/>
          <w:lang w:val="en-GB"/>
        </w:rPr>
        <w:t xml:space="preserve">fire marshalling system that included recruitment and organisation of volunteers, minimized incidents of disabled being left behind in drills to zero by implementing a </w:t>
      </w:r>
      <w:r w:rsidR="00F64C2F" w:rsidRPr="004302B2">
        <w:rPr>
          <w:rFonts w:ascii="Corbel" w:hAnsi="Corbel"/>
          <w:lang w:val="en-GB"/>
        </w:rPr>
        <w:t xml:space="preserve">rota certifying being supported. Created and offered resources regarding health and safety issues for H&amp;S committee and wider community. </w:t>
      </w:r>
      <w:proofErr w:type="gramStart"/>
      <w:r w:rsidR="00865176">
        <w:rPr>
          <w:rFonts w:ascii="Corbel" w:hAnsi="Corbel"/>
          <w:lang w:val="en-GB"/>
        </w:rPr>
        <w:t>Developed an excellent understanding of HR and H&amp;S procedures and best practice as a Rep, Seconded Manager, and Trainer.</w:t>
      </w:r>
      <w:proofErr w:type="gramEnd"/>
      <w:r w:rsidR="00865176">
        <w:rPr>
          <w:rFonts w:ascii="Corbel" w:hAnsi="Corbel"/>
          <w:lang w:val="en-GB"/>
        </w:rPr>
        <w:t xml:space="preserve"> </w:t>
      </w:r>
      <w:r w:rsidR="00F64C2F" w:rsidRPr="004302B2">
        <w:rPr>
          <w:rFonts w:ascii="Corbel" w:hAnsi="Corbel"/>
          <w:lang w:val="en-GB"/>
        </w:rPr>
        <w:t>Performed at three North Eastern Sites and represented as trade union representative</w:t>
      </w:r>
      <w:r w:rsidR="00F64C2F" w:rsidRPr="0073453C">
        <w:rPr>
          <w:rFonts w:ascii="Corbel" w:hAnsi="Corbel"/>
          <w:lang w:val="en-GB"/>
        </w:rPr>
        <w:t xml:space="preserve"> at annual site insurance audits</w:t>
      </w:r>
      <w:r w:rsidR="00F64C2F">
        <w:rPr>
          <w:rFonts w:ascii="Corbel" w:hAnsi="Corbel"/>
          <w:lang w:val="en-GB"/>
        </w:rPr>
        <w:t>.</w:t>
      </w:r>
      <w:r w:rsidR="00A37B24">
        <w:rPr>
          <w:rFonts w:ascii="Corbel" w:hAnsi="Corbel"/>
          <w:lang w:val="en-GB"/>
        </w:rPr>
        <w:t xml:space="preserve"> Organized</w:t>
      </w:r>
      <w:r w:rsidR="00A37B24" w:rsidRPr="0073453C">
        <w:rPr>
          <w:rFonts w:ascii="Corbel" w:hAnsi="Corbel"/>
          <w:lang w:val="en-GB"/>
        </w:rPr>
        <w:t xml:space="preserve"> </w:t>
      </w:r>
      <w:r w:rsidR="00A37B24">
        <w:rPr>
          <w:rFonts w:ascii="Corbel" w:hAnsi="Corbel"/>
          <w:lang w:val="en-GB"/>
        </w:rPr>
        <w:t>training materials for the team</w:t>
      </w:r>
      <w:r w:rsidR="00A37B24" w:rsidRPr="0073453C">
        <w:rPr>
          <w:rFonts w:ascii="Corbel" w:hAnsi="Corbel"/>
          <w:lang w:val="en-GB"/>
        </w:rPr>
        <w:t xml:space="preserve"> and health and safety briefs</w:t>
      </w:r>
      <w:r w:rsidR="00A37B24">
        <w:rPr>
          <w:rFonts w:ascii="Corbel" w:hAnsi="Corbel"/>
          <w:lang w:val="en-GB"/>
        </w:rPr>
        <w:t>.</w:t>
      </w:r>
    </w:p>
    <w:p w14:paraId="2CCD59CC" w14:textId="11839467" w:rsidP="0073453C" w:rsidR="0073453C" w:rsidRDefault="00C5308B" w:rsidRPr="0073453C">
      <w:pPr>
        <w:numPr>
          <w:ilvl w:val="0"/>
          <w:numId w:val="3"/>
        </w:numPr>
        <w:spacing w:before="120" w:line="288" w:lineRule="auto"/>
        <w:jc w:val="both"/>
        <w:rPr>
          <w:rFonts w:ascii="Corbel" w:hAnsi="Corbel"/>
          <w:lang w:val="en-GB"/>
        </w:rPr>
      </w:pPr>
      <w:r>
        <w:rPr>
          <w:rFonts w:ascii="Corbel" w:hAnsi="Corbel"/>
          <w:lang w:val="en-GB"/>
        </w:rPr>
        <w:t>Operated as health and safety</w:t>
      </w:r>
      <w:r w:rsidR="0073453C" w:rsidRPr="0073453C">
        <w:rPr>
          <w:rFonts w:ascii="Corbel" w:hAnsi="Corbel"/>
          <w:lang w:val="en-GB"/>
        </w:rPr>
        <w:t xml:space="preserve"> officer</w:t>
      </w:r>
      <w:r w:rsidR="00BA418D">
        <w:rPr>
          <w:rFonts w:ascii="Corbel" w:hAnsi="Corbel"/>
          <w:lang w:val="en-GB"/>
        </w:rPr>
        <w:t xml:space="preserve"> as we</w:t>
      </w:r>
      <w:r w:rsidR="00DD2716">
        <w:rPr>
          <w:rFonts w:ascii="Corbel" w:hAnsi="Corbel"/>
          <w:lang w:val="en-GB"/>
        </w:rPr>
        <w:t>ll as contributed in reviewing r</w:t>
      </w:r>
      <w:r w:rsidR="0073453C" w:rsidRPr="0073453C">
        <w:rPr>
          <w:rFonts w:ascii="Corbel" w:hAnsi="Corbel"/>
          <w:lang w:val="en-GB"/>
        </w:rPr>
        <w:t xml:space="preserve">egulation 10 of </w:t>
      </w:r>
      <w:r w:rsidR="00DD2716">
        <w:rPr>
          <w:rFonts w:ascii="Corbel" w:hAnsi="Corbel"/>
          <w:lang w:val="en-GB"/>
        </w:rPr>
        <w:t>W</w:t>
      </w:r>
      <w:r w:rsidR="00BA418D">
        <w:rPr>
          <w:rFonts w:ascii="Corbel" w:hAnsi="Corbel"/>
          <w:lang w:val="en-GB"/>
        </w:rPr>
        <w:t xml:space="preserve">orkplace and </w:t>
      </w:r>
      <w:r w:rsidR="0073453C" w:rsidRPr="0073453C">
        <w:rPr>
          <w:rFonts w:ascii="Corbel" w:hAnsi="Corbel"/>
          <w:lang w:val="en-GB"/>
        </w:rPr>
        <w:t>Health Safety and W</w:t>
      </w:r>
      <w:r w:rsidR="00BA418D">
        <w:rPr>
          <w:rFonts w:ascii="Corbel" w:hAnsi="Corbel"/>
          <w:lang w:val="en-GB"/>
        </w:rPr>
        <w:t>elfare</w:t>
      </w:r>
      <w:r w:rsidR="0073453C" w:rsidRPr="0073453C">
        <w:rPr>
          <w:rFonts w:ascii="Corbel" w:hAnsi="Corbel"/>
          <w:lang w:val="en-GB"/>
        </w:rPr>
        <w:t xml:space="preserve"> Regulations 1992 for contact centre to </w:t>
      </w:r>
      <w:r w:rsidR="00BA418D">
        <w:rPr>
          <w:rFonts w:ascii="Corbel" w:hAnsi="Corbel"/>
          <w:lang w:val="en-GB"/>
        </w:rPr>
        <w:t>intensify</w:t>
      </w:r>
      <w:r w:rsidR="0073453C" w:rsidRPr="0073453C">
        <w:rPr>
          <w:rFonts w:ascii="Corbel" w:hAnsi="Corbel"/>
          <w:lang w:val="en-GB"/>
        </w:rPr>
        <w:t xml:space="preserve"> space use</w:t>
      </w:r>
      <w:r w:rsidR="00BA418D">
        <w:rPr>
          <w:rFonts w:ascii="Corbel" w:hAnsi="Corbel"/>
          <w:lang w:val="en-GB"/>
        </w:rPr>
        <w:t>d</w:t>
      </w:r>
      <w:r w:rsidR="0073453C" w:rsidRPr="0073453C">
        <w:rPr>
          <w:rFonts w:ascii="Corbel" w:hAnsi="Corbel"/>
          <w:lang w:val="en-GB"/>
        </w:rPr>
        <w:t xml:space="preserve"> not implemented </w:t>
      </w:r>
      <w:r w:rsidR="00BA418D">
        <w:rPr>
          <w:rFonts w:ascii="Corbel" w:hAnsi="Corbel"/>
          <w:lang w:val="en-GB"/>
        </w:rPr>
        <w:t>because of</w:t>
      </w:r>
      <w:r w:rsidR="0073453C" w:rsidRPr="0073453C">
        <w:rPr>
          <w:rFonts w:ascii="Corbel" w:hAnsi="Corbel"/>
          <w:lang w:val="en-GB"/>
        </w:rPr>
        <w:t xml:space="preserve"> concerns over contagion and staff welfare. </w:t>
      </w:r>
    </w:p>
    <w:p w14:paraId="69EBFADD" w14:textId="530CD552" w:rsidP="004302B2" w:rsidR="004302B2" w:rsidRDefault="004302B2" w:rsidRPr="0073453C">
      <w:pPr>
        <w:numPr>
          <w:ilvl w:val="0"/>
          <w:numId w:val="3"/>
        </w:numPr>
        <w:spacing w:before="120" w:line="288" w:lineRule="auto"/>
        <w:jc w:val="both"/>
        <w:rPr>
          <w:rFonts w:ascii="Corbel" w:hAnsi="Corbel"/>
          <w:lang w:val="en-GB"/>
        </w:rPr>
      </w:pPr>
      <w:r w:rsidRPr="004302B2">
        <w:rPr>
          <w:rFonts w:ascii="Corbel" w:hAnsi="Corbel"/>
          <w:lang w:val="en-GB"/>
        </w:rPr>
        <w:t>Increased business revenue by maintaining cons</w:t>
      </w:r>
      <w:r>
        <w:rPr>
          <w:rFonts w:ascii="Corbel" w:hAnsi="Corbel"/>
          <w:lang w:val="en-GB"/>
        </w:rPr>
        <w:t>istent performance and achieved 100% KPIs.</w:t>
      </w:r>
    </w:p>
    <w:p w14:paraId="1D461FB3" w14:textId="4FFEF3F1" w:rsidP="0073453C" w:rsidR="0073453C" w:rsidRDefault="004302B2" w:rsidRPr="0073453C">
      <w:pPr>
        <w:numPr>
          <w:ilvl w:val="0"/>
          <w:numId w:val="3"/>
        </w:numPr>
        <w:spacing w:before="120" w:line="288" w:lineRule="auto"/>
        <w:jc w:val="both"/>
        <w:rPr>
          <w:rFonts w:ascii="Corbel" w:hAnsi="Corbel"/>
          <w:lang w:val="en-GB"/>
        </w:rPr>
      </w:pPr>
      <w:r>
        <w:rPr>
          <w:rFonts w:ascii="Corbel" w:hAnsi="Corbel"/>
          <w:lang w:val="en-GB"/>
        </w:rPr>
        <w:t>Appointed</w:t>
      </w:r>
      <w:r w:rsidR="00BA418D">
        <w:rPr>
          <w:rFonts w:ascii="Corbel" w:hAnsi="Corbel"/>
          <w:lang w:val="en-GB"/>
        </w:rPr>
        <w:t xml:space="preserve"> as s</w:t>
      </w:r>
      <w:r w:rsidR="0073453C" w:rsidRPr="0073453C">
        <w:rPr>
          <w:rFonts w:ascii="Corbel" w:hAnsi="Corbel"/>
          <w:lang w:val="en-GB"/>
        </w:rPr>
        <w:t xml:space="preserve">econded manager to new team, </w:t>
      </w:r>
      <w:r w:rsidR="00BA418D">
        <w:rPr>
          <w:rFonts w:ascii="Corbel" w:hAnsi="Corbel"/>
          <w:lang w:val="en-GB"/>
        </w:rPr>
        <w:t>enhanced</w:t>
      </w:r>
      <w:r w:rsidR="0073453C" w:rsidRPr="0073453C">
        <w:rPr>
          <w:rFonts w:ascii="Corbel" w:hAnsi="Corbel"/>
          <w:lang w:val="en-GB"/>
        </w:rPr>
        <w:t xml:space="preserve"> skills in new IT system, </w:t>
      </w:r>
      <w:r w:rsidR="00BA418D">
        <w:rPr>
          <w:rFonts w:ascii="Corbel" w:hAnsi="Corbel"/>
          <w:lang w:val="en-GB"/>
        </w:rPr>
        <w:t>and gathered</w:t>
      </w:r>
      <w:r w:rsidR="0073453C" w:rsidRPr="0073453C">
        <w:rPr>
          <w:rFonts w:ascii="Corbel" w:hAnsi="Corbel"/>
          <w:lang w:val="en-GB"/>
        </w:rPr>
        <w:t xml:space="preserve"> success data. </w:t>
      </w:r>
    </w:p>
    <w:p w14:paraId="3004E8CD" w14:textId="1AD0DCDC" w:rsidP="0073453C" w:rsidR="0073453C" w:rsidRDefault="00865176">
      <w:pPr>
        <w:numPr>
          <w:ilvl w:val="0"/>
          <w:numId w:val="3"/>
        </w:numPr>
        <w:spacing w:before="120" w:line="288" w:lineRule="auto"/>
        <w:jc w:val="both"/>
        <w:rPr>
          <w:rFonts w:ascii="Corbel" w:hAnsi="Corbel"/>
          <w:lang w:val="en-GB"/>
        </w:rPr>
      </w:pPr>
      <w:r>
        <w:rPr>
          <w:rFonts w:ascii="Corbel" w:hAnsi="Corbel"/>
          <w:lang w:val="en-GB"/>
        </w:rPr>
        <w:t>Functioned</w:t>
      </w:r>
      <w:r w:rsidR="0073453C" w:rsidRPr="0073453C">
        <w:rPr>
          <w:rFonts w:ascii="Corbel" w:hAnsi="Corbel"/>
          <w:lang w:val="en-GB"/>
        </w:rPr>
        <w:t xml:space="preserve"> in a fast-paced </w:t>
      </w:r>
      <w:r w:rsidR="00BA418D">
        <w:rPr>
          <w:rFonts w:ascii="Corbel" w:hAnsi="Corbel"/>
          <w:lang w:val="en-GB"/>
        </w:rPr>
        <w:t xml:space="preserve">and competitive </w:t>
      </w:r>
      <w:r w:rsidR="0073453C" w:rsidRPr="0073453C">
        <w:rPr>
          <w:rFonts w:ascii="Corbel" w:hAnsi="Corbel"/>
          <w:lang w:val="en-GB"/>
        </w:rPr>
        <w:t xml:space="preserve">environment </w:t>
      </w:r>
      <w:r w:rsidR="00BA418D">
        <w:rPr>
          <w:rFonts w:ascii="Corbel" w:hAnsi="Corbel"/>
          <w:lang w:val="en-GB"/>
        </w:rPr>
        <w:t>and dealt</w:t>
      </w:r>
      <w:r w:rsidR="0073453C" w:rsidRPr="0073453C">
        <w:rPr>
          <w:rFonts w:ascii="Corbel" w:hAnsi="Corbel"/>
          <w:lang w:val="en-GB"/>
        </w:rPr>
        <w:t xml:space="preserve"> with </w:t>
      </w:r>
      <w:r w:rsidR="00BA418D">
        <w:rPr>
          <w:rFonts w:ascii="Corbel" w:hAnsi="Corbel"/>
          <w:lang w:val="en-GB"/>
        </w:rPr>
        <w:t>above</w:t>
      </w:r>
      <w:r w:rsidR="0073453C" w:rsidRPr="0073453C">
        <w:rPr>
          <w:rFonts w:ascii="Corbel" w:hAnsi="Corbel"/>
          <w:lang w:val="en-GB"/>
        </w:rPr>
        <w:t xml:space="preserve"> 100 on-going </w:t>
      </w:r>
      <w:r w:rsidR="002B4555" w:rsidRPr="0073453C">
        <w:rPr>
          <w:rFonts w:ascii="Corbel" w:hAnsi="Corbel"/>
          <w:lang w:val="en-GB"/>
        </w:rPr>
        <w:t>composite</w:t>
      </w:r>
      <w:r w:rsidR="0073453C" w:rsidRPr="0073453C">
        <w:rPr>
          <w:rFonts w:ascii="Corbel" w:hAnsi="Corbel"/>
          <w:lang w:val="en-GB"/>
        </w:rPr>
        <w:t xml:space="preserve"> complaints </w:t>
      </w:r>
      <w:r w:rsidR="00BA418D">
        <w:rPr>
          <w:rFonts w:ascii="Corbel" w:hAnsi="Corbel"/>
          <w:lang w:val="en-GB"/>
        </w:rPr>
        <w:t>that required</w:t>
      </w:r>
      <w:r w:rsidR="0073453C" w:rsidRPr="0073453C">
        <w:rPr>
          <w:rFonts w:ascii="Corbel" w:hAnsi="Corbel"/>
          <w:lang w:val="en-GB"/>
        </w:rPr>
        <w:t xml:space="preserve"> focus and determination to resolve </w:t>
      </w:r>
      <w:r w:rsidR="00BA418D">
        <w:rPr>
          <w:rFonts w:ascii="Corbel" w:hAnsi="Corbel"/>
          <w:lang w:val="en-GB"/>
        </w:rPr>
        <w:t>as per company and</w:t>
      </w:r>
      <w:r w:rsidR="0073453C" w:rsidRPr="0073453C">
        <w:rPr>
          <w:rFonts w:ascii="Corbel" w:hAnsi="Corbel"/>
          <w:lang w:val="en-GB"/>
        </w:rPr>
        <w:t xml:space="preserve"> customer </w:t>
      </w:r>
      <w:r w:rsidR="00BA418D">
        <w:rPr>
          <w:rFonts w:ascii="Corbel" w:hAnsi="Corbel"/>
          <w:lang w:val="en-GB"/>
        </w:rPr>
        <w:t>best interests.</w:t>
      </w:r>
    </w:p>
    <w:p w14:paraId="1D87CBA0" w14:textId="7D9B7357" w:rsidP="0073453C" w:rsidR="00865176" w:rsidRDefault="00865176">
      <w:pPr>
        <w:numPr>
          <w:ilvl w:val="0"/>
          <w:numId w:val="3"/>
        </w:numPr>
        <w:spacing w:before="120" w:line="288" w:lineRule="auto"/>
        <w:jc w:val="both"/>
        <w:rPr>
          <w:rFonts w:ascii="Corbel" w:hAnsi="Corbel"/>
          <w:lang w:val="en-GB"/>
        </w:rPr>
      </w:pPr>
      <w:r w:rsidRPr="004302B2">
        <w:rPr>
          <w:rFonts w:ascii="Corbel" w:hAnsi="Corbel"/>
          <w:lang w:val="en-GB"/>
        </w:rPr>
        <w:t>Contribute</w:t>
      </w:r>
      <w:r>
        <w:rPr>
          <w:rFonts w:ascii="Corbel" w:hAnsi="Corbel"/>
          <w:lang w:val="en-GB"/>
        </w:rPr>
        <w:t>d</w:t>
      </w:r>
      <w:r w:rsidRPr="004302B2">
        <w:rPr>
          <w:rFonts w:ascii="Corbel" w:hAnsi="Corbel"/>
          <w:lang w:val="en-GB"/>
        </w:rPr>
        <w:t xml:space="preserve"> in weekly department H&amp;S walk around, monthly building review, and quarterly inspection/risk assessments.  </w:t>
      </w:r>
    </w:p>
    <w:p w14:paraId="64F9D131" w14:textId="4EFF7F11" w:rsidP="004218F1" w:rsidR="004218F1" w:rsidRDefault="004218F1">
      <w:pPr>
        <w:keepNext/>
        <w:widowControl w:val="0"/>
        <w:tabs>
          <w:tab w:pos="6930" w:val="left"/>
          <w:tab w:pos="7200" w:val="left"/>
          <w:tab w:pos="7290" w:val="left"/>
          <w:tab w:pos="9720" w:val="right"/>
        </w:tabs>
        <w:spacing w:before="360" w:line="288" w:lineRule="auto"/>
        <w:jc w:val="both"/>
        <w:rPr>
          <w:rFonts w:ascii="Corbel" w:hAnsi="Corbel"/>
          <w:lang w:val="en-GB"/>
        </w:rPr>
      </w:pPr>
      <w:r>
        <w:rPr>
          <w:rFonts w:ascii="Corbel" w:hAnsi="Corbel"/>
          <w:b/>
          <w:lang w:val="en-GB"/>
        </w:rPr>
        <w:lastRenderedPageBreak/>
        <w:t>MSc Building I</w:t>
      </w:r>
      <w:r w:rsidR="00AC189B" w:rsidRPr="00AC189B">
        <w:rPr>
          <w:rFonts w:ascii="Corbel" w:hAnsi="Corbel"/>
          <w:b/>
          <w:lang w:val="en-GB"/>
        </w:rPr>
        <w:t>nformation Modellin</w:t>
      </w:r>
      <w:r w:rsidR="008E1A72">
        <w:rPr>
          <w:rFonts w:ascii="Corbel" w:hAnsi="Corbel"/>
          <w:b/>
          <w:lang w:val="en-GB"/>
        </w:rPr>
        <w:t>g/</w:t>
      </w:r>
      <w:bookmarkStart w:id="0" w:name="_GoBack"/>
      <w:bookmarkEnd w:id="0"/>
      <w:r w:rsidR="002F0329" w:rsidRPr="00A3025B">
        <w:rPr>
          <w:rFonts w:ascii="Corbel" w:hAnsi="Corbel"/>
          <w:lang w:val="en-GB"/>
        </w:rPr>
        <w:t xml:space="preserve"> </w:t>
      </w:r>
      <w:r w:rsidRPr="00AC189B">
        <w:rPr>
          <w:rFonts w:ascii="Corbel" w:hAnsi="Corbel"/>
          <w:b/>
          <w:lang w:val="en-GB"/>
        </w:rPr>
        <w:t>Design Management</w:t>
      </w:r>
      <w:r>
        <w:rPr>
          <w:rFonts w:ascii="Corbel" w:hAnsi="Corbel"/>
          <w:lang w:val="en-GB"/>
        </w:rPr>
        <w:tab/>
      </w:r>
      <w:r>
        <w:rPr>
          <w:rFonts w:ascii="Corbel" w:hAnsi="Corbel"/>
          <w:lang w:val="en-GB"/>
        </w:rPr>
        <w:tab/>
      </w:r>
      <w:r>
        <w:rPr>
          <w:rFonts w:ascii="Corbel" w:hAnsi="Corbel"/>
          <w:lang w:val="en-GB"/>
        </w:rPr>
        <w:tab/>
      </w:r>
      <w:r>
        <w:rPr>
          <w:rFonts w:ascii="Corbel" w:hAnsi="Corbel"/>
          <w:lang w:val="en-GB"/>
        </w:rPr>
        <w:tab/>
      </w:r>
      <w:r w:rsidR="00CE2960">
        <w:rPr>
          <w:rFonts w:ascii="Corbel" w:hAnsi="Corbel"/>
          <w:lang w:val="en-GB"/>
        </w:rPr>
        <w:t>2016</w:t>
      </w:r>
      <w:r>
        <w:rPr>
          <w:rFonts w:ascii="Corbel" w:hAnsi="Corbel"/>
          <w:lang w:val="en-GB"/>
        </w:rPr>
        <w:t xml:space="preserve"> </w:t>
      </w:r>
    </w:p>
    <w:p w14:paraId="4E8008B2" w14:textId="5EDB3172" w:rsidP="004218F1" w:rsidR="004218F1" w:rsidRDefault="004218F1" w:rsidRPr="004218F1">
      <w:pPr>
        <w:keepNext/>
        <w:widowControl w:val="0"/>
        <w:tabs>
          <w:tab w:pos="6930" w:val="left"/>
          <w:tab w:pos="7200" w:val="left"/>
          <w:tab w:pos="7290" w:val="left"/>
          <w:tab w:pos="9720" w:val="right"/>
        </w:tabs>
        <w:spacing w:before="120" w:line="288" w:lineRule="auto"/>
        <w:jc w:val="both"/>
        <w:rPr>
          <w:rFonts w:ascii="Corbel" w:hAnsi="Corbel"/>
          <w:lang w:val="en-GB"/>
        </w:rPr>
      </w:pPr>
      <w:r w:rsidRPr="00AC189B">
        <w:rPr>
          <w:rFonts w:ascii="Corbel" w:hAnsi="Corbel"/>
          <w:lang w:val="en-GB"/>
        </w:rPr>
        <w:t>Northumbria</w:t>
      </w:r>
      <w:r w:rsidRPr="00AC189B">
        <w:rPr>
          <w:rFonts w:ascii="Corbel" w:hAnsi="Corbel"/>
          <w:lang w:val="en-GB"/>
        </w:rPr>
        <w:t xml:space="preserve"> </w:t>
      </w:r>
      <w:r w:rsidRPr="00AC189B">
        <w:rPr>
          <w:rFonts w:ascii="Corbel" w:hAnsi="Corbel"/>
          <w:lang w:val="en-GB"/>
        </w:rPr>
        <w:t>University</w:t>
      </w:r>
      <w:r w:rsidRPr="00A3025B">
        <w:rPr>
          <w:rFonts w:ascii="Corbel" w:hAnsi="Corbel"/>
          <w:lang w:val="en-GB"/>
        </w:rPr>
        <w:t xml:space="preserve">, </w:t>
      </w:r>
      <w:r>
        <w:rPr>
          <w:rFonts w:ascii="Corbel" w:hAnsi="Corbel"/>
          <w:lang w:val="en-GB"/>
        </w:rPr>
        <w:t xml:space="preserve">Newcastle           </w:t>
      </w:r>
    </w:p>
    <w:p w14:paraId="647327BA" w14:textId="77777777" w:rsidP="00406E35" w:rsidR="00593025" w:rsidRDefault="00593025">
      <w:pPr>
        <w:spacing w:before="120" w:line="288" w:lineRule="auto"/>
        <w:jc w:val="both"/>
        <w:rPr>
          <w:rFonts w:ascii="Corbel" w:hAnsi="Corbel"/>
          <w:lang w:val="en-GB"/>
        </w:rPr>
      </w:pPr>
      <w:proofErr w:type="gramStart"/>
      <w:r>
        <w:rPr>
          <w:rFonts w:ascii="Corbel" w:hAnsi="Corbel"/>
          <w:lang w:val="en-GB"/>
        </w:rPr>
        <w:t xml:space="preserve">Acquired excellent knowledge of </w:t>
      </w:r>
      <w:r w:rsidRPr="00327849">
        <w:rPr>
          <w:rFonts w:ascii="Corbel" w:hAnsi="Corbel"/>
          <w:lang w:val="en-GB"/>
        </w:rPr>
        <w:t>CDM 2015 from study and application in construction</w:t>
      </w:r>
      <w:r>
        <w:rPr>
          <w:rFonts w:ascii="Corbel" w:hAnsi="Corbel"/>
          <w:lang w:val="en-GB"/>
        </w:rPr>
        <w:t>.</w:t>
      </w:r>
      <w:proofErr w:type="gramEnd"/>
      <w:r w:rsidRPr="00327849">
        <w:rPr>
          <w:rFonts w:ascii="Corbel" w:hAnsi="Corbel"/>
          <w:lang w:val="en-GB"/>
        </w:rPr>
        <w:t xml:space="preserve"> </w:t>
      </w:r>
      <w:r>
        <w:rPr>
          <w:rFonts w:ascii="Corbel" w:hAnsi="Corbel"/>
          <w:lang w:val="en-GB"/>
        </w:rPr>
        <w:t xml:space="preserve">Premeditated </w:t>
      </w:r>
      <w:r w:rsidRPr="00327849">
        <w:rPr>
          <w:rFonts w:ascii="Corbel" w:hAnsi="Corbel"/>
          <w:lang w:val="en-GB"/>
        </w:rPr>
        <w:t>risk and value engineering</w:t>
      </w:r>
      <w:r>
        <w:rPr>
          <w:rFonts w:ascii="Corbel" w:hAnsi="Corbel"/>
          <w:lang w:val="en-GB"/>
        </w:rPr>
        <w:t xml:space="preserve"> that</w:t>
      </w:r>
      <w:r w:rsidRPr="00327849">
        <w:rPr>
          <w:rFonts w:ascii="Corbel" w:hAnsi="Corbel"/>
          <w:lang w:val="en-GB"/>
        </w:rPr>
        <w:t xml:space="preserve"> covered implications of risk within business, </w:t>
      </w:r>
      <w:r>
        <w:rPr>
          <w:rFonts w:ascii="Corbel" w:hAnsi="Corbel"/>
          <w:lang w:val="en-GB"/>
        </w:rPr>
        <w:t xml:space="preserve">conducting </w:t>
      </w:r>
      <w:r w:rsidRPr="00327849">
        <w:rPr>
          <w:rFonts w:ascii="Corbel" w:hAnsi="Corbel"/>
          <w:lang w:val="en-GB"/>
        </w:rPr>
        <w:t xml:space="preserve">analysis within the wider context and </w:t>
      </w:r>
      <w:r>
        <w:rPr>
          <w:rFonts w:ascii="Corbel" w:hAnsi="Corbel"/>
          <w:lang w:val="en-GB"/>
        </w:rPr>
        <w:t>overseeing and minimising</w:t>
      </w:r>
      <w:r w:rsidRPr="00327849">
        <w:rPr>
          <w:rFonts w:ascii="Corbel" w:hAnsi="Corbel"/>
          <w:lang w:val="en-GB"/>
        </w:rPr>
        <w:t xml:space="preserve"> its impact</w:t>
      </w:r>
      <w:r>
        <w:rPr>
          <w:rFonts w:ascii="Corbel" w:hAnsi="Corbel"/>
          <w:lang w:val="en-GB"/>
        </w:rPr>
        <w:t>s. Performed s</w:t>
      </w:r>
      <w:r w:rsidRPr="00327849">
        <w:rPr>
          <w:rFonts w:ascii="Corbel" w:hAnsi="Corbel"/>
          <w:lang w:val="en-GB"/>
        </w:rPr>
        <w:t>takeholder engagement</w:t>
      </w:r>
      <w:r>
        <w:rPr>
          <w:rFonts w:ascii="Corbel" w:hAnsi="Corbel"/>
          <w:lang w:val="en-GB"/>
        </w:rPr>
        <w:t xml:space="preserve">s </w:t>
      </w:r>
      <w:r w:rsidRPr="004302B2">
        <w:rPr>
          <w:rFonts w:ascii="Corbel" w:hAnsi="Corbel"/>
          <w:lang w:val="en-GB"/>
        </w:rPr>
        <w:t>and methods identification and processes related to delivering information with key component b</w:t>
      </w:r>
      <w:r w:rsidRPr="00327849">
        <w:rPr>
          <w:rFonts w:ascii="Corbel" w:hAnsi="Corbel"/>
          <w:lang w:val="en-GB"/>
        </w:rPr>
        <w:t xml:space="preserve">eing teamwork and cooperation. </w:t>
      </w:r>
    </w:p>
    <w:p w14:paraId="43A62403" w14:textId="4A6499BE" w:rsidP="00327849" w:rsidR="00327849" w:rsidRDefault="0049251B" w:rsidRPr="00327849">
      <w:pPr>
        <w:numPr>
          <w:ilvl w:val="0"/>
          <w:numId w:val="3"/>
        </w:numPr>
        <w:spacing w:before="120" w:line="288" w:lineRule="auto"/>
        <w:jc w:val="both"/>
        <w:rPr>
          <w:rFonts w:ascii="Corbel" w:hAnsi="Corbel"/>
          <w:lang w:val="en-GB"/>
        </w:rPr>
      </w:pPr>
      <w:r>
        <w:rPr>
          <w:rFonts w:ascii="Corbel" w:hAnsi="Corbel"/>
          <w:lang w:val="en-GB"/>
        </w:rPr>
        <w:t>Organized c</w:t>
      </w:r>
      <w:r w:rsidR="00327849" w:rsidRPr="00327849">
        <w:rPr>
          <w:rFonts w:ascii="Corbel" w:hAnsi="Corbel"/>
          <w:lang w:val="en-GB"/>
        </w:rPr>
        <w:t xml:space="preserve">ritical data </w:t>
      </w:r>
      <w:r w:rsidR="00AD5A15">
        <w:rPr>
          <w:rFonts w:ascii="Corbel" w:hAnsi="Corbel"/>
          <w:lang w:val="en-GB"/>
        </w:rPr>
        <w:t xml:space="preserve">analysis </w:t>
      </w:r>
      <w:r w:rsidR="00327849" w:rsidRPr="00327849">
        <w:rPr>
          <w:rFonts w:ascii="Corbel" w:hAnsi="Corbel"/>
          <w:lang w:val="en-GB"/>
        </w:rPr>
        <w:t>through 25</w:t>
      </w:r>
      <w:r w:rsidR="004302B2">
        <w:rPr>
          <w:rFonts w:ascii="Corbel" w:hAnsi="Corbel"/>
          <w:lang w:val="en-GB"/>
        </w:rPr>
        <w:t>K</w:t>
      </w:r>
      <w:r w:rsidR="00D5237D">
        <w:rPr>
          <w:rFonts w:ascii="Corbel" w:hAnsi="Corbel"/>
          <w:lang w:val="en-GB"/>
        </w:rPr>
        <w:t xml:space="preserve"> </w:t>
      </w:r>
      <w:r w:rsidR="00327849" w:rsidRPr="00327849">
        <w:rPr>
          <w:rFonts w:ascii="Corbel" w:hAnsi="Corbel"/>
          <w:lang w:val="en-GB"/>
        </w:rPr>
        <w:t>word dissertation component</w:t>
      </w:r>
      <w:r w:rsidR="006052C5">
        <w:rPr>
          <w:rFonts w:ascii="Corbel" w:hAnsi="Corbel"/>
          <w:lang w:val="en-GB"/>
        </w:rPr>
        <w:t>.</w:t>
      </w:r>
    </w:p>
    <w:p w14:paraId="57C061D4" w14:textId="28A66321" w:rsidP="00327849" w:rsidR="00327849" w:rsidRDefault="006052C5" w:rsidRPr="00327849">
      <w:pPr>
        <w:numPr>
          <w:ilvl w:val="0"/>
          <w:numId w:val="3"/>
        </w:numPr>
        <w:spacing w:before="120" w:line="288" w:lineRule="auto"/>
        <w:jc w:val="both"/>
        <w:rPr>
          <w:rFonts w:ascii="Corbel" w:hAnsi="Corbel"/>
          <w:lang w:val="en-GB"/>
        </w:rPr>
      </w:pPr>
      <w:r>
        <w:rPr>
          <w:rFonts w:ascii="Corbel" w:hAnsi="Corbel"/>
          <w:lang w:val="en-GB"/>
        </w:rPr>
        <w:t>Performed</w:t>
      </w:r>
      <w:r w:rsidR="0049251B">
        <w:rPr>
          <w:rFonts w:ascii="Corbel" w:hAnsi="Corbel"/>
          <w:lang w:val="en-GB"/>
        </w:rPr>
        <w:t xml:space="preserve"> p</w:t>
      </w:r>
      <w:r w:rsidR="00327849" w:rsidRPr="00327849">
        <w:rPr>
          <w:rFonts w:ascii="Corbel" w:hAnsi="Corbel"/>
          <w:lang w:val="en-GB"/>
        </w:rPr>
        <w:t xml:space="preserve">roject </w:t>
      </w:r>
      <w:r w:rsidR="0049251B" w:rsidRPr="00327849">
        <w:rPr>
          <w:rFonts w:ascii="Corbel" w:hAnsi="Corbel"/>
          <w:lang w:val="en-GB"/>
        </w:rPr>
        <w:t>management practice</w:t>
      </w:r>
      <w:r w:rsidR="00866AEB">
        <w:rPr>
          <w:rFonts w:ascii="Corbel" w:hAnsi="Corbel"/>
          <w:lang w:val="en-GB"/>
        </w:rPr>
        <w:t>s</w:t>
      </w:r>
      <w:r w:rsidR="0049251B">
        <w:rPr>
          <w:rFonts w:ascii="Corbel" w:hAnsi="Corbel"/>
          <w:lang w:val="en-GB"/>
        </w:rPr>
        <w:t xml:space="preserve"> i.e.</w:t>
      </w:r>
      <w:r w:rsidR="00327849" w:rsidRPr="00327849">
        <w:rPr>
          <w:rFonts w:ascii="Corbel" w:hAnsi="Corbel"/>
          <w:lang w:val="en-GB"/>
        </w:rPr>
        <w:t xml:space="preserve"> the approach to successful life </w:t>
      </w:r>
      <w:r w:rsidR="00866AEB">
        <w:rPr>
          <w:rFonts w:ascii="Corbel" w:hAnsi="Corbel"/>
          <w:lang w:val="en-GB"/>
        </w:rPr>
        <w:t>cycle management on any project and</w:t>
      </w:r>
      <w:r w:rsidR="00327849" w:rsidRPr="00327849">
        <w:rPr>
          <w:rFonts w:ascii="Corbel" w:hAnsi="Corbel"/>
          <w:lang w:val="en-GB"/>
        </w:rPr>
        <w:t xml:space="preserve"> something </w:t>
      </w:r>
      <w:r w:rsidR="0049251B">
        <w:rPr>
          <w:rFonts w:ascii="Corbel" w:hAnsi="Corbel"/>
          <w:lang w:val="en-GB"/>
        </w:rPr>
        <w:t xml:space="preserve">being </w:t>
      </w:r>
      <w:r w:rsidR="00327849" w:rsidRPr="00327849">
        <w:rPr>
          <w:rFonts w:ascii="Corbel" w:hAnsi="Corbel"/>
          <w:lang w:val="en-GB"/>
        </w:rPr>
        <w:t>experience</w:t>
      </w:r>
      <w:r w:rsidR="0049251B">
        <w:rPr>
          <w:rFonts w:ascii="Corbel" w:hAnsi="Corbel"/>
          <w:lang w:val="en-GB"/>
        </w:rPr>
        <w:t>d</w:t>
      </w:r>
      <w:r w:rsidR="00327849" w:rsidRPr="00327849">
        <w:rPr>
          <w:rFonts w:ascii="Corbel" w:hAnsi="Corbel"/>
          <w:lang w:val="en-GB"/>
        </w:rPr>
        <w:t xml:space="preserve"> in previous careers as an archaeologist and health and safety official. </w:t>
      </w:r>
    </w:p>
    <w:p w14:paraId="6787250F" w14:textId="4E4D4B1C" w:rsidP="00505B19" w:rsidR="00874444" w:rsidRDefault="00866AEB">
      <w:pPr>
        <w:numPr>
          <w:ilvl w:val="0"/>
          <w:numId w:val="3"/>
        </w:numPr>
        <w:spacing w:after="120" w:before="120" w:line="288" w:lineRule="auto"/>
        <w:jc w:val="both"/>
        <w:rPr>
          <w:rFonts w:ascii="Corbel" w:hAnsi="Corbel"/>
          <w:lang w:val="en-GB"/>
        </w:rPr>
      </w:pPr>
      <w:r>
        <w:rPr>
          <w:rFonts w:ascii="Corbel" w:hAnsi="Corbel"/>
          <w:lang w:val="en-GB"/>
        </w:rPr>
        <w:t>Developed an interest</w:t>
      </w:r>
      <w:r w:rsidR="00327849" w:rsidRPr="00327849">
        <w:rPr>
          <w:rFonts w:ascii="Corbel" w:hAnsi="Corbel"/>
          <w:lang w:val="en-GB"/>
        </w:rPr>
        <w:t xml:space="preserve"> in indices used to measure </w:t>
      </w:r>
      <w:r>
        <w:rPr>
          <w:rFonts w:ascii="Corbel" w:hAnsi="Corbel"/>
          <w:lang w:val="en-GB"/>
        </w:rPr>
        <w:t xml:space="preserve">and </w:t>
      </w:r>
      <w:r w:rsidR="00327849" w:rsidRPr="00327849">
        <w:rPr>
          <w:rFonts w:ascii="Corbel" w:hAnsi="Corbel"/>
          <w:lang w:val="en-GB"/>
        </w:rPr>
        <w:t>progress</w:t>
      </w:r>
      <w:r>
        <w:rPr>
          <w:rFonts w:ascii="Corbel" w:hAnsi="Corbel"/>
          <w:lang w:val="en-GB"/>
        </w:rPr>
        <w:t xml:space="preserve"> businesses into accountability and s</w:t>
      </w:r>
      <w:r w:rsidRPr="00327849">
        <w:rPr>
          <w:rFonts w:ascii="Corbel" w:hAnsi="Corbel"/>
          <w:lang w:val="en-GB"/>
        </w:rPr>
        <w:t xml:space="preserve">ustainability </w:t>
      </w:r>
      <w:r>
        <w:rPr>
          <w:rFonts w:ascii="Corbel" w:hAnsi="Corbel"/>
          <w:lang w:val="en-GB"/>
        </w:rPr>
        <w:t>that presented</w:t>
      </w:r>
      <w:r w:rsidRPr="00327849">
        <w:rPr>
          <w:rFonts w:ascii="Corbel" w:hAnsi="Corbel"/>
          <w:lang w:val="en-GB"/>
        </w:rPr>
        <w:t xml:space="preserve"> strong insight in business</w:t>
      </w:r>
      <w:r>
        <w:rPr>
          <w:rFonts w:ascii="Corbel" w:hAnsi="Corbel"/>
          <w:lang w:val="en-GB"/>
        </w:rPr>
        <w:t xml:space="preserve"> and environment.</w:t>
      </w:r>
    </w:p>
    <w:tbl>
      <w:tblPr>
        <w:tblStyle w:val="TableGrid"/>
        <w:tblW w:type="pct" w:w="5000"/>
        <w:tblBorders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insideH w:color="auto" w:space="0" w:sz="0" w:val="none"/>
          <w:insideV w:color="auto" w:space="0" w:sz="0" w:val="none"/>
        </w:tblBorders>
        <w:tblLook w:firstColumn="1" w:firstRow="1" w:lastColumn="0" w:lastRow="0" w:noHBand="0" w:noVBand="1" w:val="04A0"/>
      </w:tblPr>
      <w:tblGrid>
        <w:gridCol w:w="3438"/>
        <w:gridCol w:w="2861"/>
        <w:gridCol w:w="3666"/>
      </w:tblGrid>
      <w:tr w14:paraId="47EC52D0" w14:textId="77777777" w:rsidR="00874444" w:rsidRPr="00A3025B" w:rsidTr="00510AA5">
        <w:tc>
          <w:tcPr>
            <w:tcW w:type="dxa" w:w="3438"/>
            <w:tcBorders>
              <w:bottom w:color="A68F0D" w:space="0" w:sz="12" w:val="single"/>
            </w:tcBorders>
          </w:tcPr>
          <w:p w14:paraId="5CB9F61C" w14:textId="77777777" w:rsidP="00EB5A95" w:rsidR="00874444" w:rsidRDefault="00874444" w:rsidRPr="00A3025B">
            <w:pPr>
              <w:spacing w:before="240"/>
              <w:rPr>
                <w:rFonts w:ascii="Corbel" w:hAnsi="Corbel"/>
                <w:sz w:val="14"/>
                <w:szCs w:val="14"/>
                <w:lang w:val="en-GB"/>
              </w:rPr>
            </w:pPr>
          </w:p>
        </w:tc>
        <w:tc>
          <w:tcPr>
            <w:tcW w:type="dxa" w:w="2861"/>
            <w:vMerge w:val="restart"/>
          </w:tcPr>
          <w:p w14:paraId="65237493" w14:textId="1B67138D" w:rsidP="00EB5A95" w:rsidR="00874444" w:rsidRDefault="003154A4" w:rsidRPr="00A3025B">
            <w:pPr>
              <w:spacing w:before="240"/>
              <w:jc w:val="center"/>
              <w:rPr>
                <w:rFonts w:ascii="Corbel" w:hAnsi="Corbel"/>
                <w:b/>
                <w:sz w:val="28"/>
                <w:szCs w:val="28"/>
                <w:lang w:val="en-GB"/>
              </w:rPr>
            </w:pPr>
            <w:r>
              <w:rPr>
                <w:rFonts w:ascii="Corbel" w:hAnsi="Corbel"/>
                <w:b/>
                <w:sz w:val="26"/>
                <w:szCs w:val="28"/>
                <w:lang w:val="en-GB"/>
              </w:rPr>
              <w:t>Add</w:t>
            </w:r>
            <w:r w:rsidR="00401AE4">
              <w:rPr>
                <w:rFonts w:ascii="Corbel" w:hAnsi="Corbel"/>
                <w:b/>
                <w:sz w:val="26"/>
                <w:szCs w:val="28"/>
                <w:lang w:val="en-GB"/>
              </w:rPr>
              <w:t>itional</w:t>
            </w:r>
            <w:r w:rsidR="00510AA5">
              <w:rPr>
                <w:rFonts w:ascii="Corbel" w:hAnsi="Corbel"/>
                <w:b/>
                <w:sz w:val="26"/>
                <w:szCs w:val="28"/>
                <w:lang w:val="en-GB"/>
              </w:rPr>
              <w:t xml:space="preserve"> </w:t>
            </w:r>
            <w:r>
              <w:rPr>
                <w:rFonts w:ascii="Corbel" w:hAnsi="Corbel"/>
                <w:b/>
                <w:sz w:val="26"/>
                <w:szCs w:val="28"/>
                <w:lang w:val="en-GB"/>
              </w:rPr>
              <w:t>Experience</w:t>
            </w:r>
          </w:p>
        </w:tc>
        <w:tc>
          <w:tcPr>
            <w:tcW w:type="dxa" w:w="3666"/>
            <w:tcBorders>
              <w:bottom w:color="A68F0D" w:space="0" w:sz="12" w:val="single"/>
            </w:tcBorders>
          </w:tcPr>
          <w:p w14:paraId="1C3C1487" w14:textId="77777777" w:rsidP="00EB5A95" w:rsidR="00874444" w:rsidRDefault="00874444" w:rsidRPr="00A3025B">
            <w:pPr>
              <w:spacing w:before="240"/>
              <w:rPr>
                <w:rFonts w:ascii="Corbel" w:hAnsi="Corbel"/>
                <w:sz w:val="14"/>
                <w:szCs w:val="14"/>
                <w:lang w:val="en-GB"/>
              </w:rPr>
            </w:pPr>
          </w:p>
        </w:tc>
      </w:tr>
      <w:tr w14:paraId="1467A852" w14:textId="77777777" w:rsidR="00874444" w:rsidRPr="00A3025B" w:rsidTr="00510AA5">
        <w:tc>
          <w:tcPr>
            <w:tcW w:type="dxa" w:w="3438"/>
            <w:tcBorders>
              <w:top w:color="A68F0D" w:space="0" w:sz="12" w:val="single"/>
            </w:tcBorders>
          </w:tcPr>
          <w:p w14:paraId="5031D240" w14:textId="77777777" w:rsidP="00EB5A95" w:rsidR="00874444" w:rsidRDefault="00874444" w:rsidRPr="00A3025B">
            <w:pPr>
              <w:rPr>
                <w:rFonts w:ascii="Corbel" w:hAnsi="Corbel"/>
                <w:sz w:val="14"/>
                <w:szCs w:val="14"/>
                <w:lang w:val="en-GB"/>
              </w:rPr>
            </w:pPr>
          </w:p>
        </w:tc>
        <w:tc>
          <w:tcPr>
            <w:tcW w:type="dxa" w:w="2861"/>
            <w:vMerge/>
          </w:tcPr>
          <w:p w14:paraId="225BAF2D" w14:textId="77777777" w:rsidP="00EB5A95" w:rsidR="00874444" w:rsidRDefault="00874444" w:rsidRPr="00A3025B">
            <w:pPr>
              <w:rPr>
                <w:rFonts w:ascii="Corbel" w:hAnsi="Corbel"/>
                <w:sz w:val="14"/>
                <w:szCs w:val="14"/>
                <w:lang w:val="en-GB"/>
              </w:rPr>
            </w:pPr>
          </w:p>
        </w:tc>
        <w:tc>
          <w:tcPr>
            <w:tcW w:type="dxa" w:w="3666"/>
            <w:tcBorders>
              <w:top w:color="A68F0D" w:space="0" w:sz="12" w:val="single"/>
            </w:tcBorders>
          </w:tcPr>
          <w:p w14:paraId="325C2797" w14:textId="77777777" w:rsidP="00EB5A95" w:rsidR="00874444" w:rsidRDefault="00874444" w:rsidRPr="00A3025B">
            <w:pPr>
              <w:rPr>
                <w:rFonts w:ascii="Corbel" w:hAnsi="Corbel"/>
                <w:sz w:val="14"/>
                <w:szCs w:val="14"/>
                <w:lang w:val="en-GB"/>
              </w:rPr>
            </w:pPr>
          </w:p>
        </w:tc>
      </w:tr>
    </w:tbl>
    <w:p w14:paraId="6ECDF929" w14:textId="6EDC8976" w:rsidP="00510AA5" w:rsidR="00510AA5" w:rsidRDefault="00327849" w:rsidRPr="00A3025B">
      <w:pPr>
        <w:spacing w:before="120" w:line="288" w:lineRule="auto"/>
        <w:jc w:val="center"/>
        <w:rPr>
          <w:rFonts w:ascii="Corbel" w:hAnsi="Corbel"/>
          <w:lang w:val="en-GB"/>
        </w:rPr>
      </w:pPr>
      <w:r w:rsidRPr="00327849">
        <w:rPr>
          <w:rFonts w:ascii="Corbel" w:hAnsi="Corbel"/>
          <w:lang w:val="en-GB"/>
        </w:rPr>
        <w:t xml:space="preserve"> </w:t>
      </w:r>
      <w:r w:rsidR="00510AA5" w:rsidRPr="00510AA5">
        <w:rPr>
          <w:rFonts w:ascii="Corbel" w:hAnsi="Corbel"/>
          <w:lang w:val="en-GB"/>
        </w:rPr>
        <w:t xml:space="preserve"> </w:t>
      </w:r>
      <w:r w:rsidR="00510AA5" w:rsidRPr="00872084">
        <w:rPr>
          <w:rFonts w:ascii="Corbel" w:hAnsi="Corbel"/>
          <w:lang w:val="en-GB"/>
        </w:rPr>
        <w:t>MBC Agency Labourer</w:t>
      </w:r>
      <w:r w:rsidR="00510AA5">
        <w:rPr>
          <w:rFonts w:ascii="Corbel" w:hAnsi="Corbel"/>
          <w:lang w:val="en-GB"/>
        </w:rPr>
        <w:t xml:space="preserve"> – 2020 (Furlough) | </w:t>
      </w:r>
      <w:r w:rsidR="00510AA5" w:rsidRPr="00872084">
        <w:rPr>
          <w:rFonts w:ascii="Corbel" w:hAnsi="Corbel"/>
          <w:lang w:val="en-GB"/>
        </w:rPr>
        <w:t xml:space="preserve">Dragon Fabrications Skilled Labourer </w:t>
      </w:r>
      <w:r w:rsidR="00510AA5">
        <w:rPr>
          <w:rFonts w:ascii="Corbel" w:hAnsi="Corbel"/>
          <w:lang w:val="en-GB"/>
        </w:rPr>
        <w:t xml:space="preserve">– 2019 | </w:t>
      </w:r>
      <w:r w:rsidR="00510AA5" w:rsidRPr="00872084">
        <w:rPr>
          <w:rFonts w:ascii="Corbel" w:hAnsi="Corbel"/>
          <w:lang w:val="en-GB"/>
        </w:rPr>
        <w:t xml:space="preserve">Retinue Agency Labourer </w:t>
      </w:r>
      <w:proofErr w:type="spellStart"/>
      <w:r w:rsidR="00510AA5" w:rsidRPr="00872084">
        <w:rPr>
          <w:rFonts w:ascii="Corbel" w:hAnsi="Corbel"/>
          <w:lang w:val="en-GB"/>
        </w:rPr>
        <w:t>Keepmoat</w:t>
      </w:r>
      <w:proofErr w:type="spellEnd"/>
      <w:r w:rsidR="00510AA5" w:rsidRPr="00872084">
        <w:rPr>
          <w:rFonts w:ascii="Corbel" w:hAnsi="Corbel"/>
          <w:lang w:val="en-GB"/>
        </w:rPr>
        <w:t xml:space="preserve"> </w:t>
      </w:r>
      <w:r w:rsidR="00510AA5">
        <w:rPr>
          <w:rFonts w:ascii="Corbel" w:hAnsi="Corbel"/>
          <w:lang w:val="en-GB"/>
        </w:rPr>
        <w:t>– 2019 |</w:t>
      </w:r>
      <w:r w:rsidR="00510AA5" w:rsidRPr="00872084">
        <w:rPr>
          <w:rFonts w:ascii="Corbel" w:hAnsi="Corbel"/>
          <w:lang w:val="en-GB"/>
        </w:rPr>
        <w:t xml:space="preserve"> various contracts </w:t>
      </w:r>
      <w:r w:rsidR="00510AA5">
        <w:rPr>
          <w:rFonts w:ascii="Corbel" w:hAnsi="Corbel"/>
          <w:lang w:val="en-GB"/>
        </w:rPr>
        <w:t xml:space="preserve">– 2019 | </w:t>
      </w:r>
      <w:r w:rsidR="00510AA5" w:rsidRPr="00872084">
        <w:rPr>
          <w:rFonts w:ascii="Corbel" w:hAnsi="Corbel"/>
          <w:lang w:val="en-GB"/>
        </w:rPr>
        <w:t xml:space="preserve">Pre-construct archaeology (Contract) </w:t>
      </w:r>
      <w:r w:rsidR="00510AA5">
        <w:rPr>
          <w:rFonts w:ascii="Corbel" w:hAnsi="Corbel"/>
          <w:lang w:val="en-GB"/>
        </w:rPr>
        <w:t xml:space="preserve">2018 – Site assistant | </w:t>
      </w:r>
      <w:r w:rsidR="00510AA5" w:rsidRPr="00872084">
        <w:rPr>
          <w:rFonts w:ascii="Corbel" w:hAnsi="Corbel"/>
          <w:lang w:val="en-GB"/>
        </w:rPr>
        <w:t xml:space="preserve">Places for People (Zero Hours) </w:t>
      </w:r>
      <w:r w:rsidR="00510AA5">
        <w:rPr>
          <w:rFonts w:ascii="Corbel" w:hAnsi="Corbel"/>
          <w:lang w:val="en-GB"/>
        </w:rPr>
        <w:t>2017 – Social Care Assistant |</w:t>
      </w:r>
      <w:r w:rsidR="00510AA5" w:rsidRPr="00872084">
        <w:rPr>
          <w:rFonts w:ascii="Corbel" w:hAnsi="Corbel"/>
          <w:lang w:val="en-GB"/>
        </w:rPr>
        <w:t xml:space="preserve"> MSc Design Management and</w:t>
      </w:r>
      <w:r w:rsidR="00510AA5">
        <w:rPr>
          <w:rFonts w:ascii="Corbel" w:hAnsi="Corbel"/>
          <w:lang w:val="en-GB"/>
        </w:rPr>
        <w:t xml:space="preserve"> Building Information Modelling | </w:t>
      </w:r>
      <w:r w:rsidR="00510AA5" w:rsidRPr="00872084">
        <w:rPr>
          <w:rFonts w:ascii="Corbel" w:hAnsi="Corbel"/>
          <w:lang w:val="en-GB"/>
        </w:rPr>
        <w:t xml:space="preserve">Various Agencies </w:t>
      </w:r>
      <w:r w:rsidR="00510AA5">
        <w:rPr>
          <w:rFonts w:ascii="Corbel" w:hAnsi="Corbel"/>
          <w:lang w:val="en-GB"/>
        </w:rPr>
        <w:t xml:space="preserve">- 2015 Customer Service Advisor | </w:t>
      </w:r>
      <w:r w:rsidR="00510AA5" w:rsidRPr="00872084">
        <w:rPr>
          <w:rFonts w:ascii="Corbel" w:hAnsi="Corbel"/>
          <w:lang w:val="en-GB"/>
        </w:rPr>
        <w:t>Npower 2014 – Senior Customer Service Advisor</w:t>
      </w:r>
    </w:p>
    <w:tbl>
      <w:tblPr>
        <w:tblStyle w:val="TableGrid"/>
        <w:tblW w:type="pct" w:w="5000"/>
        <w:tblBorders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insideH w:color="auto" w:space="0" w:sz="0" w:val="none"/>
          <w:insideV w:color="auto" w:space="0" w:sz="0" w:val="none"/>
        </w:tblBorders>
        <w:tblLook w:firstColumn="1" w:firstRow="1" w:lastColumn="0" w:lastRow="0" w:noHBand="0" w:noVBand="1" w:val="04A0"/>
      </w:tblPr>
      <w:tblGrid>
        <w:gridCol w:w="3978"/>
        <w:gridCol w:w="2010"/>
        <w:gridCol w:w="3977"/>
      </w:tblGrid>
      <w:tr w14:paraId="470D95BB" w14:textId="77777777" w:rsidR="00632BD6" w:rsidRPr="00A3025B" w:rsidTr="0073453C">
        <w:tc>
          <w:tcPr>
            <w:tcW w:type="dxa" w:w="3978"/>
            <w:tcBorders>
              <w:bottom w:color="A68F0D" w:space="0" w:sz="12" w:val="single"/>
            </w:tcBorders>
          </w:tcPr>
          <w:p w14:paraId="35CB36EC" w14:textId="77777777" w:rsidP="00406E35" w:rsidR="00632BD6" w:rsidRDefault="00632BD6" w:rsidRPr="00A3025B">
            <w:pPr>
              <w:spacing w:before="240"/>
              <w:rPr>
                <w:rFonts w:ascii="Corbel" w:hAnsi="Corbel"/>
                <w:sz w:val="14"/>
                <w:szCs w:val="14"/>
                <w:lang w:val="en-GB"/>
              </w:rPr>
            </w:pPr>
          </w:p>
        </w:tc>
        <w:tc>
          <w:tcPr>
            <w:tcW w:type="dxa" w:w="2010"/>
            <w:vMerge w:val="restart"/>
          </w:tcPr>
          <w:p w14:paraId="5006DA12" w14:textId="77777777" w:rsidP="00406E35" w:rsidR="00632BD6" w:rsidRDefault="00632BD6" w:rsidRPr="00A3025B">
            <w:pPr>
              <w:spacing w:before="240"/>
              <w:jc w:val="center"/>
              <w:rPr>
                <w:rFonts w:ascii="Corbel" w:hAnsi="Corbel"/>
                <w:b/>
                <w:sz w:val="28"/>
                <w:szCs w:val="28"/>
                <w:lang w:val="en-GB"/>
              </w:rPr>
            </w:pPr>
            <w:r w:rsidRPr="00A3025B">
              <w:rPr>
                <w:rFonts w:ascii="Corbel" w:hAnsi="Corbel"/>
                <w:b/>
                <w:sz w:val="26"/>
                <w:szCs w:val="28"/>
                <w:lang w:val="en-GB"/>
              </w:rPr>
              <w:t>Education</w:t>
            </w:r>
          </w:p>
        </w:tc>
        <w:tc>
          <w:tcPr>
            <w:tcW w:type="dxa" w:w="3977"/>
            <w:tcBorders>
              <w:bottom w:color="A68F0D" w:space="0" w:sz="12" w:val="single"/>
            </w:tcBorders>
          </w:tcPr>
          <w:p w14:paraId="31E8B251" w14:textId="77777777" w:rsidP="00406E35" w:rsidR="00632BD6" w:rsidRDefault="00632BD6" w:rsidRPr="00A3025B">
            <w:pPr>
              <w:spacing w:before="240"/>
              <w:rPr>
                <w:rFonts w:ascii="Corbel" w:hAnsi="Corbel"/>
                <w:sz w:val="14"/>
                <w:szCs w:val="14"/>
                <w:lang w:val="en-GB"/>
              </w:rPr>
            </w:pPr>
          </w:p>
        </w:tc>
      </w:tr>
      <w:tr w14:paraId="7C443CBC" w14:textId="77777777" w:rsidR="00632BD6" w:rsidRPr="00A3025B" w:rsidTr="0073453C">
        <w:tc>
          <w:tcPr>
            <w:tcW w:type="dxa" w:w="3978"/>
            <w:tcBorders>
              <w:top w:color="A68F0D" w:space="0" w:sz="12" w:val="single"/>
            </w:tcBorders>
          </w:tcPr>
          <w:p w14:paraId="6F360BA2" w14:textId="77777777" w:rsidP="004760AF" w:rsidR="00632BD6" w:rsidRDefault="00632BD6" w:rsidRPr="00A3025B">
            <w:pPr>
              <w:rPr>
                <w:rFonts w:ascii="Corbel" w:hAnsi="Corbel"/>
                <w:sz w:val="14"/>
                <w:szCs w:val="14"/>
                <w:lang w:val="en-GB"/>
              </w:rPr>
            </w:pPr>
          </w:p>
        </w:tc>
        <w:tc>
          <w:tcPr>
            <w:tcW w:type="dxa" w:w="2010"/>
            <w:vMerge/>
          </w:tcPr>
          <w:p w14:paraId="07694ADA" w14:textId="77777777" w:rsidP="004760AF" w:rsidR="00632BD6" w:rsidRDefault="00632BD6" w:rsidRPr="00A3025B">
            <w:pPr>
              <w:rPr>
                <w:rFonts w:ascii="Corbel" w:hAnsi="Corbel"/>
                <w:sz w:val="14"/>
                <w:szCs w:val="14"/>
                <w:lang w:val="en-GB"/>
              </w:rPr>
            </w:pPr>
          </w:p>
        </w:tc>
        <w:tc>
          <w:tcPr>
            <w:tcW w:type="dxa" w:w="3977"/>
            <w:tcBorders>
              <w:top w:color="A68F0D" w:space="0" w:sz="12" w:val="single"/>
            </w:tcBorders>
          </w:tcPr>
          <w:p w14:paraId="6D69508E" w14:textId="77777777" w:rsidP="004760AF" w:rsidR="00632BD6" w:rsidRDefault="00632BD6" w:rsidRPr="00A3025B">
            <w:pPr>
              <w:rPr>
                <w:rFonts w:ascii="Corbel" w:hAnsi="Corbel"/>
                <w:sz w:val="14"/>
                <w:szCs w:val="14"/>
                <w:lang w:val="en-GB"/>
              </w:rPr>
            </w:pPr>
          </w:p>
        </w:tc>
      </w:tr>
    </w:tbl>
    <w:p w14:paraId="13B1A89B" w14:textId="4330A6E6" w:rsidP="006052C5" w:rsidR="006052C5" w:rsidRDefault="006052C5">
      <w:pPr>
        <w:spacing w:before="120" w:line="288" w:lineRule="auto"/>
        <w:jc w:val="center"/>
        <w:rPr>
          <w:rFonts w:ascii="Corbel" w:hAnsi="Corbel"/>
          <w:lang w:val="en-GB"/>
        </w:rPr>
      </w:pPr>
      <w:r w:rsidRPr="00872084">
        <w:rPr>
          <w:rFonts w:ascii="Corbel" w:hAnsi="Corbel"/>
          <w:lang w:val="en-GB"/>
        </w:rPr>
        <w:t>NEBOSH Diploma (</w:t>
      </w:r>
      <w:r>
        <w:rPr>
          <w:rFonts w:ascii="Corbel" w:hAnsi="Corbel"/>
          <w:lang w:val="en-GB"/>
        </w:rPr>
        <w:t>In progress</w:t>
      </w:r>
      <w:r w:rsidRPr="00872084">
        <w:rPr>
          <w:rFonts w:ascii="Corbel" w:hAnsi="Corbel"/>
          <w:lang w:val="en-GB"/>
        </w:rPr>
        <w:t>)</w:t>
      </w:r>
      <w:r>
        <w:rPr>
          <w:rFonts w:ascii="Corbel" w:hAnsi="Corbel"/>
          <w:lang w:val="en-GB"/>
        </w:rPr>
        <w:t xml:space="preserve"> - </w:t>
      </w:r>
      <w:r w:rsidRPr="00872084">
        <w:rPr>
          <w:rFonts w:ascii="Corbel" w:hAnsi="Corbel"/>
          <w:lang w:val="en-GB"/>
        </w:rPr>
        <w:t>Online</w:t>
      </w:r>
      <w:r w:rsidRPr="00872084">
        <w:rPr>
          <w:rFonts w:ascii="Corbel" w:hAnsi="Corbel"/>
          <w:lang w:val="en-GB"/>
        </w:rPr>
        <w:t xml:space="preserve"> </w:t>
      </w:r>
    </w:p>
    <w:p w14:paraId="60DB00E4" w14:textId="7B087403" w:rsidP="00406E35" w:rsidR="004250B5" w:rsidRDefault="00872084" w:rsidRPr="00A3025B">
      <w:pPr>
        <w:spacing w:before="120" w:line="288" w:lineRule="auto"/>
        <w:jc w:val="center"/>
        <w:rPr>
          <w:rFonts w:ascii="Corbel" w:hAnsi="Corbel"/>
          <w:lang w:val="en-GB"/>
        </w:rPr>
      </w:pPr>
      <w:r w:rsidRPr="00872084">
        <w:rPr>
          <w:rFonts w:ascii="Corbel" w:hAnsi="Corbel"/>
          <w:b/>
          <w:lang w:val="en-GB"/>
        </w:rPr>
        <w:t>MSc Building information Modelling and Design Management</w:t>
      </w:r>
    </w:p>
    <w:p w14:paraId="4CBE09C3" w14:textId="46845E49" w:rsidP="00406E35" w:rsidR="004250B5" w:rsidRDefault="00872084">
      <w:pPr>
        <w:spacing w:before="120" w:line="288" w:lineRule="auto"/>
        <w:jc w:val="center"/>
        <w:rPr>
          <w:rFonts w:ascii="Corbel" w:hAnsi="Corbel"/>
          <w:lang w:val="en-GB"/>
        </w:rPr>
      </w:pPr>
      <w:r w:rsidRPr="00872084">
        <w:rPr>
          <w:rFonts w:ascii="Corbel" w:hAnsi="Corbel"/>
          <w:lang w:val="en-GB"/>
        </w:rPr>
        <w:t>Northumbria University</w:t>
      </w:r>
      <w:r w:rsidR="00632BD6" w:rsidRPr="00A3025B">
        <w:rPr>
          <w:rFonts w:ascii="Corbel" w:hAnsi="Corbel"/>
          <w:lang w:val="en-GB"/>
        </w:rPr>
        <w:t xml:space="preserve">, </w:t>
      </w:r>
      <w:r w:rsidR="006052C5">
        <w:rPr>
          <w:rFonts w:ascii="Corbel" w:hAnsi="Corbel"/>
          <w:lang w:val="en-GB"/>
        </w:rPr>
        <w:t>UK</w:t>
      </w:r>
    </w:p>
    <w:p w14:paraId="6023EE4D" w14:textId="26A80971" w:rsidP="00406E35" w:rsidR="00872084" w:rsidRDefault="00872084" w:rsidRPr="00872084">
      <w:pPr>
        <w:spacing w:before="120" w:line="288" w:lineRule="auto"/>
        <w:jc w:val="center"/>
        <w:rPr>
          <w:rFonts w:ascii="Corbel" w:hAnsi="Corbel"/>
          <w:b/>
          <w:lang w:val="en-GB"/>
        </w:rPr>
      </w:pPr>
      <w:r w:rsidRPr="00872084">
        <w:rPr>
          <w:rFonts w:ascii="Corbel" w:hAnsi="Corbel"/>
          <w:b/>
          <w:lang w:val="en-GB"/>
        </w:rPr>
        <w:t>BS</w:t>
      </w:r>
      <w:r>
        <w:rPr>
          <w:rFonts w:ascii="Corbel" w:hAnsi="Corbel"/>
          <w:b/>
          <w:lang w:val="en-GB"/>
        </w:rPr>
        <w:t>c (Hons.</w:t>
      </w:r>
      <w:r w:rsidRPr="00872084">
        <w:rPr>
          <w:rFonts w:ascii="Corbel" w:hAnsi="Corbel"/>
          <w:b/>
          <w:lang w:val="en-GB"/>
        </w:rPr>
        <w:t>) Archaeological Science</w:t>
      </w:r>
    </w:p>
    <w:p w14:paraId="6B03E253" w14:textId="1DD4AE1F" w:rsidP="00406E35" w:rsidR="00872084" w:rsidRDefault="00872084">
      <w:pPr>
        <w:spacing w:before="120" w:line="288" w:lineRule="auto"/>
        <w:jc w:val="center"/>
        <w:rPr>
          <w:rFonts w:ascii="Corbel" w:hAnsi="Corbel"/>
          <w:lang w:val="en-GB"/>
        </w:rPr>
      </w:pPr>
      <w:r>
        <w:rPr>
          <w:rFonts w:ascii="Corbel" w:hAnsi="Corbel"/>
          <w:lang w:val="en-GB"/>
        </w:rPr>
        <w:t xml:space="preserve">University of Leicester, </w:t>
      </w:r>
      <w:r w:rsidR="006052C5">
        <w:rPr>
          <w:rFonts w:ascii="Corbel" w:hAnsi="Corbel"/>
          <w:lang w:val="en-GB"/>
        </w:rPr>
        <w:t>UK</w:t>
      </w:r>
    </w:p>
    <w:p w14:paraId="72834B5C" w14:textId="17761601" w:rsidP="00406E35" w:rsidR="00BC61B4" w:rsidRDefault="006052C5" w:rsidRPr="00BC61B4">
      <w:pPr>
        <w:spacing w:before="120" w:line="288" w:lineRule="auto"/>
        <w:jc w:val="center"/>
        <w:rPr>
          <w:rFonts w:ascii="Corbel" w:hAnsi="Corbel"/>
          <w:b/>
          <w:u w:val="single"/>
          <w:lang w:val="en-GB"/>
        </w:rPr>
      </w:pPr>
      <w:r>
        <w:rPr>
          <w:rFonts w:ascii="Corbel" w:hAnsi="Corbel"/>
          <w:b/>
          <w:u w:val="single"/>
          <w:lang w:val="en-GB"/>
        </w:rPr>
        <w:t>Technical Proficiencies</w:t>
      </w:r>
    </w:p>
    <w:p w14:paraId="2662828D" w14:textId="475764D8" w:rsidP="00BC61B4" w:rsidR="00A146CB" w:rsidRDefault="00A146CB" w:rsidRPr="00BC61B4">
      <w:pPr>
        <w:spacing w:before="120" w:line="288" w:lineRule="auto"/>
        <w:jc w:val="center"/>
        <w:rPr>
          <w:rFonts w:ascii="Corbel" w:hAnsi="Corbel"/>
          <w:lang w:val="en-GB"/>
        </w:rPr>
      </w:pPr>
      <w:r>
        <w:rPr>
          <w:rFonts w:ascii="Corbel" w:hAnsi="Corbel"/>
          <w:lang w:val="en-GB"/>
        </w:rPr>
        <w:t xml:space="preserve">MS Office Suite: Word, Excel, Access, PowerPoint | RIDDOR | </w:t>
      </w:r>
      <w:r w:rsidRPr="00BC61B4">
        <w:rPr>
          <w:rFonts w:ascii="Corbel" w:hAnsi="Corbel"/>
          <w:lang w:val="en-GB"/>
        </w:rPr>
        <w:t>CITB MAP Health</w:t>
      </w:r>
      <w:r>
        <w:rPr>
          <w:rFonts w:ascii="Corbel" w:hAnsi="Corbel"/>
          <w:lang w:val="en-GB"/>
        </w:rPr>
        <w:t>&amp; Safety Card</w:t>
      </w:r>
    </w:p>
    <w:sectPr w:rsidR="00A146CB" w:rsidRPr="00BC61B4" w:rsidSect="00505B19">
      <w:headerReference r:id="rId10" w:type="default"/>
      <w:footerReference r:id="rId11" w:type="first"/>
      <w:pgSz w:code="9" w:h="16834" w:w="11909"/>
      <w:pgMar w:bottom="1440" w:footer="1080" w:gutter="0" w:header="1080" w:left="1080" w:right="1080" w:top="1440"/>
      <w:cols w:space="720"/>
      <w:titlePg/>
      <w:docGrid w:linePitch="360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6FD96CB1" w15:done="0"/>
  <w15:commentEx w15:paraId="2891D8D2" w15:done="0"/>
  <w15:commentEx w15:paraId="2E46DB6B" w15:done="0"/>
  <w15:commentEx w15:paraId="63C736EC" w15:done="0"/>
  <w15:commentEx w15:paraId="61BBB2E2" w15:done="0"/>
  <w15:commentEx w15:paraId="068A7CC0" w15:done="0"/>
  <w15:commentEx w15:paraId="5AED531A" w15:done="0"/>
  <w15:commentEx w15:paraId="183DC44A" w15:done="0"/>
  <w15:commentEx w15:paraId="7F833909" w15:done="0"/>
  <w15:commentEx w15:paraId="0DFB6E14" w15:done="0"/>
  <w15:commentEx w15:paraId="22DA939E" w15:done="0"/>
  <w15:commentEx w15:paraId="0FD83563" w15:done="0"/>
  <w15:commentEx w15:paraId="1D0C24CB" w15:done="0"/>
  <w15:commentEx w15:paraId="3853B7AC" w15:done="0"/>
  <w15:commentEx w15:paraId="3E292D6B" w15:done="0"/>
  <w15:commentEx w15:paraId="7209C581" w15:done="0"/>
  <w15:commentEx w15:paraId="67D015C5" w15:done="0"/>
  <w15:commentEx w15:paraId="6D29CCA8" w15:done="0"/>
  <w15:commentEx w15:paraId="0DFEAEEC" w15:done="0"/>
  <w15:commentEx w15:paraId="4B13D6CD" w15:done="0"/>
  <w15:commentEx w15:paraId="63DB60AA" w15:done="0"/>
  <w15:commentEx w15:paraId="4F436AE9" w15:done="0"/>
  <w15:commentEx w15:paraId="1609EBA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CD4975" w16cex:dateUtc="2020-07-30T08:28:00Z"/>
  <w16cex:commentExtensible w16cex:durableId="22CC8CD4" w16cex:dateUtc="2020-07-29T19:03:00Z"/>
  <w16cex:commentExtensible w16cex:durableId="22CC8DCC" w16cex:dateUtc="2020-07-29T19:07:00Z"/>
  <w16cex:commentExtensible w16cex:durableId="22CC8D79" w16cex:dateUtc="2020-07-29T19:06:00Z"/>
  <w16cex:commentExtensible w16cex:durableId="22CC8D34" w16cex:dateUtc="2020-07-29T19:05:00Z"/>
  <w16cex:commentExtensible w16cex:durableId="22CC8D68" w16cex:dateUtc="2020-07-29T19:06:00Z"/>
  <w16cex:commentExtensible w16cex:durableId="22CD49E4" w16cex:dateUtc="2020-07-30T08:30:00Z"/>
  <w16cex:commentExtensible w16cex:durableId="22CD49F4" w16cex:dateUtc="2020-07-30T08:30:00Z"/>
  <w16cex:commentExtensible w16cex:durableId="22CD4A10" w16cex:dateUtc="2020-07-30T08:30:00Z"/>
  <w16cex:commentExtensible w16cex:durableId="22CD4DD0" w16cex:dateUtc="2020-07-30T08:46:00Z"/>
  <w16cex:commentExtensible w16cex:durableId="22CD4A64" w16cex:dateUtc="2020-07-30T08:32:00Z"/>
  <w16cex:commentExtensible w16cex:durableId="22CD4AB9" w16cex:dateUtc="2020-07-30T08:33:00Z"/>
  <w16cex:commentExtensible w16cex:durableId="22CD4B1B" w16cex:dateUtc="2020-07-30T08:35:00Z"/>
  <w16cex:commentExtensible w16cex:durableId="22CD4AFA" w16cex:dateUtc="2020-07-30T08:34:00Z"/>
  <w16cex:commentExtensible w16cex:durableId="22CD4B84" w16cex:dateUtc="2020-07-30T08:37:00Z"/>
  <w16cex:commentExtensible w16cex:durableId="22CD4B67" w16cex:dateUtc="2020-07-30T08:36:00Z"/>
  <w16cex:commentExtensible w16cex:durableId="22CD4B3D" w16cex:dateUtc="2020-07-30T08:35:00Z"/>
  <w16cex:commentExtensible w16cex:durableId="22CD4CB5" w16cex:dateUtc="2020-07-30T08:42:00Z"/>
  <w16cex:commentExtensible w16cex:durableId="22CD4BCE" w16cex:dateUtc="2020-07-30T08:38:00Z"/>
  <w16cex:commentExtensible w16cex:durableId="22CD4CA2" w16cex:dateUtc="2020-07-30T08:41:00Z"/>
  <w16cex:commentExtensible w16cex:durableId="22CD4C65" w16cex:dateUtc="2020-07-30T08:40:00Z"/>
  <w16cex:commentExtensible w16cex:durableId="22CD4D66" w16cex:dateUtc="2020-07-30T08:45:00Z"/>
  <w16cex:commentExtensible w16cex:durableId="22CD4D92" w16cex:dateUtc="2020-07-30T08:4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6FD96CB1" w16cid:durableId="22CD4975"/>
  <w16cid:commentId w16cid:paraId="2891D8D2" w16cid:durableId="22CC8CD4"/>
  <w16cid:commentId w16cid:paraId="2E46DB6B" w16cid:durableId="22CC8DCC"/>
  <w16cid:commentId w16cid:paraId="63C736EC" w16cid:durableId="22CC8D79"/>
  <w16cid:commentId w16cid:paraId="61BBB2E2" w16cid:durableId="22CC8D34"/>
  <w16cid:commentId w16cid:paraId="068A7CC0" w16cid:durableId="22CC8D68"/>
  <w16cid:commentId w16cid:paraId="5AED531A" w16cid:durableId="22CD49E4"/>
  <w16cid:commentId w16cid:paraId="183DC44A" w16cid:durableId="22CD49F4"/>
  <w16cid:commentId w16cid:paraId="7F833909" w16cid:durableId="22CD4A10"/>
  <w16cid:commentId w16cid:paraId="0DFB6E14" w16cid:durableId="22CD4DD0"/>
  <w16cid:commentId w16cid:paraId="22DA939E" w16cid:durableId="22CD4A64"/>
  <w16cid:commentId w16cid:paraId="0FD83563" w16cid:durableId="22CD4AB9"/>
  <w16cid:commentId w16cid:paraId="1D0C24CB" w16cid:durableId="22CD4B1B"/>
  <w16cid:commentId w16cid:paraId="3853B7AC" w16cid:durableId="22CD4AFA"/>
  <w16cid:commentId w16cid:paraId="3E292D6B" w16cid:durableId="22CD4B84"/>
  <w16cid:commentId w16cid:paraId="7209C581" w16cid:durableId="22CD4B67"/>
  <w16cid:commentId w16cid:paraId="67D015C5" w16cid:durableId="22CD4B3D"/>
  <w16cid:commentId w16cid:paraId="6D29CCA8" w16cid:durableId="22CD4CB5"/>
  <w16cid:commentId w16cid:paraId="0DFEAEEC" w16cid:durableId="22CD4BCE"/>
  <w16cid:commentId w16cid:paraId="4B13D6CD" w16cid:durableId="22CD4CA2"/>
  <w16cid:commentId w16cid:paraId="63DB60AA" w16cid:durableId="22CD4C65"/>
  <w16cid:commentId w16cid:paraId="4F436AE9" w16cid:durableId="22CD4D66"/>
  <w16cid:commentId w16cid:paraId="1609EBA0" w16cid:durableId="22CD4D92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EA675AC" w14:textId="77777777" w:rsidR="00FB3D6E" w:rsidRDefault="00FB3D6E" w:rsidP="009B3B2C">
      <w:r>
        <w:separator/>
      </w:r>
    </w:p>
  </w:endnote>
  <w:endnote w:type="continuationSeparator" w:id="0">
    <w:p w14:paraId="1308896F" w14:textId="77777777" w:rsidR="00FB3D6E" w:rsidRDefault="00FB3D6E" w:rsidP="009B3B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 w14:paraId="21155BE9" w14:textId="4786F9E0" w:rsidP="00B75C97" w:rsidR="00B75C97" w:rsidRDefault="00B75C97" w:rsidRPr="00B75C97">
    <w:pPr>
      <w:pStyle w:val="Footer"/>
      <w:jc w:val="center"/>
      <w:rPr>
        <w:rFonts w:ascii="Corbel" w:hAnsi="Corbel"/>
        <w:i/>
        <w:sz w:val="21"/>
        <w:szCs w:val="21"/>
      </w:rPr>
    </w:pPr>
    <w:r w:rsidRPr="00B75C97">
      <w:rPr>
        <w:rFonts w:ascii="Corbel" w:hAnsi="Corbel"/>
        <w:i/>
        <w:sz w:val="21"/>
        <w:szCs w:val="21"/>
      </w:rPr>
      <w:t>…continued…</w:t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footnote w:id="-1" w:type="separator">
    <w:p w14:paraId="61AD697E" w14:textId="77777777" w:rsidP="009B3B2C" w:rsidR="00FB3D6E" w:rsidRDefault="00FB3D6E">
      <w:r>
        <w:separator/>
      </w:r>
    </w:p>
  </w:footnote>
  <w:footnote w:id="0" w:type="continuationSeparator">
    <w:p w14:paraId="3AEE6F23" w14:textId="77777777" w:rsidP="009B3B2C" w:rsidR="00FB3D6E" w:rsidRDefault="00FB3D6E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 w14:paraId="6B0C38C7" w14:textId="495C91AD" w:rsidP="009B3B2C" w:rsidR="009B3B2C" w:rsidRDefault="00B75C97" w:rsidRPr="00283EBF">
    <w:pPr>
      <w:spacing w:after="120"/>
      <w:jc w:val="center"/>
      <w:rPr>
        <w:rFonts w:ascii="Georgia" w:hAnsi="Georgia"/>
        <w:sz w:val="42"/>
        <w:szCs w:val="36"/>
      </w:rPr>
    </w:pPr>
    <w:r w:rsidRPr="002F2B47">
      <w:rPr>
        <w:rFonts w:ascii="Corbel" w:hAnsi="Corbel"/>
        <w:noProof/>
        <w:sz w:val="42"/>
        <w:szCs w:val="36"/>
      </w:rPr>
      <mc:AlternateContent>
        <mc:Choice Requires="wps">
          <w:drawing>
            <wp:anchor allowOverlap="1" behindDoc="1" distB="0" distL="114300" distR="114300" distT="0" layoutInCell="1" locked="0" relativeHeight="251659264" simplePos="0" wp14:anchorId="68B84971" wp14:editId="4C746FD8">
              <wp:simplePos x="0" y="0"/>
              <wp:positionH relativeFrom="page">
                <wp:posOffset>0</wp:posOffset>
              </wp:positionH>
              <wp:positionV relativeFrom="paragraph">
                <wp:posOffset>-676275</wp:posOffset>
              </wp:positionV>
              <wp:extent cx="7772400" cy="171450"/>
              <wp:effectExtent b="19050" l="0" r="19050" t="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171450"/>
                      </a:xfrm>
                      <a:prstGeom prst="rect">
                        <a:avLst/>
                      </a:prstGeom>
                      <a:solidFill>
                        <a:srgbClr val="A68F0D"/>
                      </a:solidFill>
                      <a:ln>
                        <a:solidFill>
                          <a:srgbClr val="A68F0D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anchor="ctr" anchorCtr="0" bIns="45720" compatLnSpc="1" forceAA="0" fromWordArt="0" horzOverflow="overflow" lIns="91440" numCol="1" rIns="91440" rot="0" rtlCol="0" spcCol="0" spcFirstLastPara="0" tIns="45720" vert="horz" vertOverflow="overflow" wrap="square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>
          <w:pict>
            <v:rect fillcolor="#a68f0d" id="Rectangle 2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EoQsglwIAAK4FAAAOAAAAZHJzL2Uyb0RvYy54bWysVN1PGzEMf5+0/yHK+7gPFcoqrqgCdZqE AAETz2ku6Z2UxFmS9tr99XNyHzCG9oDWhzSO7Z/t39m+uDxoRfbC+RZMRYuTnBJhONSt2Vb0x9P6 yzklPjBTMwVGVPQoPL1cfv500dmFKKEBVQtHEMT4RWcr2oRgF1nmeSM08ydghUGlBKdZQNFts9qx DtG1yso8P8s6cLV1wIX3+HrdK+ky4UspeLiT0otAVEUxt5BOl85NPLPlBVtsHbNNy4c02Aey0Kw1 GHSCumaBkZ1r/4LSLXfgQYYTDjoDKVsuUg1YTZG/qeaxYVakWpAcbyea/P+D5bf7e0fauqIlJYZp /EQPSBozWyVIGenprF+g1aO9d4Pk8RprPUin4z9WQQ6J0uNEqTgEwvFxPp+XsxyZ56gr5sXsNHGe vXhb58M3AZrES0UdRk9Msv2NDxgRTUeTGMyDaut1q1QS3HZzpRzZM/y8q7PzdX4dU0aXP8yU+Zgn 4kTXLFLQF51u4ahEBFTmQUjkDsssU8qpa8WUEONcmFD0qobVos/zNMffmGbs8+iRkk6AEVlifRP2 ADBa9iAjdl/tYB9dRWr6yTn/V2K98+SRIoMJk7NuDbj3ABRWNUTu7UeSemoiSxuoj9hZDvqR85av W/zAN8yHe+ZwxrAncG+EOzykgq6iMNwoacD9eu892mPro5aSDme2ov7njjlBifpucCi+FrNZHPIk zE7nJQrutWbzWmN2+gqwbwrcUJana7QParxKB/oZ18sqRkUVMxxjV5QHNwpXod8luKC4WK2SGQ62 ZeHGPFoewSOrsYGfDs/M2aHLA87HLYzzzRZvmr23jZ4GVrsAsk2T8MLrwDcuhdQ4wwKLW+e1nKxe 1uzyNwAAAP//AwBQSwMEFAAGAAgAAAAhAGo4pCPhAAAACgEAAA8AAABkcnMvZG93bnJldi54bWxM j0FPwkAQhe8m/ofNmHiDLY0g1G6JkhASEw+gCRy33bGtdGdrd1vqv3c46XHee3nzvXQ92kYM2Pna kYLZNAKBVDhTU6ng4307WYLwQZPRjSNU8IMe1tntTaoT4y60x+EQSsEl5BOtoAqhTaT0RYVW+6lr kdj7dJ3Vgc+ulKbTFy63jYyjaCGtrok/VLrFTYXF+dBbBdv6/LXrj/ZltVnGOOyq77f89KrU/d34 /AQi4Bj+wnDFZ3TImCl3PRkvGgU8JCiYzKLFHMTVj+MH1nLWHldzkFkq/0/IfgEAAP//AwBQSwEC LQAUAAYACAAAACEAtoM4kv4AAADhAQAAEwAAAAAAAAAAAAAAAAAAAAAAW0NvbnRlbnRfVHlwZXNd LnhtbFBLAQItABQABgAIAAAAIQA4/SH/1gAAAJQBAAALAAAAAAAAAAAAAAAAAC8BAABfcmVscy8u cmVsc1BLAQItABQABgAIAAAAIQAEoQsglwIAAK4FAAAOAAAAAAAAAAAAAAAAAC4CAABkcnMvZTJv RG9jLnhtbFBLAQItABQABgAIAAAAIQBqOKQj4QAAAAoBAAAPAAAAAAAAAAAAAAAAAPEEAABkcnMv ZG93bnJldi54bWxQSwUGAAAAAAQABADzAAAA/wUAAAAA " o:spid="_x0000_s1026" strokecolor="#a68f0d" strokeweight="1pt" style="position:absolute;margin-left:0;margin-top:-53.25pt;width:612pt;height:13.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w14:anchorId="48D422FF">
              <w10:wrap anchorx="page"/>
            </v:rect>
          </w:pict>
        </mc:Fallback>
      </mc:AlternateContent>
    </w:r>
    <w:r w:rsidR="009B3B2C" w:rsidRPr="00283EBF">
      <w:rPr>
        <w:rFonts w:ascii="Georgia" w:hAnsi="Georgia"/>
      </w:rPr>
      <w:t xml:space="preserve"> </w:t>
    </w:r>
    <w:r w:rsidR="004B58E9" w:rsidRPr="004B58E9">
      <w:rPr>
        <w:rFonts w:ascii="Georgia" w:hAnsi="Georgia"/>
        <w:noProof/>
        <w:sz w:val="42"/>
        <w:szCs w:val="36"/>
      </w:rPr>
      <w:t>Alex Beacock</w:t>
    </w:r>
  </w:p>
  <w:p w14:paraId="026E5C32" w14:textId="059BA34C" w:rsidP="00B75C97" w:rsidR="009B3B2C" w:rsidRDefault="009B3B2C" w:rsidRPr="00283EBF">
    <w:pPr>
      <w:pStyle w:val="Header"/>
      <w:spacing w:after="360"/>
      <w:jc w:val="center"/>
      <w:rPr>
        <w:rFonts w:ascii="Corbel" w:hAnsi="Corbel"/>
        <w:sz w:val="20"/>
        <w:szCs w:val="20"/>
      </w:rPr>
    </w:pPr>
    <w:r w:rsidRPr="00283EBF">
      <w:rPr>
        <w:rFonts w:ascii="Corbel" w:hAnsi="Corbel"/>
        <w:color w:themeColor="background1" w:themeShade="7F" w:val="7F7F7F"/>
        <w:spacing w:val="60"/>
        <w:sz w:val="20"/>
        <w:szCs w:val="20"/>
      </w:rPr>
      <w:t>Page</w:t>
    </w:r>
    <w:r w:rsidRPr="00283EBF">
      <w:rPr>
        <w:rFonts w:ascii="Corbel" w:hAnsi="Corbel"/>
        <w:sz w:val="20"/>
        <w:szCs w:val="20"/>
      </w:rPr>
      <w:t xml:space="preserve"> | </w:t>
    </w:r>
    <w:r w:rsidRPr="00283EBF">
      <w:rPr>
        <w:rFonts w:ascii="Corbel" w:hAnsi="Corbel"/>
        <w:sz w:val="20"/>
        <w:szCs w:val="20"/>
      </w:rPr>
      <w:fldChar w:fldCharType="begin"/>
    </w:r>
    <w:r w:rsidRPr="00283EBF">
      <w:rPr>
        <w:rFonts w:ascii="Corbel" w:hAnsi="Corbel"/>
        <w:sz w:val="20"/>
        <w:szCs w:val="20"/>
      </w:rPr>
      <w:instrText xml:space="preserve"> PAGE   \* MERGEFORMAT </w:instrText>
    </w:r>
    <w:r w:rsidRPr="00283EBF">
      <w:rPr>
        <w:rFonts w:ascii="Corbel" w:hAnsi="Corbel"/>
        <w:sz w:val="20"/>
        <w:szCs w:val="20"/>
      </w:rPr>
      <w:fldChar w:fldCharType="separate"/>
    </w:r>
    <w:r w:rsidR="00B331B5" w:rsidRPr="00B331B5">
      <w:rPr>
        <w:rFonts w:ascii="Corbel" w:hAnsi="Corbel"/>
        <w:b/>
        <w:bCs/>
        <w:noProof/>
        <w:sz w:val="20"/>
        <w:szCs w:val="20"/>
      </w:rPr>
      <w:t>2</w:t>
    </w:r>
    <w:r w:rsidRPr="00283EBF">
      <w:rPr>
        <w:rFonts w:ascii="Corbel" w:hAnsi="Corbel"/>
        <w:b/>
        <w:bCs/>
        <w:noProof/>
        <w:sz w:val="20"/>
        <w:szCs w:val="20"/>
      </w:rPr>
      <w:fldChar w:fldCharType="end"/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abstractNum w:abstractNumId="0">
    <w:nsid w:val="0F6C4D1D"/>
    <w:multiLevelType w:val="hybridMultilevel"/>
    <w:tmpl w:val="36D03AFC"/>
    <w:lvl w:ilvl="0" w:tplc="DF903DE0">
      <w:numFmt w:val="bullet"/>
      <w:lvlText w:val="•"/>
      <w:lvlJc w:val="left"/>
      <w:pPr>
        <w:ind w:hanging="720" w:left="1080"/>
      </w:pPr>
      <w:rPr>
        <w:rFonts w:ascii="Calibri" w:cs="Calibri" w:eastAsiaTheme="minorHAnsi" w:hAnsi="Calibri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1">
    <w:nsid w:val="429504BA"/>
    <w:multiLevelType w:val="hybridMultilevel"/>
    <w:tmpl w:val="EAB4B522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2">
    <w:nsid w:val="4B140D95"/>
    <w:multiLevelType w:val="hybridMultilevel"/>
    <w:tmpl w:val="32EAA432"/>
    <w:lvl w:ilvl="0" w:tplc="DF903DE0">
      <w:numFmt w:val="bullet"/>
      <w:lvlText w:val="•"/>
      <w:lvlJc w:val="left"/>
      <w:pPr>
        <w:ind w:hanging="720" w:left="1080"/>
      </w:pPr>
      <w:rPr>
        <w:rFonts w:ascii="Calibri" w:cs="Calibri" w:eastAsiaTheme="minorHAnsi" w:hAnsi="Calibri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3">
    <w:nsid w:val="62EF23B3"/>
    <w:multiLevelType w:val="hybridMultilevel"/>
    <w:tmpl w:val="7BC232DC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4">
    <w:nsid w:val="723F3B01"/>
    <w:multiLevelType w:val="hybridMultilevel"/>
    <w:tmpl w:val="A2A4EB62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Shawn">
    <w15:presenceInfo w15:providerId="None" w15:userId="Shawn"/>
  </w15:person>
</w15:people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mc:Ignorable="w14">
  <w:zoom w:percent="110"/>
  <w:proofState w:grammar="clean" w:spelling="clean"/>
  <w:defaultTabStop w:val="720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50B5"/>
    <w:rsid w:val="00087236"/>
    <w:rsid w:val="000A23A4"/>
    <w:rsid w:val="000C1520"/>
    <w:rsid w:val="000C4BFC"/>
    <w:rsid w:val="000E1C57"/>
    <w:rsid w:val="00115674"/>
    <w:rsid w:val="00245666"/>
    <w:rsid w:val="00245A2C"/>
    <w:rsid w:val="0024705A"/>
    <w:rsid w:val="0026360B"/>
    <w:rsid w:val="0026691D"/>
    <w:rsid w:val="00283EBF"/>
    <w:rsid w:val="002A1124"/>
    <w:rsid w:val="002B4555"/>
    <w:rsid w:val="002D2CE7"/>
    <w:rsid w:val="002F0329"/>
    <w:rsid w:val="002F2B47"/>
    <w:rsid w:val="003154A4"/>
    <w:rsid w:val="00327849"/>
    <w:rsid w:val="00360960"/>
    <w:rsid w:val="00375A12"/>
    <w:rsid w:val="003B69CE"/>
    <w:rsid w:val="003E2F81"/>
    <w:rsid w:val="00401AE4"/>
    <w:rsid w:val="00402B62"/>
    <w:rsid w:val="00406E35"/>
    <w:rsid w:val="004218F1"/>
    <w:rsid w:val="004250B5"/>
    <w:rsid w:val="004302B2"/>
    <w:rsid w:val="00442837"/>
    <w:rsid w:val="00481BC2"/>
    <w:rsid w:val="0049251B"/>
    <w:rsid w:val="004B58E9"/>
    <w:rsid w:val="00505B19"/>
    <w:rsid w:val="00510AA5"/>
    <w:rsid w:val="00572EDA"/>
    <w:rsid w:val="0058173F"/>
    <w:rsid w:val="00593025"/>
    <w:rsid w:val="005B2A91"/>
    <w:rsid w:val="005C1679"/>
    <w:rsid w:val="005C5DFD"/>
    <w:rsid w:val="006052C5"/>
    <w:rsid w:val="00632BD6"/>
    <w:rsid w:val="00656233"/>
    <w:rsid w:val="00724BA0"/>
    <w:rsid w:val="0073453C"/>
    <w:rsid w:val="00740528"/>
    <w:rsid w:val="007B2F24"/>
    <w:rsid w:val="007B620E"/>
    <w:rsid w:val="007B68FC"/>
    <w:rsid w:val="007E49EF"/>
    <w:rsid w:val="007F1E0A"/>
    <w:rsid w:val="0084454D"/>
    <w:rsid w:val="00865176"/>
    <w:rsid w:val="00866AEB"/>
    <w:rsid w:val="00872084"/>
    <w:rsid w:val="00874159"/>
    <w:rsid w:val="00874444"/>
    <w:rsid w:val="008E1A72"/>
    <w:rsid w:val="00912E19"/>
    <w:rsid w:val="00927267"/>
    <w:rsid w:val="009B3B2C"/>
    <w:rsid w:val="009C0540"/>
    <w:rsid w:val="009D71D3"/>
    <w:rsid w:val="009E5685"/>
    <w:rsid w:val="00A146CB"/>
    <w:rsid w:val="00A3025B"/>
    <w:rsid w:val="00A37B24"/>
    <w:rsid w:val="00A664BE"/>
    <w:rsid w:val="00A8665F"/>
    <w:rsid w:val="00AA1C22"/>
    <w:rsid w:val="00AC189B"/>
    <w:rsid w:val="00AD5A15"/>
    <w:rsid w:val="00B02DBE"/>
    <w:rsid w:val="00B331B5"/>
    <w:rsid w:val="00B75C97"/>
    <w:rsid w:val="00BA418D"/>
    <w:rsid w:val="00BC10C1"/>
    <w:rsid w:val="00BC61B4"/>
    <w:rsid w:val="00BC777A"/>
    <w:rsid w:val="00BD188F"/>
    <w:rsid w:val="00BE367B"/>
    <w:rsid w:val="00C06088"/>
    <w:rsid w:val="00C11554"/>
    <w:rsid w:val="00C51EAB"/>
    <w:rsid w:val="00C5308B"/>
    <w:rsid w:val="00C623B5"/>
    <w:rsid w:val="00C86304"/>
    <w:rsid w:val="00CA0057"/>
    <w:rsid w:val="00CE2960"/>
    <w:rsid w:val="00CF0D61"/>
    <w:rsid w:val="00D5237D"/>
    <w:rsid w:val="00D63568"/>
    <w:rsid w:val="00D7704C"/>
    <w:rsid w:val="00D82C12"/>
    <w:rsid w:val="00DD2716"/>
    <w:rsid w:val="00E25416"/>
    <w:rsid w:val="00EC0CCB"/>
    <w:rsid w:val="00F13E40"/>
    <w:rsid w:val="00F252A3"/>
    <w:rsid w:val="00F64C2F"/>
    <w:rsid w:val="00F77854"/>
    <w:rsid w:val="00FB3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49" v:ext="edit"/>
    <o:shapelayout v:ext="edit">
      <o:idmap data="1" v:ext="edit"/>
    </o:shapelayout>
  </w:shapeDefaults>
  <w:decimalSymbol w:val="."/>
  <w:listSeparator w:val=","/>
  <w14:docId w14:val="7086779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/>
  </w:docDefaults>
  <w:latentStyles w:count="267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3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Hyperlink" w:type="character">
    <w:name w:val="Hyperlink"/>
    <w:basedOn w:val="DefaultParagraphFont"/>
    <w:uiPriority w:val="99"/>
    <w:unhideWhenUsed/>
    <w:rsid w:val="004250B5"/>
    <w:rPr>
      <w:color w:themeColor="hyperlink" w:val="0563C1"/>
      <w:u w:val="single"/>
    </w:rPr>
  </w:style>
  <w:style w:customStyle="1" w:styleId="UnresolvedMention1" w:type="character">
    <w:name w:val="Unresolved Mention1"/>
    <w:basedOn w:val="DefaultParagraphFont"/>
    <w:uiPriority w:val="99"/>
    <w:semiHidden/>
    <w:unhideWhenUsed/>
    <w:rsid w:val="004250B5"/>
    <w:rPr>
      <w:color w:val="605E5C"/>
      <w:shd w:color="auto" w:fill="E1DFDD" w:val="clear"/>
    </w:rPr>
  </w:style>
  <w:style w:styleId="ListParagraph" w:type="paragraph">
    <w:name w:val="List Paragraph"/>
    <w:basedOn w:val="Normal"/>
    <w:uiPriority w:val="34"/>
    <w:qFormat/>
    <w:rsid w:val="004250B5"/>
    <w:pPr>
      <w:ind w:left="720"/>
      <w:contextualSpacing/>
    </w:pPr>
  </w:style>
  <w:style w:styleId="TableGrid" w:type="table">
    <w:name w:val="Table Grid"/>
    <w:basedOn w:val="TableNormal"/>
    <w:uiPriority w:val="39"/>
    <w:rsid w:val="004250B5"/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Header" w:type="paragraph">
    <w:name w:val="header"/>
    <w:basedOn w:val="Normal"/>
    <w:link w:val="HeaderChar"/>
    <w:uiPriority w:val="99"/>
    <w:unhideWhenUsed/>
    <w:rsid w:val="009B3B2C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9B3B2C"/>
  </w:style>
  <w:style w:styleId="Footer" w:type="paragraph">
    <w:name w:val="footer"/>
    <w:basedOn w:val="Normal"/>
    <w:link w:val="FooterChar"/>
    <w:uiPriority w:val="99"/>
    <w:unhideWhenUsed/>
    <w:rsid w:val="009B3B2C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uiPriority w:val="99"/>
    <w:rsid w:val="009B3B2C"/>
  </w:style>
  <w:style w:styleId="CommentReference" w:type="character">
    <w:name w:val="annotation reference"/>
    <w:basedOn w:val="DefaultParagraphFont"/>
    <w:uiPriority w:val="99"/>
    <w:semiHidden/>
    <w:unhideWhenUsed/>
    <w:rsid w:val="00505B19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505B19"/>
    <w:rPr>
      <w:sz w:val="20"/>
      <w:szCs w:val="20"/>
    </w:rPr>
  </w:style>
  <w:style w:customStyle="1" w:styleId="CommentTextChar" w:type="character">
    <w:name w:val="Comment Text Char"/>
    <w:basedOn w:val="DefaultParagraphFont"/>
    <w:link w:val="CommentText"/>
    <w:uiPriority w:val="99"/>
    <w:semiHidden/>
    <w:rsid w:val="00505B19"/>
    <w:rPr>
      <w:sz w:val="20"/>
      <w:szCs w:val="20"/>
    </w:r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505B19"/>
    <w:rPr>
      <w:b/>
      <w:bCs/>
    </w:rPr>
  </w:style>
  <w:style w:customStyle="1" w:styleId="CommentSubjectChar" w:type="character">
    <w:name w:val="Comment Subject Char"/>
    <w:basedOn w:val="CommentTextChar"/>
    <w:link w:val="CommentSubject"/>
    <w:uiPriority w:val="99"/>
    <w:semiHidden/>
    <w:rsid w:val="00505B19"/>
    <w:rPr>
      <w:b/>
      <w:bCs/>
      <w:sz w:val="20"/>
      <w:szCs w:val="2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505B19"/>
    <w:rPr>
      <w:rFonts w:ascii="Segoe UI" w:cs="Segoe UI" w:hAnsi="Segoe UI"/>
      <w:sz w:val="18"/>
      <w:szCs w:val="18"/>
    </w:rPr>
  </w:style>
  <w:style w:customStyle="1" w:styleId="BalloonTextChar" w:type="character">
    <w:name w:val="Balloon Text Char"/>
    <w:basedOn w:val="DefaultParagraphFont"/>
    <w:link w:val="BalloonText"/>
    <w:uiPriority w:val="99"/>
    <w:semiHidden/>
    <w:rsid w:val="00505B19"/>
    <w:rPr>
      <w:rFonts w:ascii="Segoe UI" w:cs="Segoe UI" w:hAnsi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50B5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250B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250B5"/>
    <w:pPr>
      <w:ind w:left="720"/>
      <w:contextualSpacing/>
    </w:pPr>
  </w:style>
  <w:style w:type="table" w:styleId="TableGrid">
    <w:name w:val="Table Grid"/>
    <w:basedOn w:val="TableNormal"/>
    <w:uiPriority w:val="39"/>
    <w:rsid w:val="004250B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B3B2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B3B2C"/>
  </w:style>
  <w:style w:type="paragraph" w:styleId="Footer">
    <w:name w:val="footer"/>
    <w:basedOn w:val="Normal"/>
    <w:link w:val="FooterChar"/>
    <w:uiPriority w:val="99"/>
    <w:unhideWhenUsed/>
    <w:rsid w:val="009B3B2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3B2C"/>
  </w:style>
  <w:style w:type="character" w:styleId="CommentReference">
    <w:name w:val="annotation reference"/>
    <w:basedOn w:val="DefaultParagraphFont"/>
    <w:uiPriority w:val="99"/>
    <w:semiHidden/>
    <w:unhideWhenUsed/>
    <w:rsid w:val="00505B1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5B1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5B1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5B1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5B1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5B1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5B1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../customXml/item1.xml" Type="http://schemas.openxmlformats.org/officeDocument/2006/relationships/customXml"/>
<Relationship Id="rId10" Target="header1.xml" Type="http://schemas.openxmlformats.org/officeDocument/2006/relationships/header"/>
<Relationship Id="rId11" Target="footer1.xml" Type="http://schemas.openxmlformats.org/officeDocument/2006/relationships/footer"/>
<Relationship Id="rId12" Target="fontTable.xml" Type="http://schemas.openxmlformats.org/officeDocument/2006/relationships/fontTable"/>
<Relationship Id="rId13" Target="theme/theme1.xml" Type="http://schemas.openxmlformats.org/officeDocument/2006/relationships/theme"/>
<Relationship Id="rId14" Target="commentsExtensible.xml" Type="http://schemas.microsoft.com/office/2018/08/relationships/commentsExtensible"/>
<Relationship Id="rId16" Target="people.xml" Type="http://schemas.microsoft.com/office/2011/relationships/people"/>
<Relationship Id="rId17" Target="commentsIds.xml" Type="http://schemas.microsoft.com/office/2016/09/relationships/commentsIds"/>
<Relationship Id="rId18" Target="commentsExtended.xml" Type="http://schemas.microsoft.com/office/2011/relationships/commentsExtended"/>
<Relationship Id="rId2" Target="numbering.xml" Type="http://schemas.openxmlformats.org/officeDocument/2006/relationships/numbering"/>
<Relationship Id="rId3" Target="styles.xml" Type="http://schemas.openxmlformats.org/officeDocument/2006/relationships/styles"/>
<Relationship Id="rId4" Target="stylesWithEffects.xml" Type="http://schemas.microsoft.com/office/2007/relationships/stylesWithEffects"/>
<Relationship Id="rId5" Target="settings.xml" Type="http://schemas.openxmlformats.org/officeDocument/2006/relationships/settings"/>
<Relationship Id="rId6" Target="webSettings.xml" Type="http://schemas.openxmlformats.org/officeDocument/2006/relationships/webSettings"/>
<Relationship Id="rId7" Target="footnotes.xml" Type="http://schemas.openxmlformats.org/officeDocument/2006/relationships/footnotes"/>
<Relationship Id="rId8" Target="endnotes.xml" Type="http://schemas.openxmlformats.org/officeDocument/2006/relationships/endnotes"/>
<Relationship Id="rId9" Target="mailto:alex_beacock@yahoo.co.uk" TargetMode="External" Type="http://schemas.openxmlformats.org/officeDocument/2006/relationships/hyperlink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no"?>
<Relationships xmlns="http://schemas.openxmlformats.org/package/2006/relationships">
<Relationship Id="rId1" Target="itemProps1.xml" Type="http://schemas.openxmlformats.org/officeDocument/2006/relationships/customXmlProps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83F7FC-E2EF-4D46-BC10-3E34299796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634</Words>
  <Characters>3618</Characters>
  <Application>Microsoft Office Word</Application>
  <DocSecurity>0</DocSecurity>
  <Lines>30</Lines>
  <Paragraphs>8</Paragraphs>
  <ScaleCrop>false</ScaleCrop>
  <HeadingPairs>
    <vt:vector baseType="variant" size="2">
      <vt:variant>
        <vt:lpstr>Title</vt:lpstr>
      </vt:variant>
      <vt:variant>
        <vt:i4>1</vt:i4>
      </vt:variant>
    </vt:vector>
  </HeadingPairs>
  <TitlesOfParts>
    <vt:vector baseType="lpstr" size="1">
      <vt:lpstr>Alex Beacock's Resume</vt:lpstr>
    </vt:vector>
  </TitlesOfParts>
  <Company/>
  <LinksUpToDate>false</LinksUpToDate>
  <CharactersWithSpaces>4244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2020-07-30T11:10:00Z</dcterms:created>
  <dc:creator>Alex Beacock</dc:creator>
  <cp:lastModifiedBy>Alex Beacock</cp:lastModifiedBy>
  <dcterms:modified xsi:type="dcterms:W3CDTF">2020-07-30T11:15:00Z</dcterms:modified>
  <cp:revision>14</cp:revision>
  <dc:title>Alex Beacock's Resume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tal_id" pid="2">
    <vt:lpwstr>61b8a3306297a040068f06f935bed52e</vt:lpwstr>
  </property>
  <property fmtid="{D5CDD505-2E9C-101B-9397-08002B2CF9AE}" name="app_source" pid="3">
    <vt:lpwstr>rezbiz</vt:lpwstr>
  </property>
  <property fmtid="{D5CDD505-2E9C-101B-9397-08002B2CF9AE}" name="app_id" pid="4">
    <vt:lpwstr>759062</vt:lpwstr>
  </property>
</Properties>
</file>