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EE654" w14:textId="77777777" w:rsidR="004862B5" w:rsidRDefault="00A63A65">
      <w:pPr>
        <w:pBdr>
          <w:bottom w:val="single" w:sz="4" w:space="1" w:color="000000"/>
        </w:pBdr>
        <w:tabs>
          <w:tab w:val="right" w:pos="9501"/>
        </w:tabs>
        <w:spacing w:before="120"/>
        <w:rPr>
          <w:sz w:val="24"/>
          <w:szCs w:val="24"/>
        </w:rPr>
      </w:pPr>
      <w:r>
        <w:rPr>
          <w:b/>
          <w:sz w:val="24"/>
          <w:szCs w:val="24"/>
        </w:rPr>
        <w:t>Curriculum Vitae</w:t>
      </w:r>
      <w:r>
        <w:rPr>
          <w:b/>
          <w:sz w:val="24"/>
          <w:szCs w:val="24"/>
        </w:rPr>
        <w:tab/>
        <w:t>Lisa McKay</w:t>
      </w:r>
    </w:p>
    <w:p w14:paraId="55E6E76D" w14:textId="77777777" w:rsidR="004862B5" w:rsidRDefault="00A63A65">
      <w:pPr>
        <w:tabs>
          <w:tab w:val="left" w:pos="2826"/>
          <w:tab w:val="left" w:pos="5946"/>
          <w:tab w:val="right" w:pos="9501"/>
        </w:tabs>
        <w:spacing w:before="120"/>
        <w:rPr>
          <w:sz w:val="21"/>
          <w:szCs w:val="21"/>
        </w:rPr>
      </w:pPr>
      <w:r>
        <w:rPr>
          <w:b/>
          <w:sz w:val="21"/>
          <w:szCs w:val="21"/>
        </w:rPr>
        <w:t xml:space="preserve">Home Address:  </w:t>
      </w:r>
      <w:r>
        <w:rPr>
          <w:b/>
          <w:sz w:val="21"/>
          <w:szCs w:val="21"/>
        </w:rPr>
        <w:tab/>
      </w:r>
      <w:proofErr w:type="spellStart"/>
      <w:r>
        <w:rPr>
          <w:sz w:val="21"/>
          <w:szCs w:val="21"/>
        </w:rPr>
        <w:t>Timr</w:t>
      </w:r>
      <w:r>
        <w:rPr>
          <w:rFonts w:ascii="Calibri" w:eastAsia="Calibri" w:hAnsi="Calibri" w:cs="Calibri"/>
          <w:sz w:val="21"/>
          <w:szCs w:val="21"/>
        </w:rPr>
        <w:t>å</w:t>
      </w:r>
      <w:r>
        <w:rPr>
          <w:sz w:val="21"/>
          <w:szCs w:val="21"/>
        </w:rPr>
        <w:t>gatan</w:t>
      </w:r>
      <w:proofErr w:type="spellEnd"/>
      <w:r>
        <w:rPr>
          <w:sz w:val="21"/>
          <w:szCs w:val="21"/>
        </w:rPr>
        <w:t xml:space="preserve"> 40</w:t>
      </w:r>
      <w:r>
        <w:rPr>
          <w:sz w:val="21"/>
          <w:szCs w:val="21"/>
        </w:rPr>
        <w:tab/>
      </w:r>
      <w:r>
        <w:rPr>
          <w:b/>
          <w:sz w:val="21"/>
          <w:szCs w:val="21"/>
        </w:rPr>
        <w:t>Telephone:</w:t>
      </w:r>
      <w:r>
        <w:rPr>
          <w:sz w:val="21"/>
          <w:szCs w:val="21"/>
        </w:rPr>
        <w:tab/>
        <w:t>+46 (0)73 840 9680</w:t>
      </w:r>
      <w:r>
        <w:rPr>
          <w:noProof/>
        </w:rPr>
        <w:drawing>
          <wp:anchor distT="0" distB="0" distL="114300" distR="114300" simplePos="0" relativeHeight="251658240" behindDoc="0" locked="0" layoutInCell="1" hidden="0" allowOverlap="1" wp14:anchorId="6B32E1DB" wp14:editId="1A0F7883">
            <wp:simplePos x="0" y="0"/>
            <wp:positionH relativeFrom="column">
              <wp:posOffset>1</wp:posOffset>
            </wp:positionH>
            <wp:positionV relativeFrom="paragraph">
              <wp:posOffset>88900</wp:posOffset>
            </wp:positionV>
            <wp:extent cx="553085" cy="55308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53085" cy="553085"/>
                    </a:xfrm>
                    <a:prstGeom prst="rect">
                      <a:avLst/>
                    </a:prstGeom>
                    <a:ln/>
                  </pic:spPr>
                </pic:pic>
              </a:graphicData>
            </a:graphic>
          </wp:anchor>
        </w:drawing>
      </w:r>
    </w:p>
    <w:p w14:paraId="1649224F" w14:textId="77777777" w:rsidR="004862B5" w:rsidRDefault="00A63A65">
      <w:pPr>
        <w:tabs>
          <w:tab w:val="left" w:pos="2826"/>
          <w:tab w:val="left" w:pos="5946"/>
          <w:tab w:val="right" w:pos="9501"/>
        </w:tabs>
        <w:rPr>
          <w:sz w:val="21"/>
          <w:szCs w:val="21"/>
        </w:rPr>
      </w:pPr>
      <w:r>
        <w:rPr>
          <w:sz w:val="21"/>
          <w:szCs w:val="21"/>
        </w:rPr>
        <w:tab/>
        <w:t xml:space="preserve">162 62 </w:t>
      </w:r>
      <w:proofErr w:type="spellStart"/>
      <w:r>
        <w:rPr>
          <w:sz w:val="21"/>
          <w:szCs w:val="21"/>
        </w:rPr>
        <w:t>V</w:t>
      </w:r>
      <w:r>
        <w:rPr>
          <w:rFonts w:ascii="Calibri" w:eastAsia="Calibri" w:hAnsi="Calibri" w:cs="Calibri"/>
          <w:sz w:val="21"/>
          <w:szCs w:val="21"/>
        </w:rPr>
        <w:t>ä</w:t>
      </w:r>
      <w:r>
        <w:rPr>
          <w:sz w:val="21"/>
          <w:szCs w:val="21"/>
        </w:rPr>
        <w:t>llingby</w:t>
      </w:r>
      <w:proofErr w:type="spellEnd"/>
      <w:r>
        <w:rPr>
          <w:sz w:val="21"/>
          <w:szCs w:val="21"/>
        </w:rPr>
        <w:tab/>
      </w:r>
      <w:r>
        <w:rPr>
          <w:sz w:val="21"/>
          <w:szCs w:val="21"/>
        </w:rPr>
        <w:br/>
      </w:r>
      <w:r>
        <w:rPr>
          <w:sz w:val="4"/>
          <w:szCs w:val="4"/>
        </w:rPr>
        <w:br/>
      </w:r>
      <w:r>
        <w:rPr>
          <w:b/>
          <w:sz w:val="21"/>
          <w:szCs w:val="21"/>
        </w:rPr>
        <w:t>Citizenship:</w:t>
      </w:r>
      <w:r>
        <w:rPr>
          <w:sz w:val="21"/>
          <w:szCs w:val="21"/>
        </w:rPr>
        <w:tab/>
        <w:t>Swedish / British / Canadian</w:t>
      </w:r>
      <w:r>
        <w:rPr>
          <w:sz w:val="21"/>
          <w:szCs w:val="21"/>
        </w:rPr>
        <w:tab/>
      </w:r>
      <w:r>
        <w:rPr>
          <w:b/>
          <w:sz w:val="21"/>
          <w:szCs w:val="21"/>
        </w:rPr>
        <w:t>Email</w:t>
      </w:r>
      <w:r>
        <w:rPr>
          <w:sz w:val="21"/>
          <w:szCs w:val="21"/>
        </w:rPr>
        <w:t>:</w:t>
      </w:r>
      <w:r>
        <w:rPr>
          <w:sz w:val="21"/>
          <w:szCs w:val="21"/>
        </w:rPr>
        <w:tab/>
      </w:r>
      <w:hyperlink r:id="rId8">
        <w:r>
          <w:rPr>
            <w:color w:val="0000FF"/>
            <w:sz w:val="21"/>
            <w:szCs w:val="21"/>
            <w:u w:val="single"/>
          </w:rPr>
          <w:t>mlisa2450@gmail.com</w:t>
        </w:r>
      </w:hyperlink>
    </w:p>
    <w:p w14:paraId="0EB5DEC9" w14:textId="77777777" w:rsidR="004862B5" w:rsidRDefault="004862B5">
      <w:pPr>
        <w:tabs>
          <w:tab w:val="left" w:pos="1800"/>
          <w:tab w:val="left" w:pos="5040"/>
          <w:tab w:val="left" w:pos="6300"/>
          <w:tab w:val="right" w:pos="9270"/>
        </w:tabs>
        <w:spacing w:after="180"/>
        <w:rPr>
          <w:sz w:val="21"/>
          <w:szCs w:val="21"/>
        </w:rPr>
      </w:pPr>
    </w:p>
    <w:p w14:paraId="72306D54" w14:textId="77777777" w:rsidR="004862B5" w:rsidRDefault="00A63A65">
      <w:pPr>
        <w:tabs>
          <w:tab w:val="left" w:pos="1440"/>
          <w:tab w:val="left" w:pos="2880"/>
          <w:tab w:val="left" w:pos="3960"/>
          <w:tab w:val="left" w:pos="5760"/>
          <w:tab w:val="right" w:pos="9270"/>
        </w:tabs>
        <w:spacing w:before="320"/>
        <w:ind w:left="1440" w:hanging="1440"/>
        <w:rPr>
          <w:sz w:val="21"/>
          <w:szCs w:val="21"/>
        </w:rPr>
      </w:pPr>
      <w:r>
        <w:rPr>
          <w:b/>
          <w:sz w:val="21"/>
          <w:szCs w:val="21"/>
        </w:rPr>
        <w:t>Current Employment</w:t>
      </w:r>
    </w:p>
    <w:p w14:paraId="46DF2514" w14:textId="77777777" w:rsidR="004862B5" w:rsidRDefault="004862B5">
      <w:pPr>
        <w:tabs>
          <w:tab w:val="left" w:pos="1440"/>
          <w:tab w:val="left" w:pos="2880"/>
          <w:tab w:val="left" w:pos="3960"/>
          <w:tab w:val="left" w:pos="5760"/>
          <w:tab w:val="right" w:pos="9270"/>
        </w:tabs>
        <w:ind w:left="1440" w:hanging="1440"/>
        <w:rPr>
          <w:sz w:val="21"/>
          <w:szCs w:val="21"/>
        </w:rPr>
      </w:pPr>
    </w:p>
    <w:p w14:paraId="799E49F4" w14:textId="77777777" w:rsidR="004862B5" w:rsidRDefault="00A63A65">
      <w:pPr>
        <w:tabs>
          <w:tab w:val="left" w:pos="1440"/>
          <w:tab w:val="left" w:pos="2880"/>
          <w:tab w:val="left" w:pos="3960"/>
          <w:tab w:val="left" w:pos="5760"/>
          <w:tab w:val="right" w:pos="9270"/>
        </w:tabs>
        <w:ind w:left="1440" w:hanging="1440"/>
        <w:rPr>
          <w:sz w:val="21"/>
          <w:szCs w:val="21"/>
        </w:rPr>
      </w:pPr>
      <w:r>
        <w:rPr>
          <w:b/>
          <w:sz w:val="21"/>
          <w:szCs w:val="21"/>
        </w:rPr>
        <w:t>August 2016 – Present</w:t>
      </w:r>
      <w:r>
        <w:rPr>
          <w:b/>
          <w:sz w:val="21"/>
          <w:szCs w:val="21"/>
        </w:rPr>
        <w:tab/>
      </w:r>
      <w:proofErr w:type="spellStart"/>
      <w:r>
        <w:rPr>
          <w:b/>
          <w:sz w:val="21"/>
          <w:szCs w:val="21"/>
        </w:rPr>
        <w:t>Markem-Imaje</w:t>
      </w:r>
      <w:proofErr w:type="spellEnd"/>
      <w:r>
        <w:rPr>
          <w:b/>
          <w:sz w:val="21"/>
          <w:szCs w:val="21"/>
        </w:rPr>
        <w:t xml:space="preserve">, </w:t>
      </w:r>
      <w:proofErr w:type="spellStart"/>
      <w:r>
        <w:rPr>
          <w:sz w:val="21"/>
          <w:szCs w:val="21"/>
        </w:rPr>
        <w:t>Hemvärnsgatan</w:t>
      </w:r>
      <w:proofErr w:type="spellEnd"/>
      <w:r>
        <w:rPr>
          <w:sz w:val="21"/>
          <w:szCs w:val="21"/>
        </w:rPr>
        <w:t xml:space="preserve"> 17, Solna</w:t>
      </w:r>
    </w:p>
    <w:p w14:paraId="4887FFBD" w14:textId="77777777" w:rsidR="004862B5" w:rsidRDefault="004862B5">
      <w:pPr>
        <w:tabs>
          <w:tab w:val="left" w:pos="1440"/>
          <w:tab w:val="left" w:pos="2880"/>
          <w:tab w:val="left" w:pos="3960"/>
          <w:tab w:val="left" w:pos="5760"/>
          <w:tab w:val="right" w:pos="9270"/>
        </w:tabs>
        <w:ind w:left="1440" w:hanging="1440"/>
        <w:rPr>
          <w:sz w:val="21"/>
          <w:szCs w:val="21"/>
        </w:rPr>
      </w:pPr>
    </w:p>
    <w:p w14:paraId="246AD74B" w14:textId="77777777" w:rsidR="004862B5" w:rsidRDefault="00A63A65">
      <w:pPr>
        <w:tabs>
          <w:tab w:val="left" w:pos="1440"/>
          <w:tab w:val="left" w:pos="2880"/>
          <w:tab w:val="left" w:pos="3960"/>
          <w:tab w:val="left" w:pos="5760"/>
          <w:tab w:val="right" w:pos="9270"/>
        </w:tabs>
        <w:ind w:left="1440" w:hanging="1440"/>
        <w:rPr>
          <w:sz w:val="21"/>
          <w:szCs w:val="21"/>
        </w:rPr>
      </w:pPr>
      <w:r>
        <w:rPr>
          <w:b/>
          <w:sz w:val="21"/>
          <w:szCs w:val="21"/>
        </w:rPr>
        <w:t xml:space="preserve">HR Business Partner, Nordics and Russia </w:t>
      </w:r>
    </w:p>
    <w:p w14:paraId="31D225B9" w14:textId="77777777" w:rsidR="004862B5" w:rsidRDefault="00A63A65">
      <w:pPr>
        <w:tabs>
          <w:tab w:val="left" w:pos="2880"/>
          <w:tab w:val="left" w:pos="3960"/>
          <w:tab w:val="left" w:pos="5760"/>
          <w:tab w:val="right" w:pos="9270"/>
        </w:tabs>
        <w:rPr>
          <w:sz w:val="21"/>
          <w:szCs w:val="21"/>
        </w:rPr>
      </w:pPr>
      <w:r>
        <w:rPr>
          <w:sz w:val="21"/>
          <w:szCs w:val="21"/>
        </w:rPr>
        <w:t xml:space="preserve">As the HR Business Partner and a member of the Nordics regional leadership team I am responsible for all </w:t>
      </w:r>
      <w:r w:rsidR="007B040A">
        <w:rPr>
          <w:sz w:val="21"/>
          <w:szCs w:val="21"/>
        </w:rPr>
        <w:t xml:space="preserve">operational </w:t>
      </w:r>
      <w:r>
        <w:rPr>
          <w:sz w:val="21"/>
          <w:szCs w:val="21"/>
        </w:rPr>
        <w:t xml:space="preserve">human capital matters as the business regularly goes through transition phases, both globally and regionally. </w:t>
      </w:r>
    </w:p>
    <w:p w14:paraId="65FDFD00" w14:textId="77777777" w:rsidR="004862B5" w:rsidRDefault="004862B5">
      <w:pPr>
        <w:tabs>
          <w:tab w:val="left" w:pos="1440"/>
          <w:tab w:val="left" w:pos="2880"/>
          <w:tab w:val="left" w:pos="3960"/>
          <w:tab w:val="left" w:pos="5760"/>
          <w:tab w:val="right" w:pos="9270"/>
        </w:tabs>
        <w:ind w:left="1440" w:hanging="1440"/>
        <w:rPr>
          <w:sz w:val="21"/>
          <w:szCs w:val="21"/>
        </w:rPr>
      </w:pPr>
    </w:p>
    <w:p w14:paraId="5BDFDE30" w14:textId="77777777" w:rsidR="00DD0A84" w:rsidRDefault="00DD0A84" w:rsidP="00DD0A84">
      <w:pPr>
        <w:numPr>
          <w:ilvl w:val="0"/>
          <w:numId w:val="1"/>
        </w:numPr>
        <w:tabs>
          <w:tab w:val="left" w:pos="567"/>
          <w:tab w:val="left" w:pos="3960"/>
          <w:tab w:val="left" w:pos="5760"/>
          <w:tab w:val="right" w:pos="9270"/>
        </w:tabs>
        <w:spacing w:after="60"/>
        <w:ind w:left="567" w:hanging="567"/>
        <w:jc w:val="both"/>
        <w:rPr>
          <w:sz w:val="21"/>
          <w:szCs w:val="21"/>
        </w:rPr>
      </w:pPr>
      <w:r>
        <w:rPr>
          <w:sz w:val="21"/>
          <w:szCs w:val="21"/>
        </w:rPr>
        <w:t>Performance Management/Training – Managing the performance, talent management and succession planning processes, coaching leaders, creating/facilitating development plans for both under and over-performers and driving the salary review process.  During my time I have initiated changes to the process, challenging leaders on performance appraisals and introduced development planning and career paths. I have developed and delivered training programs at a local level as well as coordinating EU-wide leadership training.</w:t>
      </w:r>
    </w:p>
    <w:p w14:paraId="365BB493" w14:textId="77777777" w:rsidR="00DD0A84" w:rsidRDefault="00DD0A84" w:rsidP="00DD0A84">
      <w:pPr>
        <w:numPr>
          <w:ilvl w:val="0"/>
          <w:numId w:val="1"/>
        </w:numPr>
        <w:spacing w:after="60"/>
        <w:ind w:left="567" w:hanging="567"/>
        <w:jc w:val="both"/>
        <w:rPr>
          <w:sz w:val="21"/>
          <w:szCs w:val="21"/>
        </w:rPr>
      </w:pPr>
      <w:r>
        <w:rPr>
          <w:sz w:val="21"/>
          <w:szCs w:val="21"/>
        </w:rPr>
        <w:t>Recruitment and Induction – Coordinating recruitment and induction of all positions and managing the ongoing employer/employee relationship.</w:t>
      </w:r>
    </w:p>
    <w:p w14:paraId="772B3CC5" w14:textId="77777777" w:rsidR="00DD0A84" w:rsidRDefault="00DD0A84" w:rsidP="00DD0A84">
      <w:pPr>
        <w:numPr>
          <w:ilvl w:val="0"/>
          <w:numId w:val="1"/>
        </w:numPr>
        <w:tabs>
          <w:tab w:val="left" w:pos="567"/>
          <w:tab w:val="left" w:pos="3960"/>
          <w:tab w:val="left" w:pos="5760"/>
          <w:tab w:val="right" w:pos="9270"/>
        </w:tabs>
        <w:spacing w:after="60"/>
        <w:ind w:left="567" w:hanging="567"/>
        <w:jc w:val="both"/>
        <w:rPr>
          <w:sz w:val="21"/>
          <w:szCs w:val="21"/>
        </w:rPr>
      </w:pPr>
      <w:r>
        <w:rPr>
          <w:sz w:val="21"/>
          <w:szCs w:val="21"/>
        </w:rPr>
        <w:t>Occupational Health – Working with managers and individuals at local sites to monitor sickness absence and identify rehab cases, coordinating efforts with the manager, employee and appropriate outside agencies to facilitate effective plans for supporting employees.</w:t>
      </w:r>
    </w:p>
    <w:p w14:paraId="50C75BCF" w14:textId="77777777" w:rsidR="00DD0A84" w:rsidRDefault="00DD0A84" w:rsidP="00DD0A84">
      <w:pPr>
        <w:numPr>
          <w:ilvl w:val="0"/>
          <w:numId w:val="1"/>
        </w:numPr>
        <w:tabs>
          <w:tab w:val="left" w:pos="567"/>
          <w:tab w:val="left" w:pos="3960"/>
          <w:tab w:val="left" w:pos="5760"/>
          <w:tab w:val="right" w:pos="9270"/>
        </w:tabs>
        <w:spacing w:after="60"/>
        <w:ind w:left="567" w:hanging="567"/>
        <w:jc w:val="both"/>
        <w:rPr>
          <w:sz w:val="21"/>
          <w:szCs w:val="21"/>
        </w:rPr>
      </w:pPr>
      <w:r>
        <w:rPr>
          <w:sz w:val="21"/>
          <w:szCs w:val="21"/>
        </w:rPr>
        <w:t>Compensation and Benefits – Working with managers to ensure equitable practices in salary reviews, benefits and agreements as well as managing payroll, in conjunction with our outsourced service suppliers and benefits providers as well as developing and managing annual people budgets.</w:t>
      </w:r>
    </w:p>
    <w:p w14:paraId="0B19F2FD" w14:textId="77777777" w:rsidR="004862B5" w:rsidRDefault="00A63A65">
      <w:pPr>
        <w:numPr>
          <w:ilvl w:val="0"/>
          <w:numId w:val="1"/>
        </w:numPr>
        <w:tabs>
          <w:tab w:val="left" w:pos="567"/>
          <w:tab w:val="left" w:pos="3960"/>
          <w:tab w:val="left" w:pos="5760"/>
          <w:tab w:val="right" w:pos="9270"/>
        </w:tabs>
        <w:ind w:left="567" w:hanging="567"/>
        <w:jc w:val="both"/>
        <w:rPr>
          <w:sz w:val="21"/>
          <w:szCs w:val="21"/>
        </w:rPr>
      </w:pPr>
      <w:r>
        <w:rPr>
          <w:sz w:val="21"/>
          <w:szCs w:val="21"/>
        </w:rPr>
        <w:t>Engagement and Communications – Driving employee engagement and communications initiatives amid times of great change, explaining these clearly to address the specific concerns of our employee groups, coordinating with the leaders to decide on how best the messages should be delivered and providing scripts for both individual and group communications. In many cases, I deliver the messages myself to provide context of the current situation and a vision for the future.</w:t>
      </w:r>
    </w:p>
    <w:p w14:paraId="7D8B7EC4" w14:textId="77777777" w:rsidR="004862B5" w:rsidRDefault="00A63A65">
      <w:pPr>
        <w:numPr>
          <w:ilvl w:val="0"/>
          <w:numId w:val="1"/>
        </w:numPr>
        <w:tabs>
          <w:tab w:val="left" w:pos="567"/>
          <w:tab w:val="left" w:pos="3960"/>
          <w:tab w:val="left" w:pos="5760"/>
          <w:tab w:val="right" w:pos="9270"/>
        </w:tabs>
        <w:spacing w:after="60"/>
        <w:ind w:left="567" w:hanging="567"/>
        <w:jc w:val="both"/>
        <w:rPr>
          <w:sz w:val="21"/>
          <w:szCs w:val="21"/>
        </w:rPr>
      </w:pPr>
      <w:r>
        <w:rPr>
          <w:sz w:val="21"/>
          <w:szCs w:val="21"/>
        </w:rPr>
        <w:t>Employee Relations – Developing and driving processes to ensure effective handling of complex employee relations within the business, driving investigation processes and resulting actions as well as ensuring effective, ongoing relationships with unions and adherence with collective agreements.</w:t>
      </w:r>
    </w:p>
    <w:p w14:paraId="6B8B2182" w14:textId="77777777" w:rsidR="00DD0A84" w:rsidRDefault="00DD0A84">
      <w:pPr>
        <w:numPr>
          <w:ilvl w:val="0"/>
          <w:numId w:val="1"/>
        </w:numPr>
        <w:tabs>
          <w:tab w:val="left" w:pos="567"/>
          <w:tab w:val="left" w:pos="3960"/>
          <w:tab w:val="left" w:pos="5760"/>
          <w:tab w:val="right" w:pos="9270"/>
        </w:tabs>
        <w:spacing w:after="60"/>
        <w:ind w:left="567" w:hanging="567"/>
        <w:jc w:val="both"/>
        <w:rPr>
          <w:sz w:val="21"/>
          <w:szCs w:val="21"/>
        </w:rPr>
      </w:pPr>
      <w:r>
        <w:rPr>
          <w:sz w:val="21"/>
          <w:szCs w:val="21"/>
        </w:rPr>
        <w:t xml:space="preserve">Administration and Reporting – Ensuring systems are </w:t>
      </w:r>
      <w:proofErr w:type="gramStart"/>
      <w:r>
        <w:rPr>
          <w:sz w:val="21"/>
          <w:szCs w:val="21"/>
        </w:rPr>
        <w:t>up-to-date</w:t>
      </w:r>
      <w:proofErr w:type="gramEnd"/>
      <w:r>
        <w:rPr>
          <w:sz w:val="21"/>
          <w:szCs w:val="21"/>
        </w:rPr>
        <w:t xml:space="preserve"> with onboarding, offboarding and employee changes, reporting costs and accruals to Finance and KPIs to HR leadership.</w:t>
      </w:r>
    </w:p>
    <w:p w14:paraId="53915F41" w14:textId="77777777" w:rsidR="00BF717C" w:rsidRDefault="00BF717C">
      <w:pPr>
        <w:rPr>
          <w:b/>
          <w:sz w:val="21"/>
          <w:szCs w:val="21"/>
        </w:rPr>
      </w:pPr>
    </w:p>
    <w:p w14:paraId="0B00112A" w14:textId="77777777" w:rsidR="004862B5" w:rsidRDefault="00A63A65">
      <w:pPr>
        <w:tabs>
          <w:tab w:val="left" w:pos="1440"/>
          <w:tab w:val="left" w:pos="3960"/>
          <w:tab w:val="left" w:pos="5760"/>
          <w:tab w:val="right" w:pos="9270"/>
        </w:tabs>
        <w:spacing w:before="120"/>
        <w:rPr>
          <w:sz w:val="21"/>
          <w:szCs w:val="21"/>
        </w:rPr>
      </w:pPr>
      <w:r>
        <w:rPr>
          <w:b/>
          <w:sz w:val="21"/>
          <w:szCs w:val="21"/>
        </w:rPr>
        <w:t>Employment History</w:t>
      </w:r>
    </w:p>
    <w:p w14:paraId="1C9F35DA" w14:textId="77777777" w:rsidR="004862B5" w:rsidRDefault="004862B5">
      <w:pPr>
        <w:tabs>
          <w:tab w:val="left" w:pos="1440"/>
          <w:tab w:val="left" w:pos="2880"/>
          <w:tab w:val="left" w:pos="3960"/>
          <w:tab w:val="left" w:pos="5760"/>
          <w:tab w:val="right" w:pos="9270"/>
        </w:tabs>
        <w:ind w:left="1440" w:hanging="1440"/>
        <w:rPr>
          <w:sz w:val="21"/>
          <w:szCs w:val="21"/>
        </w:rPr>
      </w:pPr>
    </w:p>
    <w:p w14:paraId="22E1AB83" w14:textId="77777777" w:rsidR="004862B5" w:rsidRDefault="00A63A65">
      <w:pPr>
        <w:tabs>
          <w:tab w:val="left" w:pos="1440"/>
          <w:tab w:val="left" w:pos="2880"/>
          <w:tab w:val="left" w:pos="3960"/>
          <w:tab w:val="left" w:pos="5760"/>
          <w:tab w:val="right" w:pos="9270"/>
        </w:tabs>
        <w:ind w:left="2880" w:hanging="2880"/>
        <w:rPr>
          <w:sz w:val="21"/>
          <w:szCs w:val="21"/>
        </w:rPr>
      </w:pPr>
      <w:r>
        <w:rPr>
          <w:b/>
          <w:sz w:val="21"/>
          <w:szCs w:val="21"/>
        </w:rPr>
        <w:t>July 2013 – August 2016</w:t>
      </w:r>
      <w:r>
        <w:rPr>
          <w:b/>
          <w:sz w:val="21"/>
          <w:szCs w:val="21"/>
        </w:rPr>
        <w:tab/>
        <w:t xml:space="preserve">Recall Sweden AB, (now part of Iron Mountain) </w:t>
      </w:r>
    </w:p>
    <w:p w14:paraId="467D86B9" w14:textId="77777777" w:rsidR="004862B5" w:rsidRDefault="00A63A65">
      <w:pPr>
        <w:tabs>
          <w:tab w:val="left" w:pos="1440"/>
          <w:tab w:val="left" w:pos="2880"/>
          <w:tab w:val="left" w:pos="3960"/>
          <w:tab w:val="left" w:pos="5760"/>
          <w:tab w:val="right" w:pos="9270"/>
        </w:tabs>
        <w:spacing w:before="200"/>
        <w:ind w:left="1440" w:hanging="1440"/>
        <w:rPr>
          <w:sz w:val="21"/>
          <w:szCs w:val="21"/>
        </w:rPr>
      </w:pPr>
      <w:r>
        <w:rPr>
          <w:b/>
          <w:sz w:val="21"/>
          <w:szCs w:val="21"/>
        </w:rPr>
        <w:t>HR Manager, Sweden</w:t>
      </w:r>
    </w:p>
    <w:p w14:paraId="58A641A5" w14:textId="77777777" w:rsidR="004862B5" w:rsidRDefault="00A63A65">
      <w:pPr>
        <w:tabs>
          <w:tab w:val="left" w:pos="2880"/>
          <w:tab w:val="left" w:pos="3960"/>
          <w:tab w:val="left" w:pos="5760"/>
          <w:tab w:val="right" w:pos="9270"/>
        </w:tabs>
        <w:jc w:val="both"/>
        <w:rPr>
          <w:sz w:val="21"/>
          <w:szCs w:val="21"/>
        </w:rPr>
      </w:pPr>
      <w:r>
        <w:rPr>
          <w:sz w:val="21"/>
          <w:szCs w:val="21"/>
        </w:rPr>
        <w:t xml:space="preserve">Recall Sweden AB was a part of Recall Corporation, a global information management specialist listed on the Australian Stock Exchange.  The Swedish business comprised 160 employees located in 4 locations across the country.  The workforce comprised warehousing, data entry, sales, finance and executive </w:t>
      </w:r>
      <w:r w:rsidR="00DD0A84">
        <w:rPr>
          <w:sz w:val="21"/>
          <w:szCs w:val="21"/>
        </w:rPr>
        <w:t>employees</w:t>
      </w:r>
      <w:r>
        <w:rPr>
          <w:sz w:val="21"/>
          <w:szCs w:val="21"/>
        </w:rPr>
        <w:t>.</w:t>
      </w:r>
    </w:p>
    <w:p w14:paraId="7D3139FE" w14:textId="77777777" w:rsidR="004862B5" w:rsidRDefault="004862B5">
      <w:pPr>
        <w:tabs>
          <w:tab w:val="left" w:pos="2880"/>
          <w:tab w:val="left" w:pos="3960"/>
          <w:tab w:val="left" w:pos="5760"/>
          <w:tab w:val="right" w:pos="9270"/>
        </w:tabs>
        <w:jc w:val="both"/>
        <w:rPr>
          <w:sz w:val="21"/>
          <w:szCs w:val="21"/>
        </w:rPr>
      </w:pPr>
    </w:p>
    <w:p w14:paraId="648ACA6B" w14:textId="46494F98" w:rsidR="00DD0A84" w:rsidRDefault="00A63A65">
      <w:pPr>
        <w:tabs>
          <w:tab w:val="left" w:pos="2880"/>
          <w:tab w:val="left" w:pos="3960"/>
          <w:tab w:val="left" w:pos="5760"/>
          <w:tab w:val="right" w:pos="9270"/>
        </w:tabs>
        <w:jc w:val="both"/>
        <w:rPr>
          <w:sz w:val="21"/>
          <w:szCs w:val="21"/>
        </w:rPr>
      </w:pPr>
      <w:r>
        <w:rPr>
          <w:sz w:val="21"/>
          <w:szCs w:val="21"/>
        </w:rPr>
        <w:t>As the country HR Manager</w:t>
      </w:r>
      <w:r w:rsidR="007515DA">
        <w:rPr>
          <w:sz w:val="21"/>
          <w:szCs w:val="21"/>
        </w:rPr>
        <w:t xml:space="preserve"> and member of the leadership team</w:t>
      </w:r>
      <w:r>
        <w:rPr>
          <w:sz w:val="21"/>
          <w:szCs w:val="21"/>
        </w:rPr>
        <w:t xml:space="preserve">, I was responsible for all human capital matters within the business.  </w:t>
      </w:r>
    </w:p>
    <w:p w14:paraId="3B846288" w14:textId="77777777" w:rsidR="00DD0A84" w:rsidRDefault="00DD0A84">
      <w:pPr>
        <w:tabs>
          <w:tab w:val="left" w:pos="2880"/>
          <w:tab w:val="left" w:pos="3960"/>
          <w:tab w:val="left" w:pos="5760"/>
          <w:tab w:val="right" w:pos="9270"/>
        </w:tabs>
        <w:jc w:val="both"/>
        <w:rPr>
          <w:sz w:val="21"/>
          <w:szCs w:val="21"/>
        </w:rPr>
      </w:pPr>
    </w:p>
    <w:p w14:paraId="60C4D851" w14:textId="057F4573" w:rsidR="004862B5" w:rsidRDefault="004862B5">
      <w:pPr>
        <w:tabs>
          <w:tab w:val="left" w:pos="2880"/>
          <w:tab w:val="left" w:pos="3960"/>
          <w:tab w:val="left" w:pos="5760"/>
          <w:tab w:val="right" w:pos="9270"/>
        </w:tabs>
        <w:jc w:val="both"/>
        <w:rPr>
          <w:sz w:val="21"/>
          <w:szCs w:val="21"/>
        </w:rPr>
      </w:pPr>
    </w:p>
    <w:p w14:paraId="7AAB7E41" w14:textId="77777777" w:rsidR="004862B5" w:rsidRDefault="004862B5">
      <w:pPr>
        <w:tabs>
          <w:tab w:val="left" w:pos="2880"/>
          <w:tab w:val="left" w:pos="3960"/>
          <w:tab w:val="left" w:pos="5760"/>
          <w:tab w:val="right" w:pos="9270"/>
        </w:tabs>
        <w:jc w:val="both"/>
        <w:rPr>
          <w:sz w:val="21"/>
          <w:szCs w:val="21"/>
        </w:rPr>
      </w:pPr>
    </w:p>
    <w:p w14:paraId="201773DC" w14:textId="77777777" w:rsidR="004862B5" w:rsidRDefault="00A63A65">
      <w:pPr>
        <w:tabs>
          <w:tab w:val="left" w:pos="1440"/>
          <w:tab w:val="left" w:pos="2880"/>
          <w:tab w:val="left" w:pos="3960"/>
          <w:tab w:val="left" w:pos="5760"/>
          <w:tab w:val="right" w:pos="9270"/>
        </w:tabs>
        <w:spacing w:before="320"/>
        <w:ind w:left="1440" w:hanging="1440"/>
        <w:rPr>
          <w:sz w:val="21"/>
          <w:szCs w:val="21"/>
        </w:rPr>
      </w:pPr>
      <w:r>
        <w:rPr>
          <w:b/>
          <w:sz w:val="21"/>
          <w:szCs w:val="21"/>
        </w:rPr>
        <w:t>Oct 2007 – June 2013</w:t>
      </w:r>
      <w:r>
        <w:rPr>
          <w:b/>
          <w:sz w:val="21"/>
          <w:szCs w:val="21"/>
        </w:rPr>
        <w:tab/>
        <w:t xml:space="preserve">Recall Limited, London E1W 1YW </w:t>
      </w:r>
    </w:p>
    <w:p w14:paraId="3EC4764B" w14:textId="77777777" w:rsidR="004862B5" w:rsidRDefault="00A63A65">
      <w:pPr>
        <w:tabs>
          <w:tab w:val="left" w:pos="1440"/>
          <w:tab w:val="left" w:pos="2880"/>
          <w:tab w:val="left" w:pos="3960"/>
          <w:tab w:val="left" w:pos="5760"/>
          <w:tab w:val="right" w:pos="9270"/>
        </w:tabs>
        <w:spacing w:before="200"/>
        <w:ind w:left="1440" w:hanging="1440"/>
        <w:rPr>
          <w:sz w:val="21"/>
          <w:szCs w:val="21"/>
        </w:rPr>
      </w:pPr>
      <w:r>
        <w:rPr>
          <w:b/>
          <w:sz w:val="21"/>
          <w:szCs w:val="21"/>
        </w:rPr>
        <w:t>HR/Communications, Europe</w:t>
      </w:r>
    </w:p>
    <w:p w14:paraId="11FAFE01" w14:textId="77777777" w:rsidR="004862B5" w:rsidRDefault="00A63A65">
      <w:pPr>
        <w:tabs>
          <w:tab w:val="left" w:pos="1440"/>
          <w:tab w:val="left" w:pos="2880"/>
          <w:tab w:val="left" w:pos="3960"/>
          <w:tab w:val="left" w:pos="5760"/>
          <w:tab w:val="right" w:pos="9270"/>
        </w:tabs>
        <w:spacing w:after="80"/>
        <w:jc w:val="both"/>
        <w:rPr>
          <w:color w:val="000000"/>
          <w:sz w:val="24"/>
          <w:szCs w:val="24"/>
        </w:rPr>
      </w:pPr>
      <w:r>
        <w:rPr>
          <w:sz w:val="21"/>
          <w:szCs w:val="21"/>
        </w:rPr>
        <w:t xml:space="preserve">In this role I reported to the European President and served as a member of Recall’s European Executive Committee with the regional functional leaders and country General Managers to develop and drive initiatives to support the region’s financial, operational and human resources performance.  This included developing and driving the internal communications programme to address the needs and concerns of 1 500 </w:t>
      </w:r>
      <w:proofErr w:type="gramStart"/>
      <w:r>
        <w:rPr>
          <w:sz w:val="21"/>
          <w:szCs w:val="21"/>
        </w:rPr>
        <w:t>white and blue collar</w:t>
      </w:r>
      <w:proofErr w:type="gramEnd"/>
      <w:r>
        <w:rPr>
          <w:sz w:val="21"/>
          <w:szCs w:val="21"/>
        </w:rPr>
        <w:t xml:space="preserve"> employees across Europe and working with HR.  During a one year period I was appointed Head of the Human Resources Council in the absence of an HR Director and held supervisory responsibility for the HR Managers across Europe, ensuring that regional processes were improved and upheld and coaching the managers in local matters.</w:t>
      </w:r>
    </w:p>
    <w:p w14:paraId="64EF2F46" w14:textId="77777777" w:rsidR="004862B5" w:rsidRDefault="00A63A65">
      <w:pPr>
        <w:tabs>
          <w:tab w:val="left" w:pos="1440"/>
          <w:tab w:val="left" w:pos="5130"/>
          <w:tab w:val="left" w:pos="7020"/>
          <w:tab w:val="right" w:pos="9270"/>
        </w:tabs>
        <w:spacing w:before="320"/>
        <w:rPr>
          <w:sz w:val="21"/>
          <w:szCs w:val="21"/>
        </w:rPr>
      </w:pPr>
      <w:r>
        <w:rPr>
          <w:b/>
          <w:sz w:val="21"/>
          <w:szCs w:val="21"/>
        </w:rPr>
        <w:t>Earlier Roles</w:t>
      </w:r>
    </w:p>
    <w:p w14:paraId="46F57223" w14:textId="77777777" w:rsidR="004862B5" w:rsidRDefault="00A63A65">
      <w:pPr>
        <w:tabs>
          <w:tab w:val="left" w:pos="1440"/>
          <w:tab w:val="left" w:pos="5130"/>
          <w:tab w:val="left" w:pos="7020"/>
          <w:tab w:val="right" w:pos="9270"/>
        </w:tabs>
        <w:spacing w:before="320"/>
        <w:rPr>
          <w:sz w:val="21"/>
          <w:szCs w:val="21"/>
        </w:rPr>
      </w:pPr>
      <w:r>
        <w:rPr>
          <w:sz w:val="21"/>
          <w:szCs w:val="21"/>
        </w:rPr>
        <w:t xml:space="preserve">Prior to joining Recall, I worked for 6 years (2001-2007) as a Team Leader and Executive Assistant at Morgan Stanley in London.  Earlier, I held roles as an Executive Assistant within Petroleum Argus (an energy reporting company), Blue Circle Heating (a manufacturer of radiator and heating solutions which was sold to a competitor) and the Institute of Physics (a non-profit organisation working within education and government to promote the discipline). </w:t>
      </w:r>
    </w:p>
    <w:p w14:paraId="51287D29" w14:textId="77777777" w:rsidR="004862B5" w:rsidRDefault="00A63A65">
      <w:pPr>
        <w:tabs>
          <w:tab w:val="left" w:pos="1440"/>
          <w:tab w:val="left" w:pos="5130"/>
          <w:tab w:val="left" w:pos="7020"/>
          <w:tab w:val="right" w:pos="9270"/>
        </w:tabs>
        <w:spacing w:before="320"/>
        <w:rPr>
          <w:sz w:val="21"/>
          <w:szCs w:val="21"/>
        </w:rPr>
      </w:pPr>
      <w:r>
        <w:rPr>
          <w:b/>
          <w:sz w:val="21"/>
          <w:szCs w:val="21"/>
        </w:rPr>
        <w:t>Education</w:t>
      </w:r>
    </w:p>
    <w:p w14:paraId="19565C92" w14:textId="77777777" w:rsidR="004862B5" w:rsidRDefault="004862B5">
      <w:pPr>
        <w:tabs>
          <w:tab w:val="left" w:pos="1440"/>
          <w:tab w:val="left" w:pos="5130"/>
          <w:tab w:val="left" w:pos="7020"/>
          <w:tab w:val="right" w:pos="9270"/>
        </w:tabs>
        <w:rPr>
          <w:sz w:val="21"/>
          <w:szCs w:val="21"/>
        </w:rPr>
      </w:pPr>
    </w:p>
    <w:p w14:paraId="212A1C3E" w14:textId="77777777" w:rsidR="004862B5" w:rsidRDefault="00A63A65">
      <w:pPr>
        <w:tabs>
          <w:tab w:val="left" w:pos="2340"/>
          <w:tab w:val="left" w:pos="5760"/>
          <w:tab w:val="right" w:pos="9270"/>
        </w:tabs>
        <w:spacing w:after="60"/>
        <w:ind w:left="2342" w:hanging="2342"/>
        <w:rPr>
          <w:sz w:val="21"/>
          <w:szCs w:val="21"/>
        </w:rPr>
      </w:pPr>
      <w:r>
        <w:rPr>
          <w:sz w:val="21"/>
          <w:szCs w:val="21"/>
        </w:rPr>
        <w:t>Present</w:t>
      </w:r>
      <w:r>
        <w:rPr>
          <w:sz w:val="21"/>
          <w:szCs w:val="21"/>
        </w:rPr>
        <w:tab/>
        <w:t>Cognitive Behavioural Therapy, Stonebridge College UK (distance learning)</w:t>
      </w:r>
    </w:p>
    <w:p w14:paraId="678A29C6" w14:textId="77777777" w:rsidR="004862B5" w:rsidRDefault="00A63A65">
      <w:pPr>
        <w:tabs>
          <w:tab w:val="left" w:pos="2340"/>
          <w:tab w:val="left" w:pos="5760"/>
          <w:tab w:val="right" w:pos="9270"/>
        </w:tabs>
        <w:spacing w:after="60"/>
        <w:ind w:left="2342" w:hanging="2342"/>
        <w:rPr>
          <w:sz w:val="21"/>
          <w:szCs w:val="21"/>
        </w:rPr>
      </w:pPr>
      <w:r>
        <w:rPr>
          <w:sz w:val="21"/>
          <w:szCs w:val="21"/>
        </w:rPr>
        <w:t>March 2016</w:t>
      </w:r>
      <w:r>
        <w:rPr>
          <w:sz w:val="21"/>
          <w:szCs w:val="21"/>
        </w:rPr>
        <w:tab/>
        <w:t>Pass - Neuro Linguistic Programming Level 3, Stonebridge College UK (distance learning)</w:t>
      </w:r>
    </w:p>
    <w:p w14:paraId="3A71740F" w14:textId="77777777" w:rsidR="004862B5" w:rsidRDefault="00A63A65">
      <w:pPr>
        <w:tabs>
          <w:tab w:val="left" w:pos="2340"/>
          <w:tab w:val="left" w:pos="5760"/>
          <w:tab w:val="right" w:pos="9270"/>
        </w:tabs>
        <w:spacing w:after="60"/>
        <w:ind w:left="2342" w:hanging="2342"/>
        <w:rPr>
          <w:sz w:val="21"/>
          <w:szCs w:val="21"/>
        </w:rPr>
      </w:pPr>
      <w:r>
        <w:rPr>
          <w:sz w:val="21"/>
          <w:szCs w:val="21"/>
        </w:rPr>
        <w:t>March 2014</w:t>
      </w:r>
      <w:r>
        <w:rPr>
          <w:sz w:val="21"/>
          <w:szCs w:val="21"/>
        </w:rPr>
        <w:tab/>
        <w:t>Certified in Korn Ferry/</w:t>
      </w:r>
      <w:proofErr w:type="spellStart"/>
      <w:r>
        <w:rPr>
          <w:sz w:val="21"/>
          <w:szCs w:val="21"/>
        </w:rPr>
        <w:t>Lominger</w:t>
      </w:r>
      <w:proofErr w:type="spellEnd"/>
      <w:r>
        <w:rPr>
          <w:sz w:val="21"/>
          <w:szCs w:val="21"/>
        </w:rPr>
        <w:t xml:space="preserve"> Voices</w:t>
      </w:r>
    </w:p>
    <w:p w14:paraId="2D7E4934" w14:textId="77777777" w:rsidR="004862B5" w:rsidRDefault="00A63A65">
      <w:pPr>
        <w:tabs>
          <w:tab w:val="left" w:pos="2340"/>
          <w:tab w:val="left" w:pos="5760"/>
          <w:tab w:val="right" w:pos="9270"/>
        </w:tabs>
        <w:ind w:left="2342" w:hanging="2342"/>
        <w:rPr>
          <w:sz w:val="21"/>
          <w:szCs w:val="21"/>
        </w:rPr>
      </w:pPr>
      <w:r>
        <w:rPr>
          <w:sz w:val="21"/>
          <w:szCs w:val="21"/>
        </w:rPr>
        <w:t>January 1989</w:t>
      </w:r>
      <w:r>
        <w:rPr>
          <w:sz w:val="21"/>
          <w:szCs w:val="21"/>
        </w:rPr>
        <w:tab/>
      </w:r>
      <w:proofErr w:type="spellStart"/>
      <w:r>
        <w:rPr>
          <w:sz w:val="21"/>
          <w:szCs w:val="21"/>
        </w:rPr>
        <w:t>Thornlea</w:t>
      </w:r>
      <w:proofErr w:type="spellEnd"/>
      <w:r>
        <w:rPr>
          <w:sz w:val="21"/>
          <w:szCs w:val="21"/>
        </w:rPr>
        <w:t xml:space="preserve"> Secondary School, Ontario, Canada - I completed High School with A level equivalents in English Literature, Creative Writing and Economics.</w:t>
      </w:r>
    </w:p>
    <w:p w14:paraId="60CB1CFD" w14:textId="77777777" w:rsidR="004862B5" w:rsidRDefault="00A63A65">
      <w:pPr>
        <w:tabs>
          <w:tab w:val="left" w:pos="2340"/>
          <w:tab w:val="left" w:pos="5760"/>
          <w:tab w:val="right" w:pos="9270"/>
        </w:tabs>
        <w:spacing w:before="320" w:after="180"/>
        <w:ind w:left="2342" w:hanging="2342"/>
        <w:rPr>
          <w:sz w:val="21"/>
          <w:szCs w:val="21"/>
        </w:rPr>
      </w:pPr>
      <w:r>
        <w:rPr>
          <w:b/>
          <w:sz w:val="21"/>
          <w:szCs w:val="21"/>
        </w:rPr>
        <w:t>Languages</w:t>
      </w:r>
    </w:p>
    <w:p w14:paraId="6B241297" w14:textId="77777777" w:rsidR="004862B5" w:rsidRDefault="00A63A65">
      <w:pPr>
        <w:tabs>
          <w:tab w:val="left" w:pos="2340"/>
          <w:tab w:val="left" w:pos="5760"/>
          <w:tab w:val="right" w:pos="9270"/>
        </w:tabs>
        <w:spacing w:after="180"/>
        <w:ind w:left="2340" w:hanging="2340"/>
        <w:rPr>
          <w:sz w:val="21"/>
          <w:szCs w:val="21"/>
        </w:rPr>
      </w:pPr>
      <w:r>
        <w:rPr>
          <w:sz w:val="21"/>
          <w:szCs w:val="21"/>
        </w:rPr>
        <w:t>English</w:t>
      </w:r>
      <w:r>
        <w:rPr>
          <w:sz w:val="21"/>
          <w:szCs w:val="21"/>
        </w:rPr>
        <w:tab/>
        <w:t>Native speaker</w:t>
      </w:r>
    </w:p>
    <w:p w14:paraId="61EA0E49" w14:textId="77777777" w:rsidR="004862B5" w:rsidRDefault="00A63A65">
      <w:pPr>
        <w:tabs>
          <w:tab w:val="left" w:pos="2340"/>
          <w:tab w:val="left" w:pos="5760"/>
          <w:tab w:val="right" w:pos="9270"/>
        </w:tabs>
        <w:spacing w:after="180"/>
        <w:ind w:left="2340" w:hanging="2340"/>
        <w:rPr>
          <w:sz w:val="21"/>
          <w:szCs w:val="21"/>
        </w:rPr>
      </w:pPr>
      <w:r>
        <w:rPr>
          <w:sz w:val="21"/>
          <w:szCs w:val="21"/>
        </w:rPr>
        <w:t>Swedish</w:t>
      </w:r>
      <w:r>
        <w:rPr>
          <w:sz w:val="21"/>
          <w:szCs w:val="21"/>
        </w:rPr>
        <w:tab/>
        <w:t>Casual conversational level (B1). I work with Swedish correspondence and understand the language. I am continuing to study Swedish.</w:t>
      </w:r>
    </w:p>
    <w:sectPr w:rsidR="004862B5">
      <w:headerReference w:type="default" r:id="rId9"/>
      <w:footerReference w:type="default" r:id="rId10"/>
      <w:pgSz w:w="11907" w:h="16840"/>
      <w:pgMar w:top="1134" w:right="1134" w:bottom="1134" w:left="1134" w:header="709" w:footer="1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04140" w14:textId="77777777" w:rsidR="00D10F23" w:rsidRDefault="00D10F23">
      <w:r>
        <w:separator/>
      </w:r>
    </w:p>
  </w:endnote>
  <w:endnote w:type="continuationSeparator" w:id="0">
    <w:p w14:paraId="14F82D5F" w14:textId="77777777" w:rsidR="00D10F23" w:rsidRDefault="00D1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B6B17" w14:textId="77777777" w:rsidR="004862B5" w:rsidRDefault="004862B5">
    <w:pPr>
      <w:pBdr>
        <w:top w:val="nil"/>
        <w:left w:val="nil"/>
        <w:bottom w:val="nil"/>
        <w:right w:val="nil"/>
        <w:between w:val="nil"/>
      </w:pBdr>
      <w:tabs>
        <w:tab w:val="center" w:pos="4536"/>
        <w:tab w:val="right" w:pos="9072"/>
        <w:tab w:val="right" w:pos="10080"/>
      </w:tabs>
      <w:ind w:right="-1009" w:hanging="108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3AA5E" w14:textId="77777777" w:rsidR="00D10F23" w:rsidRDefault="00D10F23">
      <w:r>
        <w:separator/>
      </w:r>
    </w:p>
  </w:footnote>
  <w:footnote w:type="continuationSeparator" w:id="0">
    <w:p w14:paraId="1BD5079B" w14:textId="77777777" w:rsidR="00D10F23" w:rsidRDefault="00D1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F1DF" w14:textId="77777777" w:rsidR="004862B5" w:rsidRDefault="004862B5">
    <w:pPr>
      <w:tabs>
        <w:tab w:val="right" w:pos="10080"/>
      </w:tabs>
      <w:ind w:left="-1080" w:right="-10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D2CD9"/>
    <w:multiLevelType w:val="multilevel"/>
    <w:tmpl w:val="611260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B5"/>
    <w:rsid w:val="004862B5"/>
    <w:rsid w:val="007515DA"/>
    <w:rsid w:val="007B040A"/>
    <w:rsid w:val="00A06340"/>
    <w:rsid w:val="00A63A65"/>
    <w:rsid w:val="00AF69CC"/>
    <w:rsid w:val="00BF717C"/>
    <w:rsid w:val="00D10F23"/>
    <w:rsid w:val="00DD0A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2FB9"/>
  <w15:docId w15:val="{8FDAB8C7-3B2C-4506-AD7E-C0262403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GB"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mallCaps/>
    </w:rPr>
  </w:style>
  <w:style w:type="paragraph" w:styleId="Heading2">
    <w:name w:val="heading 2"/>
    <w:basedOn w:val="Normal"/>
    <w:next w:val="Normal"/>
    <w:uiPriority w:val="9"/>
    <w:semiHidden/>
    <w:unhideWhenUsed/>
    <w:qFormat/>
    <w:pPr>
      <w:keepNext/>
      <w:outlineLvl w:val="1"/>
    </w:pPr>
    <w:rPr>
      <w:b/>
      <w:u w:val="single"/>
    </w:rPr>
  </w:style>
  <w:style w:type="paragraph" w:styleId="Heading3">
    <w:name w:val="heading 3"/>
    <w:basedOn w:val="Normal"/>
    <w:next w:val="Normal"/>
    <w:uiPriority w:val="9"/>
    <w:semiHidden/>
    <w:unhideWhenUsed/>
    <w:qFormat/>
    <w:pPr>
      <w:keepNext/>
      <w:ind w:left="720" w:hanging="432"/>
      <w:outlineLvl w:val="2"/>
    </w:pPr>
    <w:rPr>
      <w:b/>
    </w:rPr>
  </w:style>
  <w:style w:type="paragraph" w:styleId="Heading4">
    <w:name w:val="heading 4"/>
    <w:basedOn w:val="Normal"/>
    <w:next w:val="Normal"/>
    <w:uiPriority w:val="9"/>
    <w:semiHidden/>
    <w:unhideWhenUsed/>
    <w:qFormat/>
    <w:pPr>
      <w:keepNext/>
      <w:spacing w:before="240" w:after="60"/>
      <w:ind w:left="864" w:hanging="144"/>
      <w:outlineLvl w:val="3"/>
    </w:pPr>
    <w:rPr>
      <w:b/>
      <w:sz w:val="24"/>
      <w:szCs w:val="24"/>
    </w:rPr>
  </w:style>
  <w:style w:type="paragraph" w:styleId="Heading5">
    <w:name w:val="heading 5"/>
    <w:basedOn w:val="Normal"/>
    <w:next w:val="Normal"/>
    <w:uiPriority w:val="9"/>
    <w:semiHidden/>
    <w:unhideWhenUsed/>
    <w:qFormat/>
    <w:pPr>
      <w:spacing w:before="240" w:after="60"/>
      <w:ind w:left="1008" w:hanging="432"/>
      <w:outlineLvl w:val="4"/>
    </w:pPr>
    <w:rPr>
      <w:b/>
      <w:i/>
      <w:sz w:val="26"/>
      <w:szCs w:val="26"/>
    </w:rPr>
  </w:style>
  <w:style w:type="paragraph" w:styleId="Heading6">
    <w:name w:val="heading 6"/>
    <w:basedOn w:val="Normal"/>
    <w:next w:val="Normal"/>
    <w:uiPriority w:val="9"/>
    <w:semiHidden/>
    <w:unhideWhenUsed/>
    <w:qFormat/>
    <w:pPr>
      <w:spacing w:before="240" w:after="60"/>
      <w:ind w:left="1152" w:hanging="43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lisa2450@gmail.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MCKAY</dc:creator>
  <cp:lastModifiedBy>Lisa Mckay</cp:lastModifiedBy>
  <cp:revision>3</cp:revision>
  <dcterms:created xsi:type="dcterms:W3CDTF">2020-06-01T15:47:00Z</dcterms:created>
  <dcterms:modified xsi:type="dcterms:W3CDTF">2020-06-01T15:47:00Z</dcterms:modified>
</cp:coreProperties>
</file>