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7BB48194" w14:textId="17406A65" w:rsidP="0095435D" w:rsidR="00A9403B" w:rsidRDefault="00C533C9" w:rsidRPr="00A32550">
      <w:pPr>
        <w:pStyle w:val="Title"/>
        <w:rPr>
          <w:rFonts w:asciiTheme="majorHAnsi" w:hAnsiTheme="majorHAnsi"/>
          <w:smallCaps w:val="0"/>
          <w:sz w:val="40"/>
          <w:szCs w:val="42"/>
        </w:rPr>
      </w:pPr>
      <w:r>
        <w:rPr>
          <w:rFonts w:asciiTheme="majorHAnsi" w:hAnsiTheme="majorHAnsi"/>
          <w:smallCaps w:val="0"/>
          <w:sz w:val="40"/>
          <w:szCs w:val="42"/>
        </w:rPr>
        <w:t>Sarah Blackwood</w:t>
      </w:r>
    </w:p>
    <w:p w14:paraId="56DBF2EA" w14:textId="574B0335" w:rsidP="00722E60" w:rsidR="00A9403B" w:rsidRDefault="00C533C9" w:rsidRPr="00A32550">
      <w:pPr>
        <w:pBdr>
          <w:bottom w:color="808080" w:space="6" w:sz="18" w:val="single"/>
        </w:pBdr>
        <w:jc w:val="center"/>
        <w:rPr>
          <w:rFonts w:asciiTheme="minorHAnsi" w:hAnsiTheme="minorHAnsi"/>
          <w:sz w:val="22"/>
        </w:rPr>
      </w:pPr>
      <w:r w:rsidRPr="00C533C9">
        <w:rPr>
          <w:rFonts w:asciiTheme="minorHAnsi" w:hAnsiTheme="minorHAnsi"/>
          <w:sz w:val="22"/>
        </w:rPr>
        <w:t>Houston, TX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s</w:t>
      </w:r>
      <w:r w:rsidRPr="00C533C9">
        <w:rPr>
          <w:rFonts w:asciiTheme="minorHAnsi" w:hAnsiTheme="minorHAnsi"/>
          <w:sz w:val="22"/>
        </w:rPr>
        <w:t>arah</w:t>
      </w:r>
      <w:r>
        <w:rPr>
          <w:rFonts w:asciiTheme="minorHAnsi" w:hAnsiTheme="minorHAnsi"/>
          <w:sz w:val="22"/>
        </w:rPr>
        <w:t>b</w:t>
      </w:r>
      <w:r w:rsidRPr="00C533C9">
        <w:rPr>
          <w:rFonts w:asciiTheme="minorHAnsi" w:hAnsiTheme="minorHAnsi"/>
          <w:sz w:val="22"/>
        </w:rPr>
        <w:t>lackwood@email.com</w:t>
      </w:r>
      <w:r w:rsidR="00A9403B" w:rsidRPr="00A32550">
        <w:rPr>
          <w:rFonts w:asciiTheme="minorHAnsi" w:hAnsiTheme="minorHAnsi"/>
          <w:sz w:val="22"/>
        </w:rPr>
        <w:t xml:space="preserve"> </w:t>
      </w:r>
      <w:r w:rsidR="00A9403B" w:rsidRPr="00A32550">
        <w:rPr>
          <w:rFonts w:asciiTheme="minorHAnsi" w:hAnsiTheme="minorHAnsi"/>
          <w:sz w:val="22"/>
        </w:rPr>
        <w:sym w:char="F0B7" w:font="Symbol"/>
      </w:r>
      <w:r w:rsidR="00A9403B" w:rsidRPr="00A32550">
        <w:rPr>
          <w:rFonts w:asciiTheme="minorHAnsi" w:hAnsiTheme="minorHAnsi"/>
          <w:sz w:val="22"/>
        </w:rPr>
        <w:t xml:space="preserve"> </w:t>
      </w:r>
      <w:r w:rsidRPr="00C533C9">
        <w:rPr>
          <w:rFonts w:asciiTheme="minorHAnsi" w:hAnsiTheme="minorHAnsi"/>
          <w:sz w:val="22"/>
        </w:rPr>
        <w:t>(555) 987-6543</w:t>
      </w:r>
      <w:r w:rsidR="004C0351" w:rsidRPr="00A32550">
        <w:rPr>
          <w:rFonts w:asciiTheme="minorHAnsi" w:hAnsiTheme="minorHAnsi"/>
          <w:sz w:val="22"/>
        </w:rPr>
        <w:t xml:space="preserve"> </w:t>
      </w:r>
      <w:r w:rsidR="004C0351" w:rsidRPr="00A32550">
        <w:rPr>
          <w:rFonts w:asciiTheme="minorHAnsi" w:hAnsiTheme="minorHAnsi"/>
          <w:sz w:val="22"/>
        </w:rPr>
        <w:sym w:char="F0B7" w:font="Symbol"/>
      </w:r>
      <w:r w:rsidR="004C0351" w:rsidRPr="00A32550">
        <w:rPr>
          <w:rFonts w:asciiTheme="minorHAnsi" w:hAnsiTheme="minorHAnsi"/>
          <w:sz w:val="22"/>
        </w:rPr>
        <w:t xml:space="preserve"> </w:t>
      </w:r>
      <w:r w:rsidRPr="00C533C9">
        <w:rPr>
          <w:rFonts w:asciiTheme="minorHAnsi" w:hAnsiTheme="minorHAnsi"/>
          <w:sz w:val="22"/>
        </w:rPr>
        <w:t>linkedin.com/in/</w:t>
      </w:r>
      <w:proofErr w:type="spellStart"/>
      <w:r w:rsidRPr="00C533C9">
        <w:rPr>
          <w:rFonts w:asciiTheme="minorHAnsi" w:hAnsiTheme="minorHAnsi"/>
          <w:sz w:val="22"/>
        </w:rPr>
        <w:t>sarahblckwd</w:t>
      </w:r>
      <w:proofErr w:type="spellEnd"/>
    </w:p>
    <w:p w14:paraId="4F02E76E" w14:textId="38422911" w:rsidP="00A43682" w:rsidR="00A9403B" w:rsidRDefault="00C533C9" w:rsidRPr="00A32550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</w:rPr>
      </w:pPr>
      <w:r>
        <w:rPr>
          <w:rFonts w:asciiTheme="majorHAnsi" w:hAnsiTheme="majorHAnsi"/>
          <w:b/>
          <w:sz w:val="34"/>
          <w:szCs w:val="32"/>
        </w:rPr>
        <w:t>Human Resource Manager</w:t>
      </w:r>
    </w:p>
    <w:p w14:paraId="3D753A6E" w14:textId="7EFABF21" w:rsidP="0095435D" w:rsidR="00A9403B" w:rsidRDefault="0047222A" w:rsidRPr="00A32550">
      <w:pPr>
        <w:tabs>
          <w:tab w:pos="720" w:val="num"/>
        </w:tabs>
        <w:spacing w:after="200"/>
        <w:jc w:val="both"/>
        <w:rPr>
          <w:rFonts w:asciiTheme="minorHAnsi" w:hAnsiTheme="minorHAnsi"/>
          <w:i/>
          <w:sz w:val="23"/>
          <w:szCs w:val="23"/>
        </w:rPr>
      </w:pPr>
      <w:r>
        <w:rPr>
          <w:rFonts w:asciiTheme="minorHAnsi" w:hAnsiTheme="minorHAnsi"/>
          <w:sz w:val="23"/>
          <w:szCs w:val="23"/>
          <w:lang w:val="en-GB"/>
        </w:rPr>
        <w:t>Empathetic and experienced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Human Resource Management professional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proficient in a wide range of strategic HR functions including: organi</w:t>
      </w:r>
      <w:r>
        <w:rPr>
          <w:rFonts w:asciiTheme="minorHAnsi" w:hAnsiTheme="minorHAnsi"/>
          <w:sz w:val="23"/>
          <w:szCs w:val="23"/>
          <w:lang w:val="en-GB"/>
        </w:rPr>
        <w:t>z</w:t>
      </w:r>
      <w:r w:rsidRPr="00C67A01">
        <w:rPr>
          <w:rFonts w:asciiTheme="minorHAnsi" w:hAnsiTheme="minorHAnsi"/>
          <w:sz w:val="23"/>
          <w:szCs w:val="23"/>
          <w:lang w:val="en-GB"/>
        </w:rPr>
        <w:t>ational development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Pr="00C67A01">
        <w:rPr>
          <w:rFonts w:asciiTheme="minorHAnsi" w:hAnsiTheme="minorHAnsi"/>
          <w:sz w:val="23"/>
          <w:szCs w:val="23"/>
          <w:lang w:val="en-GB"/>
        </w:rPr>
        <w:t>performance management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compensation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employee relations, recruiting and retention, training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and policy formulation</w:t>
      </w:r>
      <w:r>
        <w:rPr>
          <w:rFonts w:asciiTheme="minorHAnsi" w:hAnsiTheme="minorHAnsi"/>
          <w:sz w:val="23"/>
          <w:szCs w:val="23"/>
          <w:lang w:val="en-GB"/>
        </w:rPr>
        <w:t>,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and compliance with all applicable federal, state and local laws</w:t>
      </w:r>
      <w:r>
        <w:rPr>
          <w:rFonts w:asciiTheme="minorHAnsi" w:hAnsiTheme="minorHAnsi"/>
          <w:sz w:val="23"/>
          <w:szCs w:val="23"/>
          <w:lang w:val="en-GB"/>
        </w:rPr>
        <w:t xml:space="preserve">. </w:t>
      </w:r>
      <w:r>
        <w:rPr>
          <w:rFonts w:asciiTheme="minorHAnsi" w:hAnsiTheme="minorHAnsi"/>
          <w:sz w:val="23"/>
          <w:szCs w:val="23"/>
          <w:lang w:val="en-GB"/>
        </w:rPr>
        <w:t>Skilled in</w:t>
      </w:r>
      <w:r w:rsidRPr="00C67A01">
        <w:rPr>
          <w:rFonts w:asciiTheme="minorHAnsi" w:hAnsiTheme="minorHAnsi"/>
          <w:sz w:val="23"/>
          <w:szCs w:val="23"/>
          <w:lang w:val="en-GB"/>
        </w:rPr>
        <w:t xml:space="preserve"> establishing, designing and building scalable HR systems, and processes from the ground-up</w:t>
      </w:r>
      <w:r w:rsidRPr="00885F76">
        <w:rPr>
          <w:rFonts w:asciiTheme="minorHAnsi" w:hAnsiTheme="minorHAnsi"/>
          <w:sz w:val="23"/>
          <w:szCs w:val="23"/>
          <w:lang w:val="en-GB"/>
        </w:rPr>
        <w:t xml:space="preserve">. </w:t>
      </w:r>
      <w:r w:rsidRPr="00C67A01">
        <w:rPr>
          <w:rFonts w:asciiTheme="minorHAnsi" w:hAnsiTheme="minorHAnsi"/>
          <w:sz w:val="23"/>
          <w:szCs w:val="23"/>
          <w:lang w:val="en-GB"/>
        </w:rPr>
        <w:t>Equipped with excellent analytical, organizational, problem-solving, and leadership aptitude; fully committed to continuous improvement with professional excellence</w:t>
      </w:r>
      <w:r w:rsidR="00A9403B" w:rsidRPr="00A32550">
        <w:rPr>
          <w:rFonts w:asciiTheme="minorHAnsi" w:hAnsiTheme="minorHAnsi"/>
          <w:sz w:val="23"/>
          <w:szCs w:val="23"/>
        </w:rPr>
        <w:t xml:space="preserve">. </w:t>
      </w:r>
      <w:r w:rsidR="00A9403B" w:rsidRPr="00203C4C">
        <w:rPr>
          <w:rFonts w:asciiTheme="minorHAnsi" w:hAnsiTheme="minorHAnsi"/>
          <w:b/>
          <w:i/>
          <w:sz w:val="23"/>
          <w:szCs w:val="23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5FFF8675" w14:textId="77777777" w:rsidR="002B4D61" w:rsidRPr="00A32550" w:rsidTr="00E81A01">
        <w:trPr>
          <w:jc w:val="center"/>
        </w:trPr>
        <w:tc>
          <w:tcPr>
            <w:tcW w:type="pct" w:w="2592"/>
          </w:tcPr>
          <w:p w14:paraId="554F7523" w14:textId="08DF6099" w:rsidP="00CB0B05" w:rsidR="002B4D61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Human Resource Management</w:t>
            </w:r>
          </w:p>
          <w:p w14:paraId="21023D0F" w14:textId="6D7948F5" w:rsidP="00CB0B05" w:rsidR="00BA70A5" w:rsidRDefault="00085B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HRIS Technology</w:t>
            </w:r>
          </w:p>
          <w:p w14:paraId="10B8065F" w14:textId="50445E83" w:rsidP="00CB0B05" w:rsidR="00D12B75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ATS &amp; CRM Software</w:t>
            </w:r>
          </w:p>
          <w:p w14:paraId="7ED92EB1" w14:textId="613BECA2" w:rsidP="00CB0B05" w:rsidR="002B4D61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Recruitment &amp; Retention</w:t>
            </w:r>
          </w:p>
        </w:tc>
        <w:tc>
          <w:tcPr>
            <w:tcW w:type="pct" w:w="2408"/>
          </w:tcPr>
          <w:p w14:paraId="6CE147BD" w14:textId="28884DCA" w:rsidP="00CB0B05" w:rsidR="002B4D61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Program Management</w:t>
            </w:r>
          </w:p>
          <w:p w14:paraId="2A15E455" w14:textId="37544694" w:rsidP="00CB0B05" w:rsidR="00BA70A5" w:rsidRDefault="00085B0F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Training &amp; Development</w:t>
            </w:r>
          </w:p>
          <w:p w14:paraId="62DC36B4" w14:textId="77F45072" w:rsidP="00CB0B05" w:rsidR="002B4D61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Creative Issue Resolution</w:t>
            </w:r>
          </w:p>
          <w:p w14:paraId="352B7A4C" w14:textId="3346BCDB" w:rsidP="00CB0B05" w:rsidR="002B4D61" w:rsidRDefault="00085B0F" w:rsidRPr="00A3255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</w:rPr>
            </w:pPr>
            <w:r>
              <w:rPr>
                <w:rFonts w:asciiTheme="minorHAnsi" w:hAnsiTheme="minorHAnsi"/>
                <w:sz w:val="23"/>
                <w:szCs w:val="23"/>
              </w:rPr>
              <w:t>Contracts &amp; Negotiations</w:t>
            </w:r>
          </w:p>
        </w:tc>
      </w:tr>
    </w:tbl>
    <w:p w14:paraId="68D60FF7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52889C36" w14:textId="77777777" w:rsidP="00E81A01" w:rsidR="00A9403B" w:rsidRDefault="00A9403B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Professional Experience</w:t>
      </w:r>
    </w:p>
    <w:p w14:paraId="5DDDA625" w14:textId="76813958" w:rsidP="009301DB" w:rsidR="000774B3" w:rsidRDefault="00C533C9" w:rsidRPr="00A32550">
      <w:pPr>
        <w:tabs>
          <w:tab w:pos="9360" w:val="right"/>
        </w:tabs>
        <w:spacing w:before="12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City Waterworks</w:t>
      </w:r>
      <w:r w:rsidR="00631750" w:rsidRPr="00A32550">
        <w:rPr>
          <w:rFonts w:asciiTheme="minorHAnsi" w:hAnsiTheme="minorHAnsi"/>
          <w:sz w:val="23"/>
          <w:szCs w:val="23"/>
        </w:rPr>
        <w:t xml:space="preserve"> – </w:t>
      </w:r>
      <w:r w:rsidR="000E45EF" w:rsidRPr="00A32550">
        <w:rPr>
          <w:rFonts w:asciiTheme="minorHAnsi" w:hAnsiTheme="minorHAnsi"/>
          <w:sz w:val="23"/>
          <w:szCs w:val="23"/>
        </w:rPr>
        <w:t>City</w:t>
      </w:r>
      <w:r w:rsidR="00A20E4B" w:rsidRPr="00A32550">
        <w:rPr>
          <w:rFonts w:asciiTheme="minorHAnsi" w:hAnsiTheme="minorHAnsi"/>
          <w:sz w:val="23"/>
          <w:szCs w:val="23"/>
        </w:rPr>
        <w:t xml:space="preserve">, </w:t>
      </w:r>
      <w:r w:rsidR="000E45EF" w:rsidRPr="00A32550">
        <w:rPr>
          <w:rFonts w:asciiTheme="minorHAnsi" w:hAnsiTheme="minorHAnsi"/>
          <w:sz w:val="23"/>
          <w:szCs w:val="23"/>
        </w:rPr>
        <w:t>State</w:t>
      </w:r>
    </w:p>
    <w:p w14:paraId="1B3BD42D" w14:textId="4FE29DB9" w:rsidP="005565D0" w:rsidR="00A9403B" w:rsidRDefault="00C533C9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C533C9">
        <w:rPr>
          <w:rFonts w:asciiTheme="minorHAnsi" w:hAnsiTheme="minorHAnsi"/>
          <w:b/>
          <w:sz w:val="23"/>
          <w:szCs w:val="23"/>
        </w:rPr>
        <w:t>Human Resources Manager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 w:rsidR="005565D0" w:rsidRPr="00A32550">
        <w:rPr>
          <w:rFonts w:asciiTheme="minorHAnsi" w:hAnsiTheme="minorHAnsi"/>
          <w:sz w:val="23"/>
          <w:szCs w:val="23"/>
        </w:rPr>
        <w:t>1</w:t>
      </w:r>
      <w:r>
        <w:rPr>
          <w:rFonts w:asciiTheme="minorHAnsi" w:hAnsiTheme="minorHAnsi"/>
          <w:sz w:val="23"/>
          <w:szCs w:val="23"/>
        </w:rPr>
        <w:t>6</w:t>
      </w:r>
      <w:r w:rsidR="00BF0949" w:rsidRPr="00A32550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>2019</w:t>
      </w:r>
    </w:p>
    <w:p w14:paraId="1682FF34" w14:textId="4A004927" w:rsidP="00C533C9" w:rsidR="00C533C9" w:rsidRDefault="006A4F53" w:rsidRPr="00085B0F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highlight w:val="yellow"/>
        </w:rPr>
      </w:pPr>
      <w:r w:rsidRPr="006A4F53">
        <w:rPr>
          <w:rFonts w:asciiTheme="minorHAnsi" w:hAnsiTheme="minorHAnsi"/>
          <w:sz w:val="23"/>
          <w:szCs w:val="23"/>
        </w:rPr>
        <w:t>Led and leverage</w:t>
      </w:r>
      <w:r>
        <w:rPr>
          <w:rFonts w:asciiTheme="minorHAnsi" w:hAnsiTheme="minorHAnsi"/>
          <w:sz w:val="23"/>
          <w:szCs w:val="23"/>
        </w:rPr>
        <w:t>d</w:t>
      </w:r>
      <w:r w:rsidRPr="006A4F53">
        <w:rPr>
          <w:rFonts w:asciiTheme="minorHAnsi" w:hAnsiTheme="minorHAnsi"/>
          <w:sz w:val="23"/>
          <w:szCs w:val="23"/>
        </w:rPr>
        <w:t xml:space="preserve"> HR processes and dr</w:t>
      </w:r>
      <w:r>
        <w:rPr>
          <w:rFonts w:asciiTheme="minorHAnsi" w:hAnsiTheme="minorHAnsi"/>
          <w:sz w:val="23"/>
          <w:szCs w:val="23"/>
        </w:rPr>
        <w:t>o</w:t>
      </w:r>
      <w:r w:rsidRPr="006A4F53">
        <w:rPr>
          <w:rFonts w:asciiTheme="minorHAnsi" w:hAnsiTheme="minorHAnsi"/>
          <w:sz w:val="23"/>
          <w:szCs w:val="23"/>
        </w:rPr>
        <w:t>ve key HR initiatives, including staffing, performance management, compensation planning, talent review, training and development, rewards &amp; recognition, organizational effectiveness and employee communication</w:t>
      </w:r>
      <w:r>
        <w:rPr>
          <w:rFonts w:asciiTheme="minorHAnsi" w:hAnsiTheme="minorHAnsi"/>
          <w:sz w:val="23"/>
          <w:szCs w:val="23"/>
        </w:rPr>
        <w:t xml:space="preserve">. </w:t>
      </w:r>
      <w:r w:rsidRPr="006A4F53">
        <w:rPr>
          <w:rFonts w:asciiTheme="minorHAnsi" w:hAnsiTheme="minorHAnsi"/>
          <w:sz w:val="23"/>
          <w:szCs w:val="23"/>
        </w:rPr>
        <w:t xml:space="preserve">Acted as primary contact </w:t>
      </w:r>
      <w:r w:rsidR="00C533C9" w:rsidRPr="006A4F53">
        <w:rPr>
          <w:rFonts w:asciiTheme="minorHAnsi" w:hAnsiTheme="minorHAnsi"/>
          <w:sz w:val="23"/>
          <w:szCs w:val="23"/>
        </w:rPr>
        <w:t>for virtual &amp; onsite employee inquiries</w:t>
      </w:r>
      <w:r>
        <w:rPr>
          <w:rFonts w:asciiTheme="minorHAnsi" w:hAnsiTheme="minorHAnsi"/>
          <w:sz w:val="23"/>
          <w:szCs w:val="23"/>
        </w:rPr>
        <w:t xml:space="preserve"> and escalated and </w:t>
      </w:r>
      <w:r w:rsidRPr="006A4F53">
        <w:rPr>
          <w:rFonts w:asciiTheme="minorHAnsi" w:hAnsiTheme="minorHAnsi"/>
          <w:sz w:val="23"/>
          <w:szCs w:val="23"/>
        </w:rPr>
        <w:t>resolved</w:t>
      </w:r>
      <w:r w:rsidR="00C533C9" w:rsidRPr="006A4F53">
        <w:rPr>
          <w:rFonts w:asciiTheme="minorHAnsi" w:hAnsiTheme="minorHAnsi"/>
          <w:sz w:val="23"/>
          <w:szCs w:val="23"/>
        </w:rPr>
        <w:t xml:space="preserve"> HR issues</w:t>
      </w:r>
      <w:r w:rsidRPr="006A4F53">
        <w:rPr>
          <w:rFonts w:asciiTheme="minorHAnsi" w:hAnsiTheme="minorHAnsi"/>
          <w:sz w:val="23"/>
          <w:szCs w:val="23"/>
        </w:rPr>
        <w:t>.</w:t>
      </w:r>
      <w:r>
        <w:rPr>
          <w:rFonts w:asciiTheme="minorHAnsi" w:hAnsiTheme="minorHAnsi"/>
          <w:sz w:val="23"/>
          <w:szCs w:val="23"/>
        </w:rPr>
        <w:t xml:space="preserve"> Led performance-related training and coaching for managers and employees.</w:t>
      </w:r>
    </w:p>
    <w:p w14:paraId="4E9D8505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Contributions:</w:t>
      </w:r>
    </w:p>
    <w:p w14:paraId="0C04F779" w14:textId="49A07043" w:rsidP="00203C4C" w:rsidR="00A9403B" w:rsidRDefault="006A4F53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</w:t>
      </w:r>
      <w:r w:rsidRPr="006A4F53">
        <w:rPr>
          <w:rFonts w:asciiTheme="minorHAnsi" w:hAnsiTheme="minorHAnsi"/>
          <w:sz w:val="23"/>
          <w:szCs w:val="23"/>
        </w:rPr>
        <w:t>anag</w:t>
      </w:r>
      <w:r>
        <w:rPr>
          <w:rFonts w:asciiTheme="minorHAnsi" w:hAnsiTheme="minorHAnsi"/>
          <w:sz w:val="23"/>
          <w:szCs w:val="23"/>
        </w:rPr>
        <w:t>ed</w:t>
      </w:r>
      <w:r w:rsidRPr="006A4F53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 xml:space="preserve">and completed </w:t>
      </w:r>
      <w:r w:rsidRPr="006A4F53">
        <w:rPr>
          <w:rFonts w:asciiTheme="minorHAnsi" w:hAnsiTheme="minorHAnsi"/>
          <w:sz w:val="23"/>
          <w:szCs w:val="23"/>
        </w:rPr>
        <w:t>HRIS</w:t>
      </w:r>
      <w:r>
        <w:rPr>
          <w:rFonts w:asciiTheme="minorHAnsi" w:hAnsiTheme="minorHAnsi"/>
          <w:sz w:val="23"/>
          <w:szCs w:val="23"/>
        </w:rPr>
        <w:t xml:space="preserve"> </w:t>
      </w:r>
      <w:r w:rsidRPr="006A4F53">
        <w:rPr>
          <w:rFonts w:asciiTheme="minorHAnsi" w:hAnsiTheme="minorHAnsi"/>
          <w:sz w:val="23"/>
          <w:szCs w:val="23"/>
        </w:rPr>
        <w:t xml:space="preserve">data entry, reporting, </w:t>
      </w:r>
      <w:r>
        <w:rPr>
          <w:rFonts w:asciiTheme="minorHAnsi" w:hAnsiTheme="minorHAnsi"/>
          <w:sz w:val="23"/>
          <w:szCs w:val="23"/>
        </w:rPr>
        <w:t xml:space="preserve">and </w:t>
      </w:r>
      <w:r w:rsidRPr="006A4F53">
        <w:rPr>
          <w:rFonts w:asciiTheme="minorHAnsi" w:hAnsiTheme="minorHAnsi"/>
          <w:sz w:val="23"/>
          <w:szCs w:val="23"/>
        </w:rPr>
        <w:t>auditing</w:t>
      </w:r>
      <w:r>
        <w:rPr>
          <w:rFonts w:asciiTheme="minorHAnsi" w:hAnsiTheme="minorHAnsi"/>
          <w:sz w:val="23"/>
          <w:szCs w:val="23"/>
        </w:rPr>
        <w:t xml:space="preserve">, </w:t>
      </w:r>
      <w:r w:rsidRPr="006A4F53">
        <w:rPr>
          <w:rFonts w:asciiTheme="minorHAnsi" w:hAnsiTheme="minorHAnsi"/>
          <w:sz w:val="23"/>
          <w:szCs w:val="23"/>
        </w:rPr>
        <w:t>add</w:t>
      </w:r>
      <w:r>
        <w:rPr>
          <w:rFonts w:asciiTheme="minorHAnsi" w:hAnsiTheme="minorHAnsi"/>
          <w:sz w:val="23"/>
          <w:szCs w:val="23"/>
        </w:rPr>
        <w:t>ing</w:t>
      </w:r>
      <w:r w:rsidRPr="006A4F53">
        <w:rPr>
          <w:rFonts w:asciiTheme="minorHAnsi" w:hAnsiTheme="minorHAnsi"/>
          <w:sz w:val="23"/>
          <w:szCs w:val="23"/>
        </w:rPr>
        <w:t xml:space="preserve"> value to HR and self</w:t>
      </w:r>
      <w:r>
        <w:rPr>
          <w:rFonts w:asciiTheme="minorHAnsi" w:hAnsiTheme="minorHAnsi"/>
          <w:sz w:val="23"/>
          <w:szCs w:val="23"/>
        </w:rPr>
        <w:t>-</w:t>
      </w:r>
      <w:r w:rsidRPr="006A4F53">
        <w:rPr>
          <w:rFonts w:asciiTheme="minorHAnsi" w:hAnsiTheme="minorHAnsi"/>
          <w:sz w:val="23"/>
          <w:szCs w:val="23"/>
        </w:rPr>
        <w:t>service users</w:t>
      </w:r>
      <w:r w:rsidR="00BA70A5">
        <w:rPr>
          <w:rFonts w:asciiTheme="minorHAnsi" w:hAnsiTheme="minorHAnsi"/>
          <w:sz w:val="23"/>
          <w:szCs w:val="23"/>
        </w:rPr>
        <w:t>.</w:t>
      </w:r>
    </w:p>
    <w:p w14:paraId="78718C04" w14:textId="50DE6B6E" w:rsidP="00BA70A5" w:rsidR="00BA70A5" w:rsidRDefault="006A4F53" w:rsidRPr="00A32550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</w:rPr>
      </w:pPr>
      <w:r w:rsidRPr="006A4F53">
        <w:rPr>
          <w:rFonts w:asciiTheme="minorHAnsi" w:hAnsiTheme="minorHAnsi"/>
          <w:sz w:val="23"/>
          <w:szCs w:val="23"/>
        </w:rPr>
        <w:t>Conduct</w:t>
      </w:r>
      <w:r>
        <w:rPr>
          <w:rFonts w:asciiTheme="minorHAnsi" w:hAnsiTheme="minorHAnsi"/>
          <w:sz w:val="23"/>
          <w:szCs w:val="23"/>
        </w:rPr>
        <w:t>ed</w:t>
      </w:r>
      <w:r w:rsidRPr="006A4F53">
        <w:rPr>
          <w:rFonts w:asciiTheme="minorHAnsi" w:hAnsiTheme="minorHAnsi"/>
          <w:sz w:val="23"/>
          <w:szCs w:val="23"/>
        </w:rPr>
        <w:t xml:space="preserve"> all virtual and onsite induction/onboarding related efforts for new hires and transfers</w:t>
      </w:r>
      <w:r w:rsidR="00BA70A5">
        <w:rPr>
          <w:rFonts w:asciiTheme="minorHAnsi" w:hAnsiTheme="minorHAnsi"/>
          <w:sz w:val="23"/>
          <w:szCs w:val="23"/>
        </w:rPr>
        <w:t>.</w:t>
      </w:r>
    </w:p>
    <w:p w14:paraId="41315607" w14:textId="539EF19A" w:rsidP="000E45EF" w:rsidR="000774B3" w:rsidRDefault="00C533C9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Vitamin T Talent</w:t>
      </w:r>
      <w:r w:rsidR="000E39F4">
        <w:rPr>
          <w:rFonts w:asciiTheme="minorHAnsi" w:hAnsiTheme="minorHAnsi"/>
          <w:sz w:val="23"/>
          <w:szCs w:val="23"/>
        </w:rPr>
        <w:t xml:space="preserve"> </w:t>
      </w:r>
      <w:r w:rsidR="000E39F4" w:rsidRPr="00A32550">
        <w:rPr>
          <w:rFonts w:asciiTheme="minorHAnsi" w:hAnsiTheme="minorHAnsi"/>
          <w:smallCaps/>
          <w:sz w:val="23"/>
          <w:szCs w:val="23"/>
        </w:rPr>
        <w:t xml:space="preserve">– </w:t>
      </w:r>
      <w:r w:rsidR="000E45EF" w:rsidRPr="00A32550">
        <w:rPr>
          <w:rFonts w:asciiTheme="minorHAnsi" w:hAnsiTheme="minorHAnsi"/>
          <w:sz w:val="23"/>
          <w:szCs w:val="23"/>
        </w:rPr>
        <w:t>City, State</w:t>
      </w:r>
    </w:p>
    <w:p w14:paraId="1CBE2369" w14:textId="45EAC4BB" w:rsidP="005565D0" w:rsidR="00A9403B" w:rsidRDefault="00C533C9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C533C9">
        <w:rPr>
          <w:rFonts w:asciiTheme="minorHAnsi" w:hAnsiTheme="minorHAnsi"/>
          <w:b/>
          <w:sz w:val="23"/>
          <w:szCs w:val="23"/>
        </w:rPr>
        <w:t>Regional Recruiter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Pr="00C533C9">
        <w:rPr>
          <w:rFonts w:asciiTheme="minorHAnsi" w:hAnsiTheme="minorHAnsi"/>
          <w:bCs/>
          <w:sz w:val="23"/>
          <w:szCs w:val="23"/>
        </w:rPr>
        <w:t xml:space="preserve">Nov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>
        <w:rPr>
          <w:rFonts w:asciiTheme="minorHAnsi" w:hAnsiTheme="minorHAnsi"/>
          <w:sz w:val="23"/>
          <w:szCs w:val="23"/>
        </w:rPr>
        <w:t>14</w:t>
      </w:r>
      <w:r w:rsidR="00BF0949" w:rsidRPr="00A32550">
        <w:rPr>
          <w:rFonts w:asciiTheme="minorHAnsi" w:hAnsiTheme="minorHAnsi"/>
          <w:sz w:val="23"/>
          <w:szCs w:val="23"/>
        </w:rPr>
        <w:t xml:space="preserve"> to </w:t>
      </w:r>
      <w:r>
        <w:rPr>
          <w:rFonts w:asciiTheme="minorHAnsi" w:hAnsiTheme="minorHAnsi"/>
          <w:sz w:val="23"/>
          <w:szCs w:val="23"/>
        </w:rPr>
        <w:t xml:space="preserve">Mar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 w:rsidR="005565D0" w:rsidRPr="00A32550">
        <w:rPr>
          <w:rFonts w:asciiTheme="minorHAnsi" w:hAnsiTheme="minorHAnsi"/>
          <w:sz w:val="23"/>
          <w:szCs w:val="23"/>
        </w:rPr>
        <w:t>1</w:t>
      </w:r>
      <w:r>
        <w:rPr>
          <w:rFonts w:asciiTheme="minorHAnsi" w:hAnsiTheme="minorHAnsi"/>
          <w:sz w:val="23"/>
          <w:szCs w:val="23"/>
        </w:rPr>
        <w:t>6</w:t>
      </w:r>
    </w:p>
    <w:p w14:paraId="3DF17174" w14:textId="40126DD1" w:rsidP="00C533C9" w:rsidR="006A4F53" w:rsidRDefault="006A4F53" w:rsidRPr="00A32550">
      <w:pPr>
        <w:pStyle w:val="BodyText2"/>
        <w:spacing w:before="80"/>
        <w:rPr>
          <w:rFonts w:asciiTheme="minorHAnsi" w:hAnsiTheme="minorHAnsi"/>
          <w:szCs w:val="23"/>
        </w:rPr>
      </w:pPr>
      <w:r>
        <w:rPr>
          <w:rFonts w:asciiTheme="minorHAnsi" w:hAnsiTheme="minorHAnsi"/>
          <w:szCs w:val="23"/>
        </w:rPr>
        <w:t>Held r</w:t>
      </w:r>
      <w:r w:rsidRPr="006A4F53">
        <w:rPr>
          <w:rFonts w:asciiTheme="minorHAnsi" w:hAnsiTheme="minorHAnsi"/>
          <w:szCs w:val="23"/>
        </w:rPr>
        <w:t>esponsib</w:t>
      </w:r>
      <w:r>
        <w:rPr>
          <w:rFonts w:asciiTheme="minorHAnsi" w:hAnsiTheme="minorHAnsi"/>
          <w:szCs w:val="23"/>
        </w:rPr>
        <w:t>ility</w:t>
      </w:r>
      <w:r w:rsidRPr="006A4F53">
        <w:rPr>
          <w:rFonts w:asciiTheme="minorHAnsi" w:hAnsiTheme="minorHAnsi"/>
          <w:szCs w:val="23"/>
        </w:rPr>
        <w:t xml:space="preserve"> for full life cycle recruiting - all hiring manager communication, job description preparation/posting, submit candidates, relationship management, issue resolution, setting process/procedural expectations, coordinating new hire setup/logistics,</w:t>
      </w:r>
      <w:r>
        <w:rPr>
          <w:rFonts w:asciiTheme="minorHAnsi" w:hAnsiTheme="minorHAnsi"/>
          <w:szCs w:val="23"/>
        </w:rPr>
        <w:t xml:space="preserve"> utilizing </w:t>
      </w:r>
      <w:r w:rsidRPr="006A4F53">
        <w:rPr>
          <w:rFonts w:asciiTheme="minorHAnsi" w:hAnsiTheme="minorHAnsi"/>
          <w:szCs w:val="23"/>
        </w:rPr>
        <w:t>via ATS, job boards, &amp; personal networks</w:t>
      </w:r>
      <w:r>
        <w:rPr>
          <w:rFonts w:asciiTheme="minorHAnsi" w:hAnsiTheme="minorHAnsi"/>
          <w:szCs w:val="23"/>
        </w:rPr>
        <w:t>.</w:t>
      </w:r>
    </w:p>
    <w:p w14:paraId="5C366EE0" w14:textId="1E0BCF68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1EE7AF9C" w14:textId="480AD34D" w:rsidP="00BA70A5" w:rsidR="00BA70A5" w:rsidRDefault="006A4F53" w:rsidRPr="00A32550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</w:t>
      </w:r>
      <w:r w:rsidRPr="006A4F53">
        <w:rPr>
          <w:rFonts w:asciiTheme="minorHAnsi" w:hAnsiTheme="minorHAnsi"/>
          <w:sz w:val="23"/>
          <w:szCs w:val="23"/>
        </w:rPr>
        <w:t>oster</w:t>
      </w:r>
      <w:r>
        <w:rPr>
          <w:rFonts w:asciiTheme="minorHAnsi" w:hAnsiTheme="minorHAnsi"/>
          <w:sz w:val="23"/>
          <w:szCs w:val="23"/>
        </w:rPr>
        <w:t>ed</w:t>
      </w:r>
      <w:r w:rsidRPr="006A4F53">
        <w:rPr>
          <w:rFonts w:asciiTheme="minorHAnsi" w:hAnsiTheme="minorHAnsi"/>
          <w:sz w:val="23"/>
          <w:szCs w:val="23"/>
        </w:rPr>
        <w:t xml:space="preserve"> a positive culture onsite amongst employees &amp; management</w:t>
      </w:r>
      <w:r w:rsidR="00BA70A5">
        <w:rPr>
          <w:rFonts w:asciiTheme="minorHAnsi" w:hAnsiTheme="minorHAnsi"/>
          <w:sz w:val="23"/>
          <w:szCs w:val="23"/>
        </w:rPr>
        <w:t>.</w:t>
      </w:r>
    </w:p>
    <w:p w14:paraId="36D073CF" w14:textId="7985AC25" w:rsidP="000E45EF" w:rsidR="000774B3" w:rsidRDefault="00C533C9" w:rsidRPr="00A32550">
      <w:pPr>
        <w:tabs>
          <w:tab w:pos="9360" w:val="right"/>
        </w:tabs>
        <w:spacing w:before="360"/>
        <w:rPr>
          <w:rFonts w:asciiTheme="minorHAnsi" w:hAnsiTheme="minorHAnsi"/>
          <w:sz w:val="23"/>
          <w:szCs w:val="23"/>
        </w:rPr>
      </w:pPr>
      <w:proofErr w:type="spellStart"/>
      <w:r w:rsidRPr="00C533C9">
        <w:rPr>
          <w:rFonts w:asciiTheme="minorHAnsi" w:hAnsiTheme="minorHAnsi"/>
          <w:sz w:val="23"/>
          <w:szCs w:val="23"/>
        </w:rPr>
        <w:lastRenderedPageBreak/>
        <w:t>Docal</w:t>
      </w:r>
      <w:proofErr w:type="spellEnd"/>
      <w:r w:rsidRPr="00C533C9">
        <w:rPr>
          <w:rFonts w:asciiTheme="minorHAnsi" w:hAnsiTheme="minorHAnsi"/>
          <w:sz w:val="23"/>
          <w:szCs w:val="23"/>
        </w:rPr>
        <w:t xml:space="preserve"> Technology Inc</w:t>
      </w:r>
      <w:r w:rsidR="00FD3E9E" w:rsidRPr="00A32550">
        <w:rPr>
          <w:rFonts w:asciiTheme="minorHAnsi" w:hAnsiTheme="minorHAnsi"/>
          <w:smallCaps/>
          <w:sz w:val="23"/>
          <w:szCs w:val="23"/>
        </w:rPr>
        <w:t xml:space="preserve"> – </w:t>
      </w:r>
      <w:r w:rsidR="000E45EF" w:rsidRPr="00A32550">
        <w:rPr>
          <w:rFonts w:asciiTheme="minorHAnsi" w:hAnsiTheme="minorHAnsi"/>
          <w:sz w:val="23"/>
          <w:szCs w:val="23"/>
        </w:rPr>
        <w:t>City, State</w:t>
      </w:r>
    </w:p>
    <w:p w14:paraId="75F79F71" w14:textId="7AFF3B45" w:rsidP="005565D0" w:rsidR="00A9403B" w:rsidRDefault="00C533C9" w:rsidRPr="00A32550">
      <w:pPr>
        <w:tabs>
          <w:tab w:pos="360" w:val="left"/>
          <w:tab w:pos="720" w:val="left"/>
          <w:tab w:pos="1080" w:val="left"/>
        </w:tabs>
        <w:spacing w:before="80"/>
        <w:rPr>
          <w:rFonts w:asciiTheme="minorHAnsi" w:hAnsiTheme="minorHAnsi"/>
          <w:b/>
          <w:sz w:val="23"/>
          <w:szCs w:val="23"/>
        </w:rPr>
      </w:pPr>
      <w:r w:rsidRPr="00C533C9">
        <w:rPr>
          <w:rFonts w:asciiTheme="minorHAnsi" w:hAnsiTheme="minorHAnsi"/>
          <w:b/>
          <w:sz w:val="23"/>
          <w:szCs w:val="23"/>
        </w:rPr>
        <w:t>Human Resources Manager</w:t>
      </w:r>
      <w:r w:rsidR="00BF0949" w:rsidRPr="00A32550">
        <w:rPr>
          <w:rFonts w:asciiTheme="minorHAnsi" w:hAnsiTheme="minorHAnsi"/>
          <w:b/>
          <w:sz w:val="23"/>
          <w:szCs w:val="23"/>
        </w:rPr>
        <w:t xml:space="preserve">, </w:t>
      </w:r>
      <w:r w:rsidR="00BF0949" w:rsidRPr="00A32550">
        <w:rPr>
          <w:rFonts w:asciiTheme="minorHAnsi" w:hAnsiTheme="minorHAnsi"/>
          <w:sz w:val="23"/>
          <w:szCs w:val="23"/>
        </w:rPr>
        <w:t>20</w:t>
      </w:r>
      <w:r>
        <w:rPr>
          <w:rFonts w:asciiTheme="minorHAnsi" w:hAnsiTheme="minorHAnsi"/>
          <w:sz w:val="23"/>
          <w:szCs w:val="23"/>
        </w:rPr>
        <w:t>10</w:t>
      </w:r>
      <w:r w:rsidR="00BF0949" w:rsidRPr="00A32550">
        <w:rPr>
          <w:rFonts w:asciiTheme="minorHAnsi" w:hAnsiTheme="minorHAnsi"/>
          <w:sz w:val="23"/>
          <w:szCs w:val="23"/>
        </w:rPr>
        <w:t xml:space="preserve"> to 20</w:t>
      </w:r>
      <w:r>
        <w:rPr>
          <w:rFonts w:asciiTheme="minorHAnsi" w:hAnsiTheme="minorHAnsi"/>
          <w:sz w:val="23"/>
          <w:szCs w:val="23"/>
        </w:rPr>
        <w:t>14</w:t>
      </w:r>
    </w:p>
    <w:p w14:paraId="0E878DA6" w14:textId="3A95EFE5" w:rsidP="00C533C9" w:rsidR="006A4F53" w:rsidRDefault="006A4F53" w:rsidRPr="0047222A">
      <w:pPr>
        <w:pStyle w:val="PlainText"/>
        <w:spacing w:before="80"/>
        <w:jc w:val="both"/>
        <w:rPr>
          <w:rFonts w:asciiTheme="minorHAnsi" w:hAnsiTheme="minorHAnsi"/>
          <w:sz w:val="23"/>
          <w:szCs w:val="23"/>
        </w:rPr>
      </w:pPr>
      <w:r w:rsidRPr="0047222A">
        <w:rPr>
          <w:rFonts w:asciiTheme="minorHAnsi" w:hAnsiTheme="minorHAnsi"/>
          <w:sz w:val="23"/>
          <w:szCs w:val="23"/>
        </w:rPr>
        <w:t>Led and managed a team of 12 HR professionals to d</w:t>
      </w:r>
      <w:r w:rsidRPr="0047222A">
        <w:rPr>
          <w:rFonts w:asciiTheme="minorHAnsi" w:hAnsiTheme="minorHAnsi"/>
          <w:sz w:val="23"/>
          <w:szCs w:val="23"/>
        </w:rPr>
        <w:t>evelop appropriate human resource plans in support of key business needs in a dynamic, changing environment</w:t>
      </w:r>
      <w:r w:rsidR="0047222A">
        <w:rPr>
          <w:rFonts w:asciiTheme="minorHAnsi" w:hAnsiTheme="minorHAnsi"/>
          <w:sz w:val="23"/>
          <w:szCs w:val="23"/>
        </w:rPr>
        <w:t>. Identified areas of concern and collaborated</w:t>
      </w:r>
      <w:r w:rsidR="0047222A" w:rsidRPr="0047222A">
        <w:rPr>
          <w:rFonts w:asciiTheme="minorHAnsi" w:hAnsiTheme="minorHAnsi"/>
          <w:sz w:val="23"/>
          <w:szCs w:val="23"/>
        </w:rPr>
        <w:t xml:space="preserve"> with cross-functional partners to develop solutions</w:t>
      </w:r>
      <w:r w:rsidR="0047222A">
        <w:rPr>
          <w:rFonts w:asciiTheme="minorHAnsi" w:hAnsiTheme="minorHAnsi"/>
          <w:sz w:val="23"/>
          <w:szCs w:val="23"/>
        </w:rPr>
        <w:t>,</w:t>
      </w:r>
      <w:r w:rsidR="0047222A" w:rsidRPr="0047222A">
        <w:rPr>
          <w:rFonts w:asciiTheme="minorHAnsi" w:hAnsiTheme="minorHAnsi"/>
          <w:sz w:val="23"/>
          <w:szCs w:val="23"/>
        </w:rPr>
        <w:t xml:space="preserve"> address</w:t>
      </w:r>
      <w:r w:rsidR="0047222A">
        <w:rPr>
          <w:rFonts w:asciiTheme="minorHAnsi" w:hAnsiTheme="minorHAnsi"/>
          <w:sz w:val="23"/>
          <w:szCs w:val="23"/>
        </w:rPr>
        <w:t>ing</w:t>
      </w:r>
      <w:r w:rsidR="0047222A" w:rsidRPr="0047222A">
        <w:rPr>
          <w:rFonts w:asciiTheme="minorHAnsi" w:hAnsiTheme="minorHAnsi"/>
          <w:sz w:val="23"/>
          <w:szCs w:val="23"/>
        </w:rPr>
        <w:t xml:space="preserve"> organizational </w:t>
      </w:r>
      <w:r w:rsidR="0047222A">
        <w:rPr>
          <w:rFonts w:asciiTheme="minorHAnsi" w:hAnsiTheme="minorHAnsi"/>
          <w:sz w:val="23"/>
          <w:szCs w:val="23"/>
        </w:rPr>
        <w:t>requirements</w:t>
      </w:r>
      <w:r w:rsidR="0047222A" w:rsidRPr="0047222A">
        <w:rPr>
          <w:rFonts w:asciiTheme="minorHAnsi" w:hAnsiTheme="minorHAnsi"/>
          <w:sz w:val="23"/>
          <w:szCs w:val="23"/>
        </w:rPr>
        <w:t xml:space="preserve"> with a focus on effective and efficient delivery and execution</w:t>
      </w:r>
      <w:r w:rsidR="0047222A">
        <w:rPr>
          <w:rFonts w:asciiTheme="minorHAnsi" w:hAnsiTheme="minorHAnsi"/>
          <w:sz w:val="23"/>
          <w:szCs w:val="23"/>
        </w:rPr>
        <w:t>.</w:t>
      </w:r>
    </w:p>
    <w:p w14:paraId="4DC377B1" w14:textId="77777777" w:rsidP="0095435D" w:rsidR="00A9403B" w:rsidRDefault="00A9403B" w:rsidRPr="00A32550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</w:rPr>
      </w:pPr>
      <w:r w:rsidRPr="00A32550">
        <w:rPr>
          <w:rFonts w:asciiTheme="minorHAnsi" w:hAnsiTheme="minorHAnsi"/>
          <w:b/>
          <w:i/>
          <w:sz w:val="23"/>
          <w:szCs w:val="23"/>
        </w:rPr>
        <w:t>Key Contribution:</w:t>
      </w:r>
    </w:p>
    <w:p w14:paraId="381536DE" w14:textId="4BAD2B77" w:rsidP="00BA70A5" w:rsidR="00BA70A5" w:rsidRDefault="0047222A" w:rsidRPr="00A32550">
      <w:pPr>
        <w:numPr>
          <w:ilvl w:val="0"/>
          <w:numId w:val="13"/>
        </w:numPr>
        <w:spacing w:before="8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Drove employee engagement and retention by building morale and addressing employee needs</w:t>
      </w:r>
      <w:r w:rsidR="00BA70A5">
        <w:rPr>
          <w:rFonts w:asciiTheme="minorHAnsi" w:hAnsiTheme="minorHAnsi"/>
          <w:sz w:val="23"/>
          <w:szCs w:val="23"/>
        </w:rPr>
        <w:t>.</w:t>
      </w:r>
    </w:p>
    <w:p w14:paraId="79D364A4" w14:textId="77777777" w:rsidP="00E81A01" w:rsidR="00E81A01" w:rsidRDefault="00E81A01" w:rsidRPr="00E81A01">
      <w:pPr>
        <w:tabs>
          <w:tab w:pos="360" w:val="left"/>
          <w:tab w:pos="720" w:val="left"/>
          <w:tab w:pos="1080" w:val="left"/>
        </w:tabs>
        <w:rPr>
          <w:sz w:val="32"/>
          <w:szCs w:val="32"/>
        </w:rPr>
      </w:pPr>
    </w:p>
    <w:p w14:paraId="4C469437" w14:textId="77777777" w:rsidP="00C533C9" w:rsidR="00C533C9" w:rsidRDefault="00C533C9" w:rsidRPr="00A32550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</w:rPr>
      </w:pPr>
      <w:r w:rsidRPr="00A32550">
        <w:rPr>
          <w:rFonts w:asciiTheme="majorHAnsi" w:hAnsiTheme="majorHAnsi"/>
          <w:b/>
          <w:caps/>
          <w:spacing w:val="10"/>
          <w:sz w:val="26"/>
          <w:szCs w:val="26"/>
        </w:rPr>
        <w:t>Education and Certification</w:t>
      </w:r>
    </w:p>
    <w:p w14:paraId="4AB0D500" w14:textId="15AFB0B8" w:rsidP="00C533C9" w:rsidR="00C533C9" w:rsidRDefault="00C533C9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MSc. Human Resource Development</w:t>
      </w:r>
      <w:r w:rsidRPr="00A32550">
        <w:rPr>
          <w:rFonts w:asciiTheme="minorHAnsi" w:hAnsiTheme="minorHAnsi"/>
          <w:sz w:val="23"/>
          <w:szCs w:val="23"/>
        </w:rPr>
        <w:t xml:space="preserve"> (20</w:t>
      </w:r>
      <w:r>
        <w:rPr>
          <w:rFonts w:asciiTheme="minorHAnsi" w:hAnsiTheme="minorHAnsi"/>
          <w:sz w:val="23"/>
          <w:szCs w:val="23"/>
        </w:rPr>
        <w:t>10</w:t>
      </w:r>
      <w:r w:rsidRPr="00A32550">
        <w:rPr>
          <w:rFonts w:asciiTheme="minorHAnsi" w:hAnsiTheme="minorHAnsi"/>
          <w:sz w:val="23"/>
          <w:szCs w:val="23"/>
        </w:rPr>
        <w:t>)</w:t>
      </w:r>
    </w:p>
    <w:p w14:paraId="75A18AB4" w14:textId="2547E649" w:rsidP="00C533C9" w:rsidR="00C533C9" w:rsidRDefault="00C533C9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University of Houston</w:t>
      </w:r>
    </w:p>
    <w:p w14:paraId="6942950C" w14:textId="158B9D25" w:rsidP="00C533C9" w:rsidR="00C533C9" w:rsidRDefault="00C533C9" w:rsidRPr="00A32550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>Bachelor of Communications</w:t>
      </w:r>
    </w:p>
    <w:p w14:paraId="78325745" w14:textId="0F603CAB" w:rsidP="00C533C9" w:rsidR="00E81A01" w:rsidRDefault="00C533C9" w:rsidRPr="00C533C9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b/>
          <w:bCs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Gonzaga </w:t>
      </w:r>
      <w:r>
        <w:rPr>
          <w:rFonts w:asciiTheme="minorHAnsi" w:hAnsiTheme="minorHAnsi"/>
          <w:sz w:val="23"/>
          <w:szCs w:val="23"/>
        </w:rPr>
        <w:t>University</w:t>
      </w:r>
    </w:p>
    <w:sectPr w:rsidR="00E81A01" w:rsidRPr="00C533C9" w:rsidSect="00E81A01">
      <w:headerReference r:id="rId7" w:type="even"/>
      <w:footerReference r:id="rId8" w:type="first"/>
      <w:type w:val="continuous"/>
      <w:pgSz w:code="1" w:h="15840" w:w="12240"/>
      <w:pgMar w:bottom="1440" w:footer="1152" w:gutter="0" w:header="1152" w:left="1440" w:right="1440" w:top="1440"/>
      <w:paperSrc w:first="15" w:other="1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9C87D" w14:textId="77777777" w:rsidR="000F0436" w:rsidRDefault="000F0436">
      <w:r>
        <w:separator/>
      </w:r>
    </w:p>
  </w:endnote>
  <w:endnote w:type="continuationSeparator" w:id="0">
    <w:p w14:paraId="71297718" w14:textId="77777777" w:rsidR="000F0436" w:rsidRDefault="000F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4AB9C3D3" w14:textId="77777777" w:rsidR="000F0436" w:rsidRDefault="000F0436">
      <w:r>
        <w:separator/>
      </w:r>
    </w:p>
  </w:footnote>
  <w:footnote w:id="0" w:type="continuationSeparator">
    <w:p w14:paraId="63A5F266" w14:textId="77777777" w:rsidR="000F0436" w:rsidRDefault="000F0436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5A88AFA6" w:rsidP="006E1687" w:rsidR="006E1687" w:rsidRDefault="00C533C9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Sarah Blackwood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203C4C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6" w:lang="en-US" w:nlCheck="1" w:vendorID="64"/>
  <w:activeWritingStyle w:appName="MSWord" w:checkStyle="0" w:dllVersion="0" w:lang="en-US" w:nlCheck="1" w:vendorID="64"/>
  <w:activeWritingStyle w:appName="MSWord" w:checkStyle="0" w:dllVersion="4096" w:lang="en-US" w:nlCheck="1" w:vendorID="64"/>
  <w:activeWritingStyle w:appName="MSWord" w:checkStyle="0" w:dllVersion="4096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56C47"/>
    <w:rsid w:val="00057803"/>
    <w:rsid w:val="000774B3"/>
    <w:rsid w:val="00085B0F"/>
    <w:rsid w:val="000E39F4"/>
    <w:rsid w:val="000E45EF"/>
    <w:rsid w:val="000F0436"/>
    <w:rsid w:val="00136FFE"/>
    <w:rsid w:val="001955B3"/>
    <w:rsid w:val="001E34AC"/>
    <w:rsid w:val="001E74AF"/>
    <w:rsid w:val="001F77DE"/>
    <w:rsid w:val="00203C4C"/>
    <w:rsid w:val="00251FC7"/>
    <w:rsid w:val="002B4D61"/>
    <w:rsid w:val="002D1BA1"/>
    <w:rsid w:val="003604B5"/>
    <w:rsid w:val="003A1CD2"/>
    <w:rsid w:val="003C2159"/>
    <w:rsid w:val="00423FF8"/>
    <w:rsid w:val="004454E0"/>
    <w:rsid w:val="00467742"/>
    <w:rsid w:val="0047222A"/>
    <w:rsid w:val="004C0351"/>
    <w:rsid w:val="004E7EE8"/>
    <w:rsid w:val="004F77D8"/>
    <w:rsid w:val="00512FDA"/>
    <w:rsid w:val="00556543"/>
    <w:rsid w:val="005565D0"/>
    <w:rsid w:val="00583B24"/>
    <w:rsid w:val="005A6613"/>
    <w:rsid w:val="00622DD2"/>
    <w:rsid w:val="00631750"/>
    <w:rsid w:val="00650641"/>
    <w:rsid w:val="006A4F53"/>
    <w:rsid w:val="006E1687"/>
    <w:rsid w:val="007071B1"/>
    <w:rsid w:val="00722E60"/>
    <w:rsid w:val="00774312"/>
    <w:rsid w:val="007B4403"/>
    <w:rsid w:val="007D0AC2"/>
    <w:rsid w:val="007D68AC"/>
    <w:rsid w:val="007F6BD3"/>
    <w:rsid w:val="0084017A"/>
    <w:rsid w:val="008F48AF"/>
    <w:rsid w:val="009301DB"/>
    <w:rsid w:val="0095435D"/>
    <w:rsid w:val="0096690B"/>
    <w:rsid w:val="00981CD8"/>
    <w:rsid w:val="009878CC"/>
    <w:rsid w:val="009B48D7"/>
    <w:rsid w:val="00A20E4B"/>
    <w:rsid w:val="00A26FFB"/>
    <w:rsid w:val="00A32550"/>
    <w:rsid w:val="00A43682"/>
    <w:rsid w:val="00A9403B"/>
    <w:rsid w:val="00B11793"/>
    <w:rsid w:val="00B236BB"/>
    <w:rsid w:val="00B60D29"/>
    <w:rsid w:val="00B77304"/>
    <w:rsid w:val="00B947D8"/>
    <w:rsid w:val="00BA70A5"/>
    <w:rsid w:val="00BF0949"/>
    <w:rsid w:val="00C07059"/>
    <w:rsid w:val="00C533C9"/>
    <w:rsid w:val="00C865BF"/>
    <w:rsid w:val="00CB0B05"/>
    <w:rsid w:val="00D12B75"/>
    <w:rsid w:val="00D44604"/>
    <w:rsid w:val="00D97D03"/>
    <w:rsid w:val="00E5615A"/>
    <w:rsid w:val="00E81A01"/>
    <w:rsid w:val="00EC7D4D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pPr>
      <w:jc w:val="both"/>
    </w:pPr>
    <w:rPr>
      <w:sz w:val="23"/>
    </w:rPr>
  </w:style>
  <w:style w:styleId="Subtitle" w:type="paragraph">
    <w:name w:val="Subtitle"/>
    <w:basedOn w:val="Normal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2411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2020-08-20T20:25:00Z</dcterms:created>
  <dc:creator>Peter Miller</dc:creator>
  <cp:lastModifiedBy>Peter Miller</cp:lastModifiedBy>
  <dcterms:modified xsi:type="dcterms:W3CDTF">2020-08-20T20:25:00Z</dcterms:modified>
  <cp:revision>1</cp:revision>
  <dc:title>Peter Miller's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prfo7ma-v1</vt:lpwstr>
  </property>
  <property pid="3" fmtid="{D5CDD505-2E9C-101B-9397-08002B2CF9AE}" name="tal_id">
    <vt:lpwstr>ba909792f01a2ebdabb82f2372e092d3</vt:lpwstr>
  </property>
  <property pid="4" fmtid="{D5CDD505-2E9C-101B-9397-08002B2CF9AE}" name="app_source">
    <vt:lpwstr>rezbiz</vt:lpwstr>
  </property>
  <property pid="5" fmtid="{D5CDD505-2E9C-101B-9397-08002B2CF9AE}" name="app_id">
    <vt:lpwstr>762245</vt:lpwstr>
  </property>
</Properties>
</file>