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0"/>
          <w:szCs w:val="40"/>
        </w:rPr>
        <w:t xml:space="preserve"/>
      </w:r>
    </w:p>
    <w:p>
      <w:pPr>
        <w:shd w:fill="1F3864" w:color="1F3864" w:val="solid"/>
        <w:spacing w:after="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56"/>
          <w:szCs w:val="56"/>
        </w:rPr>
        <w:t xml:space="preserve">Üst Seviye Tasarım Dokümanı (HLD)</w:t>
      </w:r>
    </w:p>
    <w:p>
      <w:pPr>
        <w:shd w:fill="1F3864" w:color="1F3864" w:val="solid"/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36"/>
          <w:szCs w:val="36"/>
        </w:rPr>
        <w:t xml:space="preserve">Aksa Retrospektif Uygulaması</w:t>
      </w:r>
    </w:p>
    <w:p>
      <w:pPr>
        <w:shd w:fill="1F3864" w:color="1F3864" w:val="solid"/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FFFFFF"/>
          <w:sz w:val="28"/>
          <w:szCs w:val="28"/>
        </w:rPr>
        <w:t xml:space="preserve">v4.5.0</w:t>
      </w:r>
    </w:p>
    <w:p>
      <w:pPr>
        <w:shd w:fill="1F3864" w:color="1F3864" w:val="solid"/>
        <w:spacing w:after="0" w:before="20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0"/>
          <w:szCs w:val="20"/>
        </w:rPr>
        <w:t xml:space="preserve">Kazancı Holding | Dahili | Kişisel Veri İçermez</w:t>
      </w:r>
    </w:p>
    <w:p>
      <w:r>
        <w:br w:type="page"/>
      </w:r>
    </w:p>
    <w:p>
      <w:pPr>
        <w:pBdr>
          <w:bottom w:val="single" w:color="2E74B5" w:sz="8"/>
        </w:pBdr>
        <w:spacing w:after="10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DOKÜMAN TARİHÇESİ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74B5" w:color="2E74B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Sürüm</w:t>
            </w:r>
          </w:p>
        </w:tc>
        <w:tc>
          <w:tcPr>
            <w:shd w:fill="2E74B5" w:color="2E74B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Tarih</w:t>
            </w:r>
          </w:p>
        </w:tc>
        <w:tc>
          <w:tcPr>
            <w:shd w:fill="2E74B5" w:color="2E74B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Değişikliği Yapan</w:t>
            </w:r>
          </w:p>
        </w:tc>
        <w:tc>
          <w:tcPr>
            <w:shd w:fill="2E74B5" w:color="2E74B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Değişiklik Açıklaması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30.03.2026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İlk versiyon hazırlanmıştır.</w:t>
            </w:r>
          </w:p>
        </w:tc>
      </w:tr>
      <w:tr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2E74B5" w:sz="8"/>
        </w:pBdr>
        <w:spacing w:after="10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DOKÜMAN KONTROL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74B5" w:color="2E74B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Kontrol Eden</w:t>
            </w:r>
          </w:p>
        </w:tc>
        <w:tc>
          <w:tcPr>
            <w:shd w:fill="2E74B5" w:color="2E74B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Görevi</w:t>
            </w:r>
          </w:p>
        </w:tc>
        <w:tc>
          <w:tcPr>
            <w:shd w:fill="2E74B5" w:color="2E74B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Onay Tarihi</w:t>
            </w:r>
          </w:p>
        </w:tc>
        <w:tc>
          <w:tcPr>
            <w:shd w:fill="2E74B5" w:color="2E74B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İmza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2E74B5" w:sz="8"/>
        </w:pBdr>
        <w:spacing w:after="10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DOKÜMAN ONAY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74B5" w:color="2E74B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Onaylayan</w:t>
            </w:r>
          </w:p>
        </w:tc>
        <w:tc>
          <w:tcPr>
            <w:shd w:fill="2E74B5" w:color="2E74B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Görevi</w:t>
            </w:r>
          </w:p>
        </w:tc>
        <w:tc>
          <w:tcPr>
            <w:shd w:fill="2E74B5" w:color="2E74B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Onay Tarihi</w:t>
            </w:r>
          </w:p>
        </w:tc>
        <w:tc>
          <w:tcPr>
            <w:shd w:fill="2E74B5" w:color="2E74B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İmza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2E74B5" w:sz="8"/>
        </w:pBdr>
        <w:spacing w:after="10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REFERANS DOKÜMANLAR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4B5" w:color="2E74B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Ref #</w:t>
            </w:r>
          </w:p>
        </w:tc>
        <w:tc>
          <w:tcPr>
            <w:shd w:fill="2E74B5" w:color="2E74B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Doküman Adı</w:t>
            </w:r>
          </w:p>
        </w:tc>
        <w:tc>
          <w:tcPr>
            <w:shd w:fill="2E74B5" w:color="2E74B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Türü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package.json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Bağımlılık Manifestosu</w:t>
            </w:r>
          </w:p>
        </w:tc>
      </w:tr>
      <w:tr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docker-compose.yml</w:t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Altyapı Konfigürasyonu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src/store/store.md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Mimari Rehber</w:t>
            </w:r>
          </w:p>
        </w:tc>
      </w:tr>
      <w:tr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AYAGA_KALDIRMA.md</w:t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Kurulum Kılavuzu</w:t>
            </w:r>
          </w:p>
        </w:tc>
      </w:tr>
    </w:tbl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2E74B5" w:sz="8"/>
        </w:pBdr>
        <w:spacing w:after="10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TANIMLAR VE KISALTMALAR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E74B5" w:color="2E74B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Terim</w:t>
            </w:r>
          </w:p>
        </w:tc>
        <w:tc>
          <w:tcPr>
            <w:shd w:fill="2E74B5" w:color="2E74B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HLD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Üst Seviye Tasarım Dokümanı (High Level Design)</w:t>
            </w:r>
          </w:p>
        </w:tc>
      </w:tr>
      <w:tr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SPA</w:t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Single Page Application — tek sayfa uygulaması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Redux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Merkezi durum yönetim kütüphanesi</w:t>
            </w:r>
          </w:p>
        </w:tc>
      </w:tr>
      <w:tr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WebSocket</w:t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Çift yönlü, gerçek zamanlı iletişim protokolü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REST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Representational State Transfer — HTTP tabanlı API mimarisi</w:t>
            </w:r>
          </w:p>
        </w:tc>
      </w:tr>
      <w:tr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NATS</w:t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Yüksek performanslı mesajlaşma sistemi; backend servisler arası iletişimde kullanılır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Bellek içi veri yapısı deposu; mesaj broker olarak kullanılabilir</w:t>
            </w:r>
          </w:p>
        </w:tc>
      </w:tr>
      <w:tr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İlişkisel veritabanı yönetim sistemi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Caddy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Otomatik HTTPS destekli web sunucusu / ters proxy</w:t>
            </w:r>
          </w:p>
        </w:tc>
      </w:tr>
      <w:tr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i18n</w:t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Internationalization — uluslararasılaştırma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SSO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Single Sign-On — tek oturum açma</w:t>
            </w:r>
          </w:p>
        </w:tc>
      </w:tr>
      <w:tr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OIDC</w:t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OpenID Connect — kimlik doğrulama protokolü</w:t>
            </w:r>
          </w:p>
        </w:tc>
      </w:tr>
    </w:tbl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2E74B5" w:sz="8"/>
        </w:pBdr>
        <w:spacing w:after="10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İÇİNDEKİLER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1.  GİRİŞ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1.1  Amaç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1.2  Kapsam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2.  ÜST SEVİYE TASARIM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2.1  Mevcut (As-Is) Uygulama Entegrasyon Mimarisi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2.2  Hedef (To-Be) Uygulama Entegrasyon Mimarisi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2.3  Etkilenen Sistemler / Uygulamalar / Servisler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2.4  Migration Stratejisi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3.  SİSTEM DONANIM VE NETWORK GENEL YAPISI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3.1  Yeni / İlave Donanım Gereksinimi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3.2  Yeni / İlave Yazılım &amp; Diğer Gereksinim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3.3  Yedeklilik Yapısı ve Gereksinimleri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4.  AKIŞ DİYAGRAMLARI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5.  VARSAYIMLAR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6.  BAĞIMLILIKLAR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7.  KISITLAR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8.  RİSKLER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1F3864" w:color="1F3864" w:val="solid"/>
        <w:spacing w:after="140" w:befor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8"/>
          <w:szCs w:val="28"/>
        </w:rPr>
        <w:t xml:space="preserve">1.  GİRİŞ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4"/>
          <w:szCs w:val="24"/>
        </w:rPr>
        <w:t xml:space="preserve">1.1  Amaç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Bu doküman, Kazancı Holding bünyesinde geliştirilen Aksa Retrospektif web uygulamasının üst seviye teknik tasarımını tanımlar. Uygulama; yazılım geliştirme ekiplerine çevrimiçi, gerçek zamanlı retrospektif toplantılar düzenleme imkânı sunar. Pano oluşturma, not ekleme, oylama, zamanlayıcı, şablon yönetimi ve dışa aktarma gibi temel işlevleri kapsar.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4"/>
          <w:szCs w:val="24"/>
        </w:rPr>
        <w:t xml:space="preserve">1.2  Kapsam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Bu doküman aşağıdaki kapsamı içermektedir: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React tabanlı frontend SPA mimarisi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Go tabanlı backend REST + WebSocket API mimarisi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PostgreSQL veritabanı katmanı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NATS / Redis mesajlaşma altyapısı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Kimlik doğrulama (anonim, Google, Microsoft, GitHub, Apple, OIDC)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Docker tabanlı konteyner dağıtım mimarisi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Caddy ters proxy ve HTTPS yapılandırması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Temel uygulama modülleri: Pano, Sütun, Not, Oylama, Zamanlayıcı, Şablon, Dışa Aktarma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1F3864" w:color="1F3864" w:val="solid"/>
        <w:spacing w:after="140" w:befor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8"/>
          <w:szCs w:val="28"/>
        </w:rPr>
        <w:t xml:space="preserve">2.  ÜST SEVİYE TASARIM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4"/>
          <w:szCs w:val="24"/>
        </w:rPr>
        <w:t xml:space="preserve">2.1  Mevcut (As-Is) Uygulama Entegrasyon Mimarisi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Uygulamanın önceki versiyonu bulunmamaktadır. Aksa Retrospektif, açık kaynak scrumlr.io projesinin Kazancı Holding ihtiyaçlarına göre özelleştirilmiş versiyonudur. Bu doküman, uygulamanın ilk kurumsal sürümünü (v4.5.0) kapsamaktadır.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4"/>
          <w:szCs w:val="24"/>
        </w:rPr>
        <w:t xml:space="preserve">2.2  Hedef (To-Be) Uygulama Entegrasyon Mimarisi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Uygulama, birbirinden bağımsız çalışan iki ana servisten oluşur: Frontend (React SPA) ve Backend (Go REST/WebSocket API). Bu iki servis, Caddy ters proxy arkasında aynı origin üzerinden sunulur.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Genel Mimari: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│                   KULLANICI TARAYICISI                       │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│              React SPA  (aksa-frontend)                      │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│  Redux Store | React Router | i18n | WebSocket (sockette)    │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└───────────────────────┬──────────────────────────────────────┘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                        │  HTTP REST + WebSocket (/api)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                        ▼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│                   CADDY  (Ters Proxy)                        │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│         /api  →  aksa-backend:8080                           │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│         /*    →  aksa-frontend:8080                          │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└──────────────┬───────────────────────────────────────────────┘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               │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               ▼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│               AKSA BACKEND  (Go)                             │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│  REST API | WebSocket Hub | Auth | Board/Note/Vote           │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└──────┬───────────────────────────┬────────────────────────── ┘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       │                           │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       ▼                           ▼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┌─────────────┐          ┌──────────────────────┐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│  PostgreSQL │          │   NATS / Redis       │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│  (Veriler)  │          │   (Mesajlaşma)       │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└─────────────┘          └──────────────────────┘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Frontend Katman Yapısı: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src/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├── routes/      → Sayfa bileşenleri ve yönlendirme (React Router)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├── components/  → Yeniden kullanılabilir UI bileşenleri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├── store/       → Redux Toolkit durum yönetimi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│   └── features/  auth, board, columns, notes, votes, participants...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├── api/         → Backend HTTP/WebSocket istemcileri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├── utils/       → Yardımcı fonksiyonlar (export, toast, hash...)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├── i18n/        → Türkçe çeviri dosyaları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└── assets/      → Statik kaynaklar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Gerçek Zamanlı İletişim Akışı: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Kullanıcı Eylemi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  → Redux Thunk dispatch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  → Backend WebSocket mesajı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  → Backend veritabanını günceller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  → Backend tüm bağlı istemcilere event yayar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  → Frontend event'i alır → Redux action dispatch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  → Store güncellenir → Bileşenler yeniden render edilir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4"/>
          <w:szCs w:val="24"/>
        </w:rPr>
        <w:t xml:space="preserve">2.3  Etkilenen Sistemler / Uygulamalar / Servisler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74B5" w:color="2E74B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Sıra</w:t>
            </w:r>
          </w:p>
        </w:tc>
        <w:tc>
          <w:tcPr>
            <w:shd w:fill="2E74B5" w:color="2E74B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Sistem / Uygulama Adı</w:t>
            </w:r>
          </w:p>
        </w:tc>
        <w:tc>
          <w:tcPr>
            <w:shd w:fill="2E74B5" w:color="2E74B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Alt Sistem / Modül Adı</w:t>
            </w:r>
          </w:p>
        </w:tc>
        <w:tc>
          <w:tcPr>
            <w:shd w:fill="2E74B5" w:color="2E74B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Etkilenme Şekli</w:t>
            </w:r>
          </w:p>
        </w:tc>
        <w:tc>
          <w:tcPr>
            <w:shd w:fill="2E74B5" w:color="2E74B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Vendor'a CR</w:t>
            </w:r>
          </w:p>
        </w:tc>
        <w:tc>
          <w:tcPr>
            <w:shd w:fill="2E74B5" w:color="2E74B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Aksa Frontend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React SPA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New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Hayır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Yeni kurumsal retrospektif uygulaması</w:t>
            </w:r>
          </w:p>
        </w:tc>
      </w:tr>
      <w:tr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Aksa Backend</w:t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 REST/WebSocket API</w:t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New</w:t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Hayır</w:t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Pano, not, oylama, auth servisleri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Veritabanı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New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Hayır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Tüm uygulama verilerinin kalıcı depolanması</w:t>
            </w:r>
          </w:p>
        </w:tc>
      </w:tr>
      <w:tr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NATS / Redis</w:t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Mesaj Broker</w:t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New</w:t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Hayır</w:t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Backend servisler arası gerçek zamanlı mesajlaşma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Caddy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Ters Proxy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New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Hayır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HTTPS sonlandırma ve yönlendirme</w:t>
            </w:r>
          </w:p>
        </w:tc>
      </w:tr>
    </w:tbl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4"/>
          <w:szCs w:val="24"/>
        </w:rPr>
        <w:t xml:space="preserve">2.4  Migration Stratejisi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Migrasyon yapılmayacaktır. Uygulama sıfırdan kurulmaktadır.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1F3864" w:color="1F3864" w:val="solid"/>
        <w:spacing w:after="140" w:befor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8"/>
          <w:szCs w:val="28"/>
        </w:rPr>
        <w:t xml:space="preserve">3.  SİSTEM DONANIM VE NETWORK GENEL YAPISI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Uygulama Docker konteynerları üzerinde çalışmaktadır. Web uygulamasına bağlantı adresine sahip herkes erişebilmelidir. Log ve monitoring altyapısı sunuculara erişebilir olmalıdır.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4"/>
          <w:szCs w:val="24"/>
        </w:rPr>
        <w:t xml:space="preserve">3.1  Yeni / İlave Donanım Gereksinimi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Mevcut sunucu altyapısı üzerinde Docker Engine kurulu olması yeterlidir. Ek fiziksel donanım gerekmemektedir.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4"/>
          <w:szCs w:val="24"/>
        </w:rPr>
        <w:t xml:space="preserve">3.2  Yeni / İlave Yazılım &amp; Diğer Gereksinim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74B5" w:color="2E74B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Sıra No</w:t>
            </w:r>
          </w:p>
        </w:tc>
        <w:tc>
          <w:tcPr>
            <w:shd w:fill="2E74B5" w:color="2E74B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İlgili Sistem</w:t>
            </w:r>
          </w:p>
        </w:tc>
        <w:tc>
          <w:tcPr>
            <w:shd w:fill="2E74B5" w:color="2E74B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Yazılım Detayı</w:t>
            </w:r>
          </w:p>
        </w:tc>
        <w:tc>
          <w:tcPr>
            <w:shd w:fill="2E74B5" w:color="2E74B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Yeni / Lisans Bilgisi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Aksa Frontend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Node.js v24, React 18, TypeScript 5, Yarn 4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MIT / Açık Kaynak</w:t>
            </w:r>
          </w:p>
        </w:tc>
      </w:tr>
      <w:tr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02</w:t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Aksa Backend</w:t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 (son kararlı sürüm)</w:t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BSD / Açık Kaynak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03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Veritabanı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PostgreSQL 18.1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PostgreSQL Lisansı</w:t>
            </w:r>
          </w:p>
        </w:tc>
      </w:tr>
      <w:tr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04</w:t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Mesajlaşma</w:t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NATS 2.12.3 veya Redis 8.4.0</w:t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Apache 2.0 / BSD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05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Ters Proxy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Caddy 2.10.2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Apache 2.0</w:t>
            </w:r>
          </w:p>
        </w:tc>
      </w:tr>
      <w:tr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06</w:t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Konteyner</w:t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Docker Engine + Docker Compose</w:t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Apache 2.0</w:t>
            </w:r>
          </w:p>
        </w:tc>
      </w:tr>
    </w:tbl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4"/>
          <w:szCs w:val="24"/>
        </w:rPr>
        <w:t xml:space="preserve">3.3  Yedeklilik Yapısı ve Gereksinimleri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Veritabanları genel veritabanı yönetimi politikası kapsamında yedeklenmelidir.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74B5" w:color="2E74B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Sıra No</w:t>
            </w:r>
          </w:p>
        </w:tc>
        <w:tc>
          <w:tcPr>
            <w:shd w:fill="2E74B5" w:color="2E74B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İlgili Sistem</w:t>
            </w:r>
          </w:p>
        </w:tc>
        <w:tc>
          <w:tcPr>
            <w:shd w:fill="2E74B5" w:color="2E74B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Yazılım Detayı</w:t>
            </w:r>
          </w:p>
        </w:tc>
        <w:tc>
          <w:tcPr>
            <w:shd w:fill="2E74B5" w:color="2E74B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Yedekleme Periyodu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postgres_data volume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Günlük, Saklama süresi: Haftalık</w:t>
            </w:r>
          </w:p>
        </w:tc>
      </w:tr>
      <w:tr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02</w:t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Aksa Backend</w:t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Docker Image</w:t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Her deployment öncesi image tag'lenir</w:t>
            </w:r>
          </w:p>
        </w:tc>
      </w:tr>
    </w:tbl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1F3864" w:color="1F3864" w:val="solid"/>
        <w:spacing w:after="140" w:befor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8"/>
          <w:szCs w:val="28"/>
        </w:rPr>
        <w:t xml:space="preserve">4.  AKIŞ DİYAGRAMLARI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4"/>
          <w:szCs w:val="24"/>
        </w:rPr>
        <w:t xml:space="preserve">Kullanıcı Kimlik Doğrulama Akışı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Kullanıcı → /login sayfası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  ├── Anonim Giriş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  │     → POST /api/login/anonymous → Session Cookie → /boards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  ├── Google / Microsoft / GitHub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  │     → OAuth2 yönlendirme → Callback → Session Cookie → /boards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  └── OIDC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        → Discovery URL → Token doğrulama → Session Cookie → /boards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4"/>
          <w:szCs w:val="24"/>
        </w:rPr>
        <w:t xml:space="preserve">Pano Oluşturma ve Katılım Akışı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Moderatör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  → POST /api/boards (ad, erişim politikası, sütunlar)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  → Board ID alınır → /board/:boardId yönlendirilir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  → WebSocket bağlantısı kurulur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/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Katılımcı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  → /board/:boardId URL'sine gider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  → Erişim politikasına göre: Açık / Şifreli / Davetli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  → WebSocket bağlantısı kurulur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  → Pano durumu senkronize edilir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4"/>
          <w:szCs w:val="24"/>
        </w:rPr>
        <w:t xml:space="preserve">Not Ekleme Akışı (Gerçek Zamanlı)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Kullanıcı → Not alanına yazar → 'Ekle' butonuna tıklar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  → dispatch(addNote) thunk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  → WebSocket: NOTE_ADD mesajı → Backend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  → Backend PostgreSQL'e kaydeder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  → Backend tüm bağlı istemcilere NOTE_ADDED event yayar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  → Her istemci: dispatch(addedNote) → Redux store güncellenir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  → Tüm katılımcıların ekranında not görünür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4"/>
          <w:szCs w:val="24"/>
        </w:rPr>
        <w:t xml:space="preserve">Dışa Aktarma Akışı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Moderatör → Ayarlar → Panoyu Dışa Aktar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  ├── CSV  → GET /api/boards/:id/export (Accept: text/csv)  → Dosya indirilir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  ├── JSON → GET /api/boards/:id/export (Accept: application/json) → Dosya indirilir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  ├── PDF  → PrintView DOM render → react-to-print → Tarayıcı yazdırma diyaloğu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  ├── PNG  → PrintView DOM render → html2canvas → canvas.toBlob → file-saver</w:t>
      </w:r>
    </w:p>
    <w:p>
      <w:pPr>
        <w:shd w:fill="F2F2F2" w:color="F2F2F2" w:val="solid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3864"/>
          <w:sz w:val="18"/>
          <w:szCs w:val="18"/>
        </w:rPr>
        <w:t xml:space="preserve">  └── JPG  → PrintView DOM render → html2canvas → toBlob(image/jpeg, 0.92) → file-saver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1F3864" w:color="1F3864" w:val="solid"/>
        <w:spacing w:after="140" w:befor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8"/>
          <w:szCs w:val="28"/>
        </w:rPr>
        <w:t xml:space="preserve">5.  VARSAYIMLAR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74B5" w:color="2E74B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2E74B5" w:color="2E74B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Varsayım</w:t>
            </w:r>
          </w:p>
        </w:tc>
        <w:tc>
          <w:tcPr>
            <w:shd w:fill="2E74B5" w:color="2E74B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Sebebi</w:t>
            </w:r>
          </w:p>
        </w:tc>
        <w:tc>
          <w:tcPr>
            <w:shd w:fill="2E74B5" w:color="2E74B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Etkisi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VAR1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Sunucular Docker Engine kurulu ve internet erişimine sahiptir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Konteyner tabanlı dağıtım tercih edilmiştir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Docker kurulu olmayan ortamlarda uygulama çalışmaz</w:t>
            </w:r>
          </w:p>
        </w:tc>
      </w:tr>
      <w:tr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VAR2</w:t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PostgreSQL veritabanı sunucusu backend ile aynı Docker ağında erişilebilirdir</w:t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docker-compose ile aynı ağda tanımlanmıştır</w:t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Ağ izolasyonu sorunlarında backend veritabanına erişemez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VAR3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Kullanıcılar modern tarayıcı kullanmaktadır (Chrome, Firefox, Edge son sürüm)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React 18 ve WebSocket API modern tarayıcı gerektirir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Eski tarayıcılarda uygulama düzgün çalışmayabilir</w:t>
            </w:r>
          </w:p>
        </w:tc>
      </w:tr>
      <w:tr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VAR4</w:t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OAuth2 / OIDC sağlayıcıları (Google, Microsoft vb.) erişilebilir durumdadır</w:t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Sosyal giriş için dış servis bağımlılığı mevcuttur</w:t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Sağlayıcı erişilemezse yalnızca anonim giriş kullanılabilir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VAR5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NATS veya Redis servislerinden en az biri çalışır durumdadır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Backend mesajlaşma için bu servislerden birine ihtiyaç duyar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İkisi de çalışmazsa gerçek zamanlı senkronizasyon durur</w:t>
            </w:r>
          </w:p>
        </w:tc>
      </w:tr>
    </w:tbl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1F3864" w:color="1F3864" w:val="solid"/>
        <w:spacing w:after="140" w:befor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8"/>
          <w:szCs w:val="28"/>
        </w:rPr>
        <w:t xml:space="preserve">6.  BAĞIMLILIKLAR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E74B5" w:color="2E74B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2E74B5" w:color="2E74B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BAG1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Aksa Backend servisi, PostgreSQL veritabanı hazır olmadan başlayamaz (healthcheck bağımlılığı)</w:t>
            </w:r>
          </w:p>
        </w:tc>
      </w:tr>
      <w:tr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BAG2</w:t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Aksa Frontend servisi, Aksa Backend servisi hazır olmadan başlayamaz (healthcheck bağımlılığı)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BAG3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Gerçek zamanlı özellikler NATS veya Redis mesaj broker'ına bağımlıdır</w:t>
            </w:r>
          </w:p>
        </w:tc>
      </w:tr>
      <w:tr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BAG4</w:t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Sosyal giriş özellikleri (Google, Microsoft, GitHub, Apple) ilgili OAuth2 client ID/secret'larına bağımlıdır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BAG5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Frontend build süreci Node.js v24 ve Yarn 4 gerektirmektedir</w:t>
            </w:r>
          </w:p>
        </w:tc>
      </w:tr>
      <w:tr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BAG6</w:t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PDF dışa aktarma react-to-print kütüphanesine, görüntü dışa aktarma html2canvas ve file-saver kütüphanelerine bağımlıdır</w:t>
            </w:r>
          </w:p>
        </w:tc>
      </w:tr>
    </w:tbl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1F3864" w:color="1F3864" w:val="solid"/>
        <w:spacing w:after="140" w:befor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8"/>
          <w:szCs w:val="28"/>
        </w:rPr>
        <w:t xml:space="preserve">7.  KISITLAR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E74B5" w:color="2E74B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2E74B5" w:color="2E74B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KST1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Uygulama yalnızca Türkçe arayüz sunmaktadır; çok dilli destek mevcut sürümde kapsam dışındadır</w:t>
            </w:r>
          </w:p>
        </w:tc>
      </w:tr>
      <w:tr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KST2</w:t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Gerçek zamanlı senkronizasyon WebSocket bağlantısı gerektirmektedir; WebSocket engelleyen ağ ortamlarında çalışmaz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KST3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Anonim kullanıcılar oturum kapatıp tekrar giriş yaptıklarında önceki verilerine erişemez</w:t>
            </w:r>
          </w:p>
        </w:tc>
      </w:tr>
      <w:tr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KST4</w:t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Görüntü dışa aktarma (PNG/JPG) yalnızca tarayıcı ortamında çalışır; sunucu taraflı render desteklenmez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KST5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Pano erişim politikaları üç seçenekle sınırlıdır: Açık, Şifreli, Davetli</w:t>
            </w:r>
          </w:p>
        </w:tc>
      </w:tr>
    </w:tbl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1F3864" w:color="1F3864" w:val="solid"/>
        <w:spacing w:after="140" w:befor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8"/>
          <w:szCs w:val="28"/>
        </w:rPr>
        <w:t xml:space="preserve">8.  RİSKLER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E74B5" w:color="2E74B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2E74B5" w:color="2E74B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RSK1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PostgreSQL veritabanı erişilemez hale gelirse tüm uygulama işlevselliği durur; yedekleme ve yüksek erişilebilirlik planı gereklidir</w:t>
            </w:r>
          </w:p>
        </w:tc>
      </w:tr>
      <w:tr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RSK2</w:t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WebSocket bağlantısı kesilirse gerçek zamanlı senkronizasyon bozulur; sockette kütüphanesi otomatik yeniden bağlanma sağlar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RSK3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Yüksek eş zamanlı kullanıcı sayısında NATS/Redis mesaj kuyruğu darboğaz oluşturabilir; yatay ölçeklendirme planlanmalıdır</w:t>
            </w:r>
          </w:p>
        </w:tc>
      </w:tr>
      <w:tr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RSK4</w:t>
            </w:r>
          </w:p>
        </w:tc>
        <w:tc>
          <w:tcPr>
            <w:shd w:fill="DEEAF1" w:color="DEEAF1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OAuth2 sağlayıcılarının API değişiklikleri kimlik doğrulama akışını bozabilir; sağlayıcı güncellemeleri takip edilmelidir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RSK5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html2canvas kütüphanesi karmaşık CSS içeren bileşenleri hatalı render edebilir; görüntü dışa aktarma kalitesi test edilmelidir</w:t>
            </w:r>
          </w:p>
        </w:tc>
      </w:tr>
    </w:tbl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2"/>
          <w:szCs w:val="22"/>
        </w:rPr>
        <w:t xml:space="preserve">Kazancı Holding | Dahili | Kişisel Veri İçermez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2026-03-30T06:28:51.342Z</dcterms:created>
  <dcterms:modified xsi:type="dcterms:W3CDTF">2026-03-30T06:28:51.344Z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