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558685A" w:rsidR="00050CAE" w:rsidRPr="006515A2" w:rsidRDefault="00CD355F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tab/>
            </w:r>
            <w:bookmarkEnd w:id="0"/>
            <w:bookmarkEnd w:id="1"/>
            <w:bookmarkEnd w:id="2"/>
            <w:r w:rsidR="00050CAE"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9C57F15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6FC97727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678A2864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9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24A5238" w:rsidR="00050CAE" w:rsidRPr="006515A2" w:rsidRDefault="00B93139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B93139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8353374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DA7DE0">
              <w:rPr>
                <w:rFonts w:ascii="Tahoma" w:hAnsi="Tahoma" w:cs="Tahoma"/>
                <w:sz w:val="20"/>
                <w:szCs w:val="18"/>
              </w:rPr>
              <w:t>batt4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1545E5B4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93139">
              <w:rPr>
                <w:rFonts w:ascii="Tahoma" w:hAnsi="Tahoma" w:cs="Tahoma"/>
                <w:sz w:val="20"/>
                <w:szCs w:val="18"/>
              </w:rPr>
              <w:instrText xml:space="preserve">DOCVARIABLE _Fd644711529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93139"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080478" w:val="30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11529" w:val="30.0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4594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3139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A7DE0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