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C315" w14:textId="01A71130" w:rsidR="00BC74E8" w:rsidRPr="008C40D1" w:rsidRDefault="005B42C1">
      <w:pPr>
        <w:rPr>
          <w:b/>
          <w:bCs/>
          <w:color w:val="C45911" w:themeColor="accent2" w:themeShade="BF"/>
          <w:sz w:val="40"/>
          <w:szCs w:val="40"/>
        </w:rPr>
      </w:pPr>
      <w:r w:rsidRPr="008C40D1">
        <w:rPr>
          <w:b/>
          <w:bCs/>
          <w:color w:val="C45911" w:themeColor="accent2" w:themeShade="BF"/>
          <w:sz w:val="40"/>
          <w:szCs w:val="40"/>
        </w:rPr>
        <w:t>Question-1:</w:t>
      </w:r>
    </w:p>
    <w:p w14:paraId="014B160A" w14:textId="3A2CFDC6" w:rsidR="005B42C1" w:rsidRDefault="005B42C1">
      <w:r>
        <w:t>Part-a) Nothing to submit.</w:t>
      </w:r>
    </w:p>
    <w:p w14:paraId="15A4424C" w14:textId="5E11C23E" w:rsidR="005B42C1" w:rsidRDefault="005B42C1" w:rsidP="005B42C1">
      <w:r>
        <w:t>Part-b) The numerically calculated integrals and their errors are as follows:</w:t>
      </w:r>
    </w:p>
    <w:tbl>
      <w:tblPr>
        <w:tblStyle w:val="TableGridLight"/>
        <w:tblW w:w="0" w:type="auto"/>
        <w:tblLook w:val="04A0" w:firstRow="1" w:lastRow="0" w:firstColumn="1" w:lastColumn="0" w:noHBand="0" w:noVBand="1"/>
      </w:tblPr>
      <w:tblGrid>
        <w:gridCol w:w="4675"/>
        <w:gridCol w:w="4675"/>
      </w:tblGrid>
      <w:tr w:rsidR="00595366" w14:paraId="05D9905C" w14:textId="77777777" w:rsidTr="0097677E">
        <w:tc>
          <w:tcPr>
            <w:tcW w:w="4675" w:type="dxa"/>
          </w:tcPr>
          <w:p w14:paraId="36921DAB" w14:textId="025DD779" w:rsidR="00595366" w:rsidRDefault="00595366" w:rsidP="00595366">
            <w:r>
              <w:t>Numerical value of the Derivative (Forward Diff. )</w:t>
            </w:r>
          </w:p>
        </w:tc>
        <w:tc>
          <w:tcPr>
            <w:tcW w:w="4675" w:type="dxa"/>
          </w:tcPr>
          <w:p w14:paraId="1E88EC2F" w14:textId="1B7BD39D" w:rsidR="00595366" w:rsidRDefault="00595366" w:rsidP="00595366">
            <w:r>
              <w:t>Error Relative to Analytical Value</w:t>
            </w:r>
          </w:p>
        </w:tc>
      </w:tr>
      <w:tr w:rsidR="00595366" w14:paraId="3920F35C" w14:textId="77777777" w:rsidTr="0097677E">
        <w:tc>
          <w:tcPr>
            <w:tcW w:w="4675" w:type="dxa"/>
          </w:tcPr>
          <w:p w14:paraId="0683BF44" w14:textId="58F19DB1" w:rsidR="00595366" w:rsidRDefault="00595366" w:rsidP="00595366">
            <w:r>
              <w:t>-1.1102230246251565</w:t>
            </w:r>
          </w:p>
        </w:tc>
        <w:tc>
          <w:tcPr>
            <w:tcW w:w="4675" w:type="dxa"/>
          </w:tcPr>
          <w:p w14:paraId="074D3CC5" w14:textId="5135E3BC" w:rsidR="00595366" w:rsidRDefault="0097677E" w:rsidP="0097677E">
            <w:r>
              <w:t>0.33142224155375166</w:t>
            </w:r>
          </w:p>
        </w:tc>
      </w:tr>
      <w:tr w:rsidR="00595366" w14:paraId="6179FCF6" w14:textId="77777777" w:rsidTr="0097677E">
        <w:tc>
          <w:tcPr>
            <w:tcW w:w="4675" w:type="dxa"/>
          </w:tcPr>
          <w:p w14:paraId="4024E730" w14:textId="6BC75415" w:rsidR="00595366" w:rsidRDefault="00595366" w:rsidP="00595366">
            <w:r>
              <w:t>-0.7771561172376095</w:t>
            </w:r>
          </w:p>
        </w:tc>
        <w:tc>
          <w:tcPr>
            <w:tcW w:w="4675" w:type="dxa"/>
          </w:tcPr>
          <w:p w14:paraId="62C60350" w14:textId="5D893BFE" w:rsidR="00595366" w:rsidRDefault="0097677E" w:rsidP="0097677E">
            <w:r>
              <w:t>0.0016446658337954112</w:t>
            </w:r>
          </w:p>
        </w:tc>
      </w:tr>
      <w:tr w:rsidR="00595366" w14:paraId="7FBB51DD" w14:textId="77777777" w:rsidTr="0097677E">
        <w:tc>
          <w:tcPr>
            <w:tcW w:w="4675" w:type="dxa"/>
          </w:tcPr>
          <w:p w14:paraId="1FEA4E99" w14:textId="54AF7FD1" w:rsidR="00595366" w:rsidRDefault="00595366" w:rsidP="00595366">
            <w:r>
              <w:t>-0.7771561172376096</w:t>
            </w:r>
          </w:p>
        </w:tc>
        <w:tc>
          <w:tcPr>
            <w:tcW w:w="4675" w:type="dxa"/>
          </w:tcPr>
          <w:p w14:paraId="7AD60644" w14:textId="3F8CBC9A" w:rsidR="00595366" w:rsidRDefault="0097677E" w:rsidP="0097677E">
            <w:r>
              <w:t>0.0016446658337953002</w:t>
            </w:r>
          </w:p>
        </w:tc>
      </w:tr>
      <w:tr w:rsidR="00595366" w14:paraId="009E1C9E" w14:textId="77777777" w:rsidTr="0097677E">
        <w:tc>
          <w:tcPr>
            <w:tcW w:w="4675" w:type="dxa"/>
          </w:tcPr>
          <w:p w14:paraId="50409288" w14:textId="58CFE24A" w:rsidR="00595366" w:rsidRDefault="00595366" w:rsidP="00595366">
            <w:r>
              <w:t>-0.7793765632868599</w:t>
            </w:r>
          </w:p>
        </w:tc>
        <w:tc>
          <w:tcPr>
            <w:tcW w:w="4675" w:type="dxa"/>
          </w:tcPr>
          <w:p w14:paraId="58424000" w14:textId="79392E34" w:rsidR="00595366" w:rsidRDefault="0097677E" w:rsidP="0097677E">
            <w:r>
              <w:t>0.0005757802154550129</w:t>
            </w:r>
          </w:p>
        </w:tc>
      </w:tr>
      <w:tr w:rsidR="00595366" w14:paraId="37B057C4" w14:textId="77777777" w:rsidTr="0097677E">
        <w:tc>
          <w:tcPr>
            <w:tcW w:w="4675" w:type="dxa"/>
          </w:tcPr>
          <w:p w14:paraId="4CBC79FE" w14:textId="11DA8D57" w:rsidR="00595366" w:rsidRDefault="00595366" w:rsidP="00595366">
            <w:r>
              <w:t>-0.7788214517745473</w:t>
            </w:r>
          </w:p>
        </w:tc>
        <w:tc>
          <w:tcPr>
            <w:tcW w:w="4675" w:type="dxa"/>
          </w:tcPr>
          <w:p w14:paraId="75A0DFA3" w14:textId="39DDAE8F" w:rsidR="00595366" w:rsidRDefault="0097677E" w:rsidP="0097677E">
            <w:r>
              <w:t>2.066870314243463e-05</w:t>
            </w:r>
          </w:p>
        </w:tc>
      </w:tr>
      <w:tr w:rsidR="00595366" w14:paraId="101DC6C4" w14:textId="77777777" w:rsidTr="0097677E">
        <w:tc>
          <w:tcPr>
            <w:tcW w:w="4675" w:type="dxa"/>
          </w:tcPr>
          <w:p w14:paraId="0323D53F" w14:textId="72AFE140" w:rsidR="00595366" w:rsidRDefault="00595366" w:rsidP="00595366">
            <w:r>
              <w:t>-0.7787992473140548</w:t>
            </w:r>
          </w:p>
        </w:tc>
        <w:tc>
          <w:tcPr>
            <w:tcW w:w="4675" w:type="dxa"/>
          </w:tcPr>
          <w:p w14:paraId="10B8799A" w14:textId="1215280B" w:rsidR="00595366" w:rsidRDefault="0097677E" w:rsidP="0097677E">
            <w:r>
              <w:t>1.5357573500685007e-06</w:t>
            </w:r>
          </w:p>
        </w:tc>
      </w:tr>
      <w:tr w:rsidR="00595366" w14:paraId="448E8220" w14:textId="77777777" w:rsidTr="0097677E">
        <w:tc>
          <w:tcPr>
            <w:tcW w:w="4675" w:type="dxa"/>
          </w:tcPr>
          <w:p w14:paraId="615F120F" w14:textId="4A14B6D8" w:rsidR="00595366" w:rsidRDefault="00595366" w:rsidP="00595366">
            <w:r>
              <w:t>-0.7788003575370794</w:t>
            </w:r>
          </w:p>
        </w:tc>
        <w:tc>
          <w:tcPr>
            <w:tcW w:w="4675" w:type="dxa"/>
          </w:tcPr>
          <w:p w14:paraId="1744C6E2" w14:textId="3C578CD4" w:rsidR="00595366" w:rsidRDefault="0097677E" w:rsidP="0097677E">
            <w:r>
              <w:t>4.2553432544334413e-07</w:t>
            </w:r>
          </w:p>
        </w:tc>
      </w:tr>
      <w:tr w:rsidR="00595366" w14:paraId="07C00063" w14:textId="77777777" w:rsidTr="0097677E">
        <w:tc>
          <w:tcPr>
            <w:tcW w:w="4675" w:type="dxa"/>
          </w:tcPr>
          <w:p w14:paraId="2A22DE0B" w14:textId="79C2D27D" w:rsidR="00595366" w:rsidRDefault="00595366" w:rsidP="00595366">
            <w:r>
              <w:t>-0.7788008016262893</w:t>
            </w:r>
          </w:p>
        </w:tc>
        <w:tc>
          <w:tcPr>
            <w:tcW w:w="4675" w:type="dxa"/>
          </w:tcPr>
          <w:p w14:paraId="16AD0C5D" w14:textId="5E98EE06" w:rsidR="00595366" w:rsidRDefault="0097677E" w:rsidP="0097677E">
            <w:r>
              <w:t>1.8554884406718486e-08</w:t>
            </w:r>
          </w:p>
        </w:tc>
      </w:tr>
      <w:tr w:rsidR="00595366" w14:paraId="360B42F3" w14:textId="77777777" w:rsidTr="0097677E">
        <w:tc>
          <w:tcPr>
            <w:tcW w:w="4675" w:type="dxa"/>
          </w:tcPr>
          <w:p w14:paraId="6BDB9D12" w14:textId="4D497129" w:rsidR="00595366" w:rsidRDefault="00595366" w:rsidP="00595366">
            <w:r>
              <w:t>-0.778800790524059</w:t>
            </w:r>
          </w:p>
        </w:tc>
        <w:tc>
          <w:tcPr>
            <w:tcW w:w="4675" w:type="dxa"/>
          </w:tcPr>
          <w:p w14:paraId="6325A3D6" w14:textId="62BBB153" w:rsidR="00595366" w:rsidRDefault="0097677E" w:rsidP="0097677E">
            <w:r>
              <w:t>7.45265416046692e-09</w:t>
            </w:r>
          </w:p>
        </w:tc>
      </w:tr>
      <w:tr w:rsidR="00595366" w14:paraId="24FFA81B" w14:textId="77777777" w:rsidTr="0097677E">
        <w:tc>
          <w:tcPr>
            <w:tcW w:w="4675" w:type="dxa"/>
          </w:tcPr>
          <w:p w14:paraId="691447EE" w14:textId="22E39B81" w:rsidR="00595366" w:rsidRDefault="00595366" w:rsidP="00595366">
            <w:r>
              <w:t>-0.7788008216103037</w:t>
            </w:r>
          </w:p>
        </w:tc>
        <w:tc>
          <w:tcPr>
            <w:tcW w:w="4675" w:type="dxa"/>
          </w:tcPr>
          <w:p w14:paraId="4A1865A1" w14:textId="51EA3138" w:rsidR="00595366" w:rsidRDefault="0097677E" w:rsidP="0097677E">
            <w:r>
              <w:t>3.8538898849971304e-08</w:t>
            </w:r>
          </w:p>
        </w:tc>
      </w:tr>
      <w:tr w:rsidR="00595366" w14:paraId="656FBBAB" w14:textId="77777777" w:rsidTr="0097677E">
        <w:tc>
          <w:tcPr>
            <w:tcW w:w="4675" w:type="dxa"/>
          </w:tcPr>
          <w:p w14:paraId="7EE0ECBF" w14:textId="7F67C5E5" w:rsidR="00595366" w:rsidRDefault="00595366" w:rsidP="00595366">
            <w:r>
              <w:t>-0.7788011724407795</w:t>
            </w:r>
          </w:p>
        </w:tc>
        <w:tc>
          <w:tcPr>
            <w:tcW w:w="4675" w:type="dxa"/>
          </w:tcPr>
          <w:p w14:paraId="15E74C88" w14:textId="367FB3AC" w:rsidR="00595366" w:rsidRDefault="0097677E" w:rsidP="0097677E">
            <w:r>
              <w:t>3.8936937463152077e-07</w:t>
            </w:r>
          </w:p>
        </w:tc>
      </w:tr>
      <w:tr w:rsidR="00595366" w14:paraId="50BF5D36" w14:textId="77777777" w:rsidTr="0097677E">
        <w:tc>
          <w:tcPr>
            <w:tcW w:w="4675" w:type="dxa"/>
          </w:tcPr>
          <w:p w14:paraId="0A7F8D27" w14:textId="19345D52" w:rsidR="00595366" w:rsidRDefault="00595366" w:rsidP="00595366">
            <w:r>
              <w:t>-0.7788046770040856</w:t>
            </w:r>
          </w:p>
        </w:tc>
        <w:tc>
          <w:tcPr>
            <w:tcW w:w="4675" w:type="dxa"/>
          </w:tcPr>
          <w:p w14:paraId="5A56D893" w14:textId="046F434F" w:rsidR="00595366" w:rsidRDefault="0097677E" w:rsidP="0097677E">
            <w:r>
              <w:t>3.893932680743006e-06</w:t>
            </w:r>
          </w:p>
        </w:tc>
      </w:tr>
      <w:tr w:rsidR="00595366" w14:paraId="0C890490" w14:textId="77777777" w:rsidTr="0097677E">
        <w:tc>
          <w:tcPr>
            <w:tcW w:w="4675" w:type="dxa"/>
          </w:tcPr>
          <w:p w14:paraId="5867CA57" w14:textId="2AB21A69" w:rsidR="00595366" w:rsidRDefault="00595366" w:rsidP="00595366">
            <w:r>
              <w:t>-0.7788397166208494</w:t>
            </w:r>
          </w:p>
        </w:tc>
        <w:tc>
          <w:tcPr>
            <w:tcW w:w="4675" w:type="dxa"/>
          </w:tcPr>
          <w:p w14:paraId="20CA50C3" w14:textId="20F8971B" w:rsidR="00595366" w:rsidRDefault="0097677E" w:rsidP="0097677E">
            <w:r>
              <w:t>3.8933549444508664e-05</w:t>
            </w:r>
          </w:p>
        </w:tc>
      </w:tr>
      <w:tr w:rsidR="00595366" w14:paraId="4786E790" w14:textId="77777777" w:rsidTr="0097677E">
        <w:tc>
          <w:tcPr>
            <w:tcW w:w="4675" w:type="dxa"/>
          </w:tcPr>
          <w:p w14:paraId="7F80B2DE" w14:textId="6BB9927D" w:rsidR="00595366" w:rsidRDefault="00595366" w:rsidP="00595366">
            <w:r>
              <w:t>-0.7791895344301247</w:t>
            </w:r>
          </w:p>
        </w:tc>
        <w:tc>
          <w:tcPr>
            <w:tcW w:w="4675" w:type="dxa"/>
          </w:tcPr>
          <w:p w14:paraId="075AF573" w14:textId="0C3C4720" w:rsidR="00595366" w:rsidRDefault="0097677E" w:rsidP="0097677E">
            <w:r>
              <w:t>0.0003887513587198521</w:t>
            </w:r>
          </w:p>
        </w:tc>
      </w:tr>
      <w:tr w:rsidR="00595366" w14:paraId="3A815D59" w14:textId="77777777" w:rsidTr="0097677E">
        <w:tc>
          <w:tcPr>
            <w:tcW w:w="4675" w:type="dxa"/>
          </w:tcPr>
          <w:p w14:paraId="1D6E4E4A" w14:textId="5088309B" w:rsidR="00595366" w:rsidRDefault="00595366" w:rsidP="00595366">
            <w:r>
              <w:t>-0.782629857128947</w:t>
            </w:r>
          </w:p>
        </w:tc>
        <w:tc>
          <w:tcPr>
            <w:tcW w:w="4675" w:type="dxa"/>
          </w:tcPr>
          <w:p w14:paraId="2BBE3198" w14:textId="0CAC16D6" w:rsidR="00595366" w:rsidRDefault="0097677E" w:rsidP="0097677E">
            <w:r>
              <w:t>0.00382907405754207</w:t>
            </w:r>
          </w:p>
        </w:tc>
      </w:tr>
      <w:tr w:rsidR="00595366" w14:paraId="23933CAE" w14:textId="77777777" w:rsidTr="0097677E">
        <w:tc>
          <w:tcPr>
            <w:tcW w:w="4675" w:type="dxa"/>
          </w:tcPr>
          <w:p w14:paraId="0FE703F7" w14:textId="1B557812" w:rsidR="00595366" w:rsidRDefault="00595366" w:rsidP="00595366">
            <w:r>
              <w:t>-0.8112445700037385</w:t>
            </w:r>
          </w:p>
        </w:tc>
        <w:tc>
          <w:tcPr>
            <w:tcW w:w="4675" w:type="dxa"/>
          </w:tcPr>
          <w:p w14:paraId="2C8FCC09" w14:textId="43279FB7" w:rsidR="00595366" w:rsidRDefault="0097677E" w:rsidP="0097677E">
            <w:r>
              <w:t>0.03244378693233363</w:t>
            </w:r>
          </w:p>
        </w:tc>
      </w:tr>
      <w:tr w:rsidR="00595366" w14:paraId="769A9543" w14:textId="77777777" w:rsidTr="0097677E">
        <w:tc>
          <w:tcPr>
            <w:tcW w:w="4675" w:type="dxa"/>
          </w:tcPr>
          <w:p w14:paraId="628B96A8" w14:textId="528F3298" w:rsidR="00595366" w:rsidRDefault="00595366" w:rsidP="00595366">
            <w:r>
              <w:t>-0.6734015585095405</w:t>
            </w:r>
          </w:p>
        </w:tc>
        <w:tc>
          <w:tcPr>
            <w:tcW w:w="4675" w:type="dxa"/>
          </w:tcPr>
          <w:p w14:paraId="201F94C2" w14:textId="1578294F" w:rsidR="00595366" w:rsidRDefault="0097677E" w:rsidP="00595366">
            <w:r>
              <w:t>0.10539922456186435</w:t>
            </w:r>
          </w:p>
        </w:tc>
      </w:tr>
    </w:tbl>
    <w:p w14:paraId="6A55BE94" w14:textId="3813E0A6" w:rsidR="005B42C1" w:rsidRDefault="005B42C1" w:rsidP="00595366"/>
    <w:p w14:paraId="6D9E0EC1" w14:textId="55667CBB" w:rsidR="0097677E" w:rsidRDefault="0097677E" w:rsidP="00595366">
      <w:r>
        <w:t>Part-c)</w:t>
      </w:r>
    </w:p>
    <w:p w14:paraId="57CC0253" w14:textId="2ED0E9A6" w:rsidR="0097677E" w:rsidRDefault="0097677E" w:rsidP="0097677E">
      <w:pPr>
        <w:pStyle w:val="ListParagraph"/>
        <w:ind w:firstLine="720"/>
        <w:rPr>
          <w:sz w:val="24"/>
          <w:szCs w:val="24"/>
        </w:rPr>
      </w:pPr>
      <w:r w:rsidRPr="0097677E">
        <w:rPr>
          <w:sz w:val="24"/>
          <w:szCs w:val="24"/>
        </w:rPr>
        <w:t>When h is small, the first term in eq 5.91 dominates the error, that being the</w:t>
      </w:r>
      <w:r w:rsidRPr="0097677E">
        <w:rPr>
          <w:sz w:val="24"/>
          <w:szCs w:val="24"/>
        </w:rPr>
        <w:t xml:space="preserve"> </w:t>
      </w:r>
      <w:r w:rsidRPr="0097677E">
        <w:rPr>
          <w:sz w:val="24"/>
          <w:szCs w:val="24"/>
        </w:rPr>
        <w:t>rounding error of the computer.</w:t>
      </w:r>
      <w:r>
        <w:rPr>
          <w:sz w:val="24"/>
          <w:szCs w:val="24"/>
        </w:rPr>
        <w:t xml:space="preserve"> This is because h approaches the scale of C (~10^-16)</w:t>
      </w:r>
      <w:r w:rsidR="008C40D1">
        <w:rPr>
          <w:sz w:val="24"/>
          <w:szCs w:val="24"/>
        </w:rPr>
        <w:t>.</w:t>
      </w:r>
      <w:r w:rsidRPr="0097677E">
        <w:rPr>
          <w:sz w:val="24"/>
          <w:szCs w:val="24"/>
        </w:rPr>
        <w:t xml:space="preserve"> </w:t>
      </w:r>
      <w:r w:rsidRPr="0097677E">
        <w:rPr>
          <w:sz w:val="24"/>
          <w:szCs w:val="24"/>
        </w:rPr>
        <w:t>However in the large h values, the second term in eq 5.91 dominates,</w:t>
      </w:r>
      <w:r w:rsidR="008C40D1">
        <w:rPr>
          <w:sz w:val="24"/>
          <w:szCs w:val="24"/>
        </w:rPr>
        <w:t xml:space="preserve"> that being, the error due to truncation.</w:t>
      </w:r>
      <w:r w:rsidRPr="0097677E">
        <w:rPr>
          <w:sz w:val="24"/>
          <w:szCs w:val="24"/>
        </w:rPr>
        <w:t xml:space="preserve"> </w:t>
      </w:r>
      <w:r w:rsidR="008C40D1">
        <w:rPr>
          <w:sz w:val="24"/>
          <w:szCs w:val="24"/>
        </w:rPr>
        <w:t>Note that w</w:t>
      </w:r>
      <w:r w:rsidRPr="0097677E">
        <w:rPr>
          <w:sz w:val="24"/>
          <w:szCs w:val="24"/>
        </w:rPr>
        <w:t>e get</w:t>
      </w:r>
      <w:r w:rsidR="008C40D1">
        <w:rPr>
          <w:sz w:val="24"/>
          <w:szCs w:val="24"/>
        </w:rPr>
        <w:t xml:space="preserve"> the second term of the equation</w:t>
      </w:r>
      <w:r w:rsidRPr="0097677E">
        <w:rPr>
          <w:sz w:val="24"/>
          <w:szCs w:val="24"/>
        </w:rPr>
        <w:t xml:space="preserve"> by estimating the function as the second order Taylor series of itself.</w:t>
      </w:r>
      <w:r>
        <w:rPr>
          <w:sz w:val="24"/>
          <w:szCs w:val="24"/>
        </w:rPr>
        <w:t xml:space="preserve"> </w:t>
      </w:r>
      <w:r w:rsidR="008C40D1">
        <w:rPr>
          <w:sz w:val="24"/>
          <w:szCs w:val="24"/>
        </w:rPr>
        <w:t xml:space="preserve"> This explains why the graph grows at each extreme, once for one type of error.</w:t>
      </w:r>
    </w:p>
    <w:p w14:paraId="1FA045E5" w14:textId="4A91E4A0" w:rsidR="008C40D1" w:rsidRDefault="008C40D1" w:rsidP="0097677E">
      <w:pPr>
        <w:pStyle w:val="ListParagraph"/>
        <w:ind w:firstLine="720"/>
        <w:rPr>
          <w:sz w:val="24"/>
          <w:szCs w:val="24"/>
        </w:rPr>
      </w:pPr>
      <w:r>
        <w:rPr>
          <w:sz w:val="24"/>
          <w:szCs w:val="24"/>
        </w:rPr>
        <w:lastRenderedPageBreak/>
        <w:t xml:space="preserve">                </w:t>
      </w:r>
      <w:r>
        <w:drawing>
          <wp:inline distT="0" distB="0" distL="0" distR="0" wp14:anchorId="52EC7566" wp14:editId="71FAFD2A">
            <wp:extent cx="3399357" cy="23933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5110" cy="2411473"/>
                    </a:xfrm>
                    <a:prstGeom prst="rect">
                      <a:avLst/>
                    </a:prstGeom>
                  </pic:spPr>
                </pic:pic>
              </a:graphicData>
            </a:graphic>
          </wp:inline>
        </w:drawing>
      </w:r>
    </w:p>
    <w:p w14:paraId="052E8FC1" w14:textId="44B781D5" w:rsidR="008C40D1" w:rsidRDefault="008C40D1" w:rsidP="008C40D1">
      <w:pPr>
        <w:rPr>
          <w:sz w:val="24"/>
          <w:szCs w:val="24"/>
        </w:rPr>
      </w:pPr>
      <w:r>
        <w:rPr>
          <w:sz w:val="24"/>
          <w:szCs w:val="24"/>
        </w:rPr>
        <w:t>Part-d)</w:t>
      </w:r>
    </w:p>
    <w:p w14:paraId="3A2554D5" w14:textId="77777777" w:rsidR="008C40D1" w:rsidRDefault="008C40D1" w:rsidP="008C40D1">
      <w:pPr>
        <w:rPr>
          <w:sz w:val="24"/>
          <w:szCs w:val="24"/>
        </w:rPr>
      </w:pPr>
      <w:r>
        <w:rPr>
          <w:sz w:val="24"/>
          <w:szCs w:val="24"/>
        </w:rPr>
        <w:t xml:space="preserve">                       </w:t>
      </w:r>
      <w:r>
        <w:drawing>
          <wp:inline distT="0" distB="0" distL="0" distR="0" wp14:anchorId="239BAEDE" wp14:editId="269039E4">
            <wp:extent cx="38766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2809875"/>
                    </a:xfrm>
                    <a:prstGeom prst="rect">
                      <a:avLst/>
                    </a:prstGeom>
                  </pic:spPr>
                </pic:pic>
              </a:graphicData>
            </a:graphic>
          </wp:inline>
        </w:drawing>
      </w:r>
    </w:p>
    <w:p w14:paraId="4EFCA284" w14:textId="65297FCC" w:rsidR="008C40D1" w:rsidRDefault="008C40D1" w:rsidP="008C40D1">
      <w:pPr>
        <w:rPr>
          <w:sz w:val="24"/>
          <w:szCs w:val="24"/>
        </w:rPr>
      </w:pPr>
      <w:r w:rsidRPr="008C40D1">
        <w:rPr>
          <w:b/>
          <w:bCs/>
          <w:sz w:val="24"/>
          <w:szCs w:val="24"/>
        </w:rPr>
        <w:t>Comments:</w:t>
      </w:r>
      <w:r>
        <w:rPr>
          <w:sz w:val="24"/>
          <w:szCs w:val="24"/>
        </w:rPr>
        <w:t xml:space="preserve"> </w:t>
      </w:r>
      <w:r w:rsidRPr="008C40D1">
        <w:rPr>
          <w:sz w:val="24"/>
          <w:szCs w:val="24"/>
        </w:rPr>
        <w:t>It can be observed that the forward and centred difference method are almost (with the exception of 10^-13 to 10^-11, in which the centred method becomes superior) the same in accuracy up to the 10^-9 mark.</w:t>
      </w:r>
      <w:r>
        <w:rPr>
          <w:sz w:val="24"/>
          <w:szCs w:val="24"/>
        </w:rPr>
        <w:t xml:space="preserve"> </w:t>
      </w:r>
      <w:r w:rsidRPr="008C40D1">
        <w:rPr>
          <w:sz w:val="24"/>
          <w:szCs w:val="24"/>
        </w:rPr>
        <w:t>However from 10^-9 to 10^-1, the centred method beats the forward method by a large margine. It should also be noted that</w:t>
      </w:r>
      <w:r>
        <w:rPr>
          <w:sz w:val="24"/>
          <w:szCs w:val="24"/>
        </w:rPr>
        <w:t xml:space="preserve"> </w:t>
      </w:r>
      <w:r w:rsidRPr="008C40D1">
        <w:rPr>
          <w:sz w:val="24"/>
          <w:szCs w:val="24"/>
        </w:rPr>
        <w:t>the lowest error of the centred method is reached at h = 10^-6.</w:t>
      </w:r>
      <w:r>
        <w:rPr>
          <w:sz w:val="24"/>
          <w:szCs w:val="24"/>
        </w:rPr>
        <w:t xml:space="preserve">       </w:t>
      </w:r>
    </w:p>
    <w:p w14:paraId="65953E8E" w14:textId="74042189" w:rsidR="008C40D1" w:rsidRDefault="008C40D1" w:rsidP="008C40D1">
      <w:pPr>
        <w:rPr>
          <w:sz w:val="24"/>
          <w:szCs w:val="24"/>
        </w:rPr>
      </w:pPr>
    </w:p>
    <w:p w14:paraId="5D877A1B" w14:textId="31644908" w:rsidR="00E34A8E" w:rsidRDefault="00E34A8E" w:rsidP="008C40D1">
      <w:pPr>
        <w:rPr>
          <w:sz w:val="24"/>
          <w:szCs w:val="24"/>
        </w:rPr>
      </w:pPr>
    </w:p>
    <w:p w14:paraId="6F528EF8" w14:textId="4D43C2D8" w:rsidR="00E34A8E" w:rsidRDefault="00E34A8E" w:rsidP="008C40D1">
      <w:pPr>
        <w:rPr>
          <w:sz w:val="24"/>
          <w:szCs w:val="24"/>
        </w:rPr>
      </w:pPr>
    </w:p>
    <w:p w14:paraId="3B96B0F6" w14:textId="1F0F94B4" w:rsidR="00E34A8E" w:rsidRDefault="00E34A8E" w:rsidP="008C40D1">
      <w:pPr>
        <w:rPr>
          <w:sz w:val="24"/>
          <w:szCs w:val="24"/>
        </w:rPr>
      </w:pPr>
    </w:p>
    <w:p w14:paraId="33C86DDF" w14:textId="5A80330F" w:rsidR="00E34A8E" w:rsidRPr="002D40AE" w:rsidRDefault="00E34A8E" w:rsidP="008C40D1">
      <w:pPr>
        <w:rPr>
          <w:b/>
          <w:bCs/>
          <w:color w:val="C45911" w:themeColor="accent2" w:themeShade="BF"/>
          <w:sz w:val="40"/>
          <w:szCs w:val="40"/>
        </w:rPr>
      </w:pPr>
      <w:r w:rsidRPr="002D40AE">
        <w:rPr>
          <w:b/>
          <w:bCs/>
          <w:color w:val="C45911" w:themeColor="accent2" w:themeShade="BF"/>
          <w:sz w:val="40"/>
          <w:szCs w:val="40"/>
        </w:rPr>
        <w:lastRenderedPageBreak/>
        <w:t>Question-3:</w:t>
      </w:r>
    </w:p>
    <w:p w14:paraId="0333A384" w14:textId="1A32FA52" w:rsidR="00E34A8E" w:rsidRDefault="00E34A8E" w:rsidP="008C40D1">
      <w:pPr>
        <w:rPr>
          <w:sz w:val="24"/>
          <w:szCs w:val="24"/>
        </w:rPr>
      </w:pPr>
      <w:r>
        <w:rPr>
          <w:sz w:val="24"/>
          <w:szCs w:val="24"/>
        </w:rPr>
        <w:t>Part-a)</w:t>
      </w:r>
    </w:p>
    <w:p w14:paraId="30B9E166" w14:textId="5E637FB2" w:rsidR="00E34A8E" w:rsidRDefault="00E34A8E" w:rsidP="008C40D1">
      <w:pPr>
        <w:rPr>
          <w:sz w:val="24"/>
          <w:szCs w:val="24"/>
        </w:rPr>
      </w:pPr>
      <w:r>
        <w:rPr>
          <w:sz w:val="24"/>
          <w:szCs w:val="24"/>
        </w:rPr>
        <w:t>Nothing to submit.</w:t>
      </w:r>
    </w:p>
    <w:p w14:paraId="2A26C394" w14:textId="3A819833" w:rsidR="00E34A8E" w:rsidRDefault="00E34A8E" w:rsidP="008C40D1">
      <w:pPr>
        <w:rPr>
          <w:sz w:val="24"/>
          <w:szCs w:val="24"/>
        </w:rPr>
      </w:pPr>
      <w:r>
        <w:rPr>
          <w:sz w:val="24"/>
          <w:szCs w:val="24"/>
        </w:rPr>
        <w:t>Part-b)</w:t>
      </w:r>
    </w:p>
    <w:p w14:paraId="18B8A61C" w14:textId="1D14A84A" w:rsidR="00E34A8E" w:rsidRDefault="00E34A8E" w:rsidP="008C40D1">
      <w:pPr>
        <w:rPr>
          <w:sz w:val="24"/>
          <w:szCs w:val="24"/>
        </w:rPr>
      </w:pPr>
      <w:r>
        <w:rPr>
          <w:sz w:val="24"/>
          <w:szCs w:val="24"/>
        </w:rPr>
        <w:t>Nothing to submit.</w:t>
      </w:r>
    </w:p>
    <w:p w14:paraId="3C88D9B4" w14:textId="0B23886C" w:rsidR="00E34A8E" w:rsidRDefault="00E34A8E" w:rsidP="008C40D1">
      <w:pPr>
        <w:rPr>
          <w:sz w:val="24"/>
          <w:szCs w:val="24"/>
        </w:rPr>
      </w:pPr>
      <w:r>
        <w:rPr>
          <w:sz w:val="24"/>
          <w:szCs w:val="24"/>
        </w:rPr>
        <w:t>Part-c)</w:t>
      </w:r>
    </w:p>
    <w:p w14:paraId="5C6F1763" w14:textId="10DDBB41" w:rsidR="00E34A8E" w:rsidRDefault="00E34A8E" w:rsidP="008C40D1">
      <w:pPr>
        <w:rPr>
          <w:sz w:val="24"/>
          <w:szCs w:val="24"/>
        </w:rPr>
      </w:pPr>
      <w:r>
        <w:rPr>
          <w:sz w:val="24"/>
          <w:szCs w:val="24"/>
        </w:rPr>
        <w:tab/>
        <w:t xml:space="preserve">For the integration method, I chose the Simpson’s rule, since it is in general more accurate than the trapazoidal method for a fixed partition. </w:t>
      </w:r>
    </w:p>
    <w:p w14:paraId="2565724C" w14:textId="481884C7" w:rsidR="00E34A8E" w:rsidRDefault="00E34A8E" w:rsidP="008C40D1">
      <w:pPr>
        <w:rPr>
          <w:sz w:val="24"/>
          <w:szCs w:val="24"/>
        </w:rPr>
      </w:pPr>
      <w:r>
        <w:rPr>
          <w:sz w:val="24"/>
          <w:szCs w:val="24"/>
        </w:rPr>
        <w:tab/>
        <w:t xml:space="preserve">Normally, the number of sample points is either approximated with equation 5.25 (especially for the cases where we have the analytical expression of the function), or estimated through the produced error and the acceptability of the error, with trial and error. However, in this case, the inner function is a complex valued function and thus its integral is a complex number. </w:t>
      </w:r>
      <w:r w:rsidR="00570B55">
        <w:rPr>
          <w:sz w:val="24"/>
          <w:szCs w:val="24"/>
        </w:rPr>
        <w:t>Thus determining the error through both eq. 5.25 and the acceptability criterion for error can be tricky. Thus, I resorted to the visual effects of error in the diffraction pattern. I started from N=10 and doubled it at a time to see how the diffraction pattern graph changes. Once little change between the steps was observed, it was realized that N is sufficiently large. Note that N is an argument of the integral_calc function so it can be changed without changing the main code.</w:t>
      </w:r>
    </w:p>
    <w:p w14:paraId="6FAA9EDB" w14:textId="7F9D2C38" w:rsidR="00C95EBD" w:rsidRDefault="00C95EBD" w:rsidP="008C40D1">
      <w:pPr>
        <w:rPr>
          <w:sz w:val="24"/>
          <w:szCs w:val="24"/>
        </w:rPr>
      </w:pPr>
    </w:p>
    <w:p w14:paraId="4BB65981" w14:textId="4AD2F6C4" w:rsidR="00C95EBD" w:rsidRDefault="00C95EBD" w:rsidP="008C40D1">
      <w:pPr>
        <w:rPr>
          <w:sz w:val="24"/>
          <w:szCs w:val="24"/>
        </w:rPr>
      </w:pPr>
      <w:r>
        <w:rPr>
          <w:sz w:val="24"/>
          <w:szCs w:val="24"/>
        </w:rPr>
        <w:t>Part-d)</w:t>
      </w:r>
    </w:p>
    <w:p w14:paraId="1A519971" w14:textId="2E131C0C" w:rsidR="00C95EBD" w:rsidRDefault="002D40AE" w:rsidP="002D40AE">
      <w:pPr>
        <w:rPr>
          <w:sz w:val="24"/>
          <w:szCs w:val="24"/>
        </w:rPr>
      </w:pPr>
      <w:r>
        <w:rPr>
          <w:sz w:val="24"/>
          <w:szCs w:val="24"/>
        </w:rPr>
        <w:t xml:space="preserve">                                           </w:t>
      </w:r>
      <w:r w:rsidR="003D53CC">
        <w:rPr>
          <w:sz w:val="24"/>
          <w:szCs w:val="24"/>
        </w:rPr>
        <w:t xml:space="preserve">      </w:t>
      </w:r>
      <w:r>
        <w:rPr>
          <w:sz w:val="24"/>
          <w:szCs w:val="24"/>
        </w:rPr>
        <w:t xml:space="preserve">     </w:t>
      </w:r>
      <w:r w:rsidR="00C95EBD">
        <w:drawing>
          <wp:inline distT="0" distB="0" distL="0" distR="0" wp14:anchorId="2DD62C43" wp14:editId="0C6CCF8C">
            <wp:extent cx="332422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324100"/>
                    </a:xfrm>
                    <a:prstGeom prst="rect">
                      <a:avLst/>
                    </a:prstGeom>
                  </pic:spPr>
                </pic:pic>
              </a:graphicData>
            </a:graphic>
          </wp:inline>
        </w:drawing>
      </w:r>
    </w:p>
    <w:p w14:paraId="2CD19E0B" w14:textId="308C19D7" w:rsidR="002D40AE" w:rsidRDefault="002D40AE" w:rsidP="002D40AE">
      <w:pPr>
        <w:ind w:firstLine="720"/>
        <w:rPr>
          <w:sz w:val="24"/>
          <w:szCs w:val="24"/>
        </w:rPr>
      </w:pPr>
      <w:r>
        <w:rPr>
          <w:sz w:val="24"/>
          <w:szCs w:val="24"/>
        </w:rPr>
        <w:t xml:space="preserve">*the figure above is an interference pattern for the transmission function mentioned in part a of the problem on a gray scale. Bright areas represent higher intensities. </w:t>
      </w:r>
    </w:p>
    <w:p w14:paraId="16F283C5" w14:textId="70B5D476" w:rsidR="002D40AE" w:rsidRDefault="002D40AE" w:rsidP="002D40AE">
      <w:pPr>
        <w:ind w:firstLine="720"/>
        <w:rPr>
          <w:sz w:val="24"/>
          <w:szCs w:val="24"/>
        </w:rPr>
      </w:pPr>
    </w:p>
    <w:p w14:paraId="0AA4A00B" w14:textId="375211A2" w:rsidR="002D40AE" w:rsidRDefault="002D40AE" w:rsidP="002D40AE">
      <w:pPr>
        <w:ind w:firstLine="720"/>
        <w:rPr>
          <w:sz w:val="24"/>
          <w:szCs w:val="24"/>
        </w:rPr>
      </w:pPr>
      <w:r>
        <w:rPr>
          <w:sz w:val="24"/>
          <w:szCs w:val="24"/>
        </w:rPr>
        <w:t>Part-e)</w:t>
      </w:r>
    </w:p>
    <w:p w14:paraId="627B4512" w14:textId="70E300BD" w:rsidR="002D40AE" w:rsidRDefault="002D40AE" w:rsidP="002D40AE">
      <w:pPr>
        <w:ind w:firstLine="720"/>
        <w:rPr>
          <w:sz w:val="24"/>
          <w:szCs w:val="24"/>
        </w:rPr>
      </w:pPr>
      <w:r>
        <w:rPr>
          <w:sz w:val="24"/>
          <w:szCs w:val="24"/>
        </w:rPr>
        <w:t>i)</w:t>
      </w:r>
    </w:p>
    <w:p w14:paraId="4FA033C4" w14:textId="34947B0B" w:rsidR="002D40AE" w:rsidRDefault="002D40AE" w:rsidP="002D40AE">
      <w:pPr>
        <w:ind w:firstLine="720"/>
        <w:rPr>
          <w:sz w:val="24"/>
          <w:szCs w:val="24"/>
        </w:rPr>
      </w:pPr>
      <w:r>
        <w:rPr>
          <w:sz w:val="24"/>
          <w:szCs w:val="24"/>
        </w:rPr>
        <w:t xml:space="preserve">                                       </w:t>
      </w:r>
      <w:r>
        <w:drawing>
          <wp:inline distT="0" distB="0" distL="0" distR="0" wp14:anchorId="49A4D49B" wp14:editId="537D2329">
            <wp:extent cx="32956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2362200"/>
                    </a:xfrm>
                    <a:prstGeom prst="rect">
                      <a:avLst/>
                    </a:prstGeom>
                  </pic:spPr>
                </pic:pic>
              </a:graphicData>
            </a:graphic>
          </wp:inline>
        </w:drawing>
      </w:r>
    </w:p>
    <w:p w14:paraId="3F411429" w14:textId="09C81DA8" w:rsidR="002D40AE" w:rsidRDefault="002D40AE" w:rsidP="002D40AE">
      <w:pPr>
        <w:ind w:firstLine="720"/>
        <w:rPr>
          <w:sz w:val="24"/>
          <w:szCs w:val="24"/>
        </w:rPr>
      </w:pPr>
      <w:r>
        <w:rPr>
          <w:sz w:val="24"/>
          <w:szCs w:val="24"/>
        </w:rPr>
        <w:t>*</w:t>
      </w:r>
      <w:r w:rsidRPr="002D40AE">
        <w:rPr>
          <w:sz w:val="24"/>
          <w:szCs w:val="24"/>
        </w:rPr>
        <w:t xml:space="preserve"> </w:t>
      </w:r>
      <w:r>
        <w:rPr>
          <w:sz w:val="24"/>
          <w:szCs w:val="24"/>
        </w:rPr>
        <w:t xml:space="preserve">the figure above is an interference pattern for the transmission function mentioned in part </w:t>
      </w:r>
      <w:r>
        <w:rPr>
          <w:sz w:val="24"/>
          <w:szCs w:val="24"/>
        </w:rPr>
        <w:t>e-(i)</w:t>
      </w:r>
      <w:r>
        <w:rPr>
          <w:sz w:val="24"/>
          <w:szCs w:val="24"/>
        </w:rPr>
        <w:t xml:space="preserve"> of the problem on a gray scale. Bright areas represent higher intensities.</w:t>
      </w:r>
    </w:p>
    <w:p w14:paraId="5D26739F" w14:textId="35B062E0" w:rsidR="002D40AE" w:rsidRDefault="002D40AE" w:rsidP="002D40AE">
      <w:pPr>
        <w:ind w:firstLine="720"/>
        <w:rPr>
          <w:sz w:val="24"/>
          <w:szCs w:val="24"/>
        </w:rPr>
      </w:pPr>
    </w:p>
    <w:p w14:paraId="4ACE0A89" w14:textId="579B6CCC" w:rsidR="002D40AE" w:rsidRDefault="002D40AE" w:rsidP="002D40AE">
      <w:pPr>
        <w:ind w:firstLine="720"/>
        <w:rPr>
          <w:sz w:val="24"/>
          <w:szCs w:val="24"/>
        </w:rPr>
      </w:pPr>
      <w:r>
        <w:rPr>
          <w:sz w:val="24"/>
          <w:szCs w:val="24"/>
        </w:rPr>
        <w:t>ii)</w:t>
      </w:r>
    </w:p>
    <w:p w14:paraId="00A9BB49" w14:textId="3B19E1BC" w:rsidR="002D40AE" w:rsidRDefault="002D40AE" w:rsidP="002D40AE">
      <w:pPr>
        <w:ind w:firstLine="720"/>
        <w:rPr>
          <w:sz w:val="24"/>
          <w:szCs w:val="24"/>
        </w:rPr>
      </w:pPr>
      <w:r>
        <w:rPr>
          <w:sz w:val="24"/>
          <w:szCs w:val="24"/>
        </w:rPr>
        <w:t xml:space="preserve">                                     </w:t>
      </w:r>
      <w:r>
        <w:drawing>
          <wp:inline distT="0" distB="0" distL="0" distR="0" wp14:anchorId="5512E38D" wp14:editId="50B088EA">
            <wp:extent cx="32385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2466975"/>
                    </a:xfrm>
                    <a:prstGeom prst="rect">
                      <a:avLst/>
                    </a:prstGeom>
                  </pic:spPr>
                </pic:pic>
              </a:graphicData>
            </a:graphic>
          </wp:inline>
        </w:drawing>
      </w:r>
    </w:p>
    <w:p w14:paraId="0E4214F4" w14:textId="19453D82" w:rsidR="002D40AE" w:rsidRDefault="002D40AE" w:rsidP="002D40AE">
      <w:pPr>
        <w:ind w:firstLine="720"/>
        <w:rPr>
          <w:sz w:val="24"/>
          <w:szCs w:val="24"/>
        </w:rPr>
      </w:pPr>
      <w:r>
        <w:rPr>
          <w:sz w:val="24"/>
          <w:szCs w:val="24"/>
        </w:rPr>
        <w:t>*</w:t>
      </w:r>
      <w:r w:rsidRPr="002D40AE">
        <w:rPr>
          <w:sz w:val="24"/>
          <w:szCs w:val="24"/>
        </w:rPr>
        <w:t xml:space="preserve"> </w:t>
      </w:r>
      <w:r>
        <w:rPr>
          <w:sz w:val="24"/>
          <w:szCs w:val="24"/>
        </w:rPr>
        <w:t>the figure above is an interference pattern for the transmission function mentioned in part e-(</w:t>
      </w:r>
      <w:r>
        <w:rPr>
          <w:sz w:val="24"/>
          <w:szCs w:val="24"/>
        </w:rPr>
        <w:t>i</w:t>
      </w:r>
      <w:r>
        <w:rPr>
          <w:sz w:val="24"/>
          <w:szCs w:val="24"/>
        </w:rPr>
        <w:t>i) of the problem on a gray scale. Bright areas represent higher intensities.</w:t>
      </w:r>
    </w:p>
    <w:p w14:paraId="6AF5C156" w14:textId="182A81E6" w:rsidR="002D40AE" w:rsidRPr="002D40AE" w:rsidRDefault="002D40AE" w:rsidP="002D40AE">
      <w:pPr>
        <w:tabs>
          <w:tab w:val="left" w:pos="964"/>
        </w:tabs>
        <w:rPr>
          <w:sz w:val="24"/>
          <w:szCs w:val="24"/>
        </w:rPr>
      </w:pPr>
    </w:p>
    <w:sectPr w:rsidR="002D40AE" w:rsidRPr="002D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82208"/>
    <w:multiLevelType w:val="hybridMultilevel"/>
    <w:tmpl w:val="86E46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C1"/>
    <w:rsid w:val="00066E43"/>
    <w:rsid w:val="001356A2"/>
    <w:rsid w:val="0015158C"/>
    <w:rsid w:val="002D40AE"/>
    <w:rsid w:val="003D53CC"/>
    <w:rsid w:val="00570B55"/>
    <w:rsid w:val="00595366"/>
    <w:rsid w:val="005B42C1"/>
    <w:rsid w:val="00736833"/>
    <w:rsid w:val="008C40D1"/>
    <w:rsid w:val="0097677E"/>
    <w:rsid w:val="00BC74E8"/>
    <w:rsid w:val="00C95EBD"/>
    <w:rsid w:val="00E34A8E"/>
    <w:rsid w:val="00F32761"/>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B24"/>
  <w15:chartTrackingRefBased/>
  <w15:docId w15:val="{5786ABA5-D4C8-4F5C-B267-A58901CF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67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7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2020-09-25T02:21:00Z</dcterms:created>
  <dcterms:modified xsi:type="dcterms:W3CDTF">2020-09-25T03:50:00Z</dcterms:modified>
</cp:coreProperties>
</file>