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195" w:rsidRDefault="00C5174F" w:rsidP="00D919E1">
      <w:pPr>
        <w:pStyle w:val="Heading1"/>
        <w:rPr>
          <w:i w:val="0"/>
          <w:iCs w:val="0"/>
          <w:color w:val="000000" w:themeColor="text1"/>
          <w:sz w:val="24"/>
          <w:szCs w:val="24"/>
          <w:lang w:val="es-ES"/>
        </w:rPr>
      </w:pPr>
      <w:r w:rsidRPr="00C5174F">
        <w:rPr>
          <w:i w:val="0"/>
          <w:iCs w:val="0"/>
          <w:color w:val="000000" w:themeColor="text1"/>
          <w:sz w:val="24"/>
          <w:szCs w:val="24"/>
          <w:lang w:val="es-ES"/>
        </w:rPr>
        <w:t xml:space="preserve">CHECKPOINT </w:t>
      </w:r>
      <w:r w:rsidR="00D5463E">
        <w:rPr>
          <w:i w:val="0"/>
          <w:iCs w:val="0"/>
          <w:color w:val="000000" w:themeColor="text1"/>
          <w:sz w:val="24"/>
          <w:szCs w:val="24"/>
          <w:lang w:val="es-ES"/>
        </w:rPr>
        <w:t>4</w:t>
      </w:r>
    </w:p>
    <w:p w:rsidR="00D919E1" w:rsidRDefault="00D919E1" w:rsidP="00D919E1">
      <w:pPr>
        <w:rPr>
          <w:lang w:val="es-ES"/>
        </w:rPr>
      </w:pPr>
    </w:p>
    <w:p w:rsidR="00D5463E" w:rsidRPr="004E4914" w:rsidRDefault="00D5463E" w:rsidP="00D5463E">
      <w:pPr>
        <w:rPr>
          <w:b/>
          <w:bCs/>
          <w:i w:val="0"/>
          <w:iCs w:val="0"/>
          <w:sz w:val="24"/>
          <w:szCs w:val="24"/>
        </w:rPr>
      </w:pPr>
      <w:r w:rsidRPr="004E4914">
        <w:rPr>
          <w:b/>
          <w:bCs/>
          <w:i w:val="0"/>
          <w:iCs w:val="0"/>
          <w:sz w:val="24"/>
          <w:szCs w:val="24"/>
        </w:rPr>
        <w:t>¿Cuál es la diferencia entre una lista y una tupla en Python?</w:t>
      </w:r>
    </w:p>
    <w:p w:rsidR="00F032E6" w:rsidRPr="004E4914" w:rsidRDefault="00F032E6" w:rsidP="00D5463E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 xml:space="preserve">Tanto las listas como las </w:t>
      </w:r>
      <w:proofErr w:type="spellStart"/>
      <w:r w:rsidRPr="004E4914">
        <w:rPr>
          <w:i w:val="0"/>
          <w:iCs w:val="0"/>
          <w:sz w:val="24"/>
          <w:szCs w:val="24"/>
          <w:lang w:val="es-ES"/>
        </w:rPr>
        <w:t>Tuple</w:t>
      </w:r>
      <w:proofErr w:type="spellEnd"/>
      <w:r w:rsidRPr="004E4914">
        <w:rPr>
          <w:i w:val="0"/>
          <w:iCs w:val="0"/>
          <w:sz w:val="24"/>
          <w:szCs w:val="24"/>
          <w:lang w:val="es-ES"/>
        </w:rPr>
        <w:t xml:space="preserve"> son</w:t>
      </w:r>
      <w:r w:rsidR="003A2980" w:rsidRPr="004E4914">
        <w:rPr>
          <w:i w:val="0"/>
          <w:iCs w:val="0"/>
          <w:sz w:val="24"/>
          <w:szCs w:val="24"/>
          <w:lang w:val="es-ES"/>
        </w:rPr>
        <w:t xml:space="preserve"> </w:t>
      </w:r>
      <w:r w:rsidR="00456E44" w:rsidRPr="004E4914">
        <w:rPr>
          <w:i w:val="0"/>
          <w:iCs w:val="0"/>
          <w:sz w:val="24"/>
          <w:szCs w:val="24"/>
          <w:lang w:val="es-ES"/>
        </w:rPr>
        <w:t>colecciones de</w:t>
      </w:r>
      <w:r w:rsidR="003A2980" w:rsidRPr="004E4914">
        <w:rPr>
          <w:i w:val="0"/>
          <w:iCs w:val="0"/>
          <w:sz w:val="24"/>
          <w:szCs w:val="24"/>
          <w:lang w:val="es-ES"/>
        </w:rPr>
        <w:t xml:space="preserve"> tipos de datos en Python junto con los diccionarios.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02FD9" w:rsidRPr="004E4914" w:rsidTr="00CE7DDA">
        <w:trPr>
          <w:trHeight w:val="381"/>
          <w:jc w:val="center"/>
        </w:trPr>
        <w:tc>
          <w:tcPr>
            <w:tcW w:w="4508" w:type="dxa"/>
            <w:vAlign w:val="center"/>
          </w:tcPr>
          <w:p w:rsidR="00802FD9" w:rsidRPr="004E4914" w:rsidRDefault="00802FD9" w:rsidP="00CE7DDA">
            <w:pPr>
              <w:jc w:val="center"/>
              <w:rPr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List</w:t>
            </w:r>
            <w:proofErr w:type="spellEnd"/>
          </w:p>
        </w:tc>
        <w:tc>
          <w:tcPr>
            <w:tcW w:w="4508" w:type="dxa"/>
            <w:vAlign w:val="center"/>
          </w:tcPr>
          <w:p w:rsidR="00802FD9" w:rsidRPr="004E4914" w:rsidRDefault="00802FD9" w:rsidP="00CE7DDA">
            <w:pPr>
              <w:jc w:val="center"/>
              <w:rPr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Tuple</w:t>
            </w:r>
            <w:proofErr w:type="spellEnd"/>
          </w:p>
        </w:tc>
      </w:tr>
      <w:tr w:rsidR="003A2980" w:rsidRPr="004E4914" w:rsidTr="00456E44">
        <w:trPr>
          <w:trHeight w:val="381"/>
          <w:jc w:val="center"/>
        </w:trPr>
        <w:tc>
          <w:tcPr>
            <w:tcW w:w="4508" w:type="dxa"/>
            <w:vAlign w:val="center"/>
          </w:tcPr>
          <w:p w:rsidR="003A2980" w:rsidRPr="004E4914" w:rsidRDefault="003A2980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Es una colección de valores y esa colección se le pueden </w:t>
            </w:r>
            <w:r w:rsidR="00456E44" w:rsidRPr="004E4914">
              <w:rPr>
                <w:i w:val="0"/>
                <w:iCs w:val="0"/>
                <w:sz w:val="24"/>
                <w:szCs w:val="24"/>
                <w:lang w:val="es-ES"/>
              </w:rPr>
              <w:t>sumar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, </w:t>
            </w:r>
            <w:r w:rsidR="00456E44" w:rsidRPr="004E4914">
              <w:rPr>
                <w:i w:val="0"/>
                <w:iCs w:val="0"/>
                <w:sz w:val="24"/>
                <w:szCs w:val="24"/>
                <w:lang w:val="es-ES"/>
              </w:rPr>
              <w:t>restar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query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  <w:r w:rsidR="00456E44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los 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elementos.</w:t>
            </w:r>
          </w:p>
        </w:tc>
        <w:tc>
          <w:tcPr>
            <w:tcW w:w="4508" w:type="dxa"/>
            <w:vAlign w:val="center"/>
          </w:tcPr>
          <w:p w:rsidR="003A2980" w:rsidRPr="004E4914" w:rsidRDefault="00A972A4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Muy parecidos a las </w:t>
            </w:r>
            <w:r w:rsidR="00456E44" w:rsidRPr="004E4914">
              <w:rPr>
                <w:i w:val="0"/>
                <w:iCs w:val="0"/>
                <w:sz w:val="24"/>
                <w:szCs w:val="24"/>
                <w:lang w:val="es-ES"/>
              </w:rPr>
              <w:t>listas,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pero en este caso</w:t>
            </w:r>
            <w:r w:rsidR="00E4706C" w:rsidRPr="004E4914">
              <w:rPr>
                <w:i w:val="0"/>
                <w:iCs w:val="0"/>
                <w:sz w:val="24"/>
                <w:szCs w:val="24"/>
                <w:lang w:val="es-ES"/>
              </w:rPr>
              <w:t>, se utiliza la reasignación y se hacen cambios en ese nuevo elemento</w:t>
            </w:r>
            <w:r w:rsidR="00456E44" w:rsidRPr="004E4914">
              <w:rPr>
                <w:i w:val="0"/>
                <w:iCs w:val="0"/>
                <w:sz w:val="24"/>
                <w:szCs w:val="24"/>
                <w:lang w:val="es-ES"/>
              </w:rPr>
              <w:t>, no se le suman, restan directamente.</w:t>
            </w:r>
          </w:p>
        </w:tc>
      </w:tr>
      <w:tr w:rsidR="00802FD9" w:rsidRPr="004E4914" w:rsidTr="00456E44">
        <w:trPr>
          <w:jc w:val="center"/>
        </w:trPr>
        <w:tc>
          <w:tcPr>
            <w:tcW w:w="4508" w:type="dxa"/>
            <w:vAlign w:val="center"/>
          </w:tcPr>
          <w:p w:rsidR="00802FD9" w:rsidRPr="004E4914" w:rsidRDefault="00FC1A5C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Sintaxis: []</w:t>
            </w:r>
          </w:p>
        </w:tc>
        <w:tc>
          <w:tcPr>
            <w:tcW w:w="4508" w:type="dxa"/>
            <w:vAlign w:val="center"/>
          </w:tcPr>
          <w:p w:rsidR="00802FD9" w:rsidRPr="004E4914" w:rsidRDefault="00FC1A5C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Sintaxis: ()</w:t>
            </w:r>
          </w:p>
        </w:tc>
      </w:tr>
      <w:tr w:rsidR="00760C09" w:rsidRPr="004E4914" w:rsidTr="00456E44">
        <w:trPr>
          <w:jc w:val="center"/>
        </w:trPr>
        <w:tc>
          <w:tcPr>
            <w:tcW w:w="4508" w:type="dxa"/>
            <w:vAlign w:val="center"/>
          </w:tcPr>
          <w:p w:rsidR="004C06C7" w:rsidRPr="004E4914" w:rsidRDefault="00760C09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Mutable: </w:t>
            </w:r>
            <w:r w:rsidR="003628F7" w:rsidRPr="004E4914">
              <w:rPr>
                <w:i w:val="0"/>
                <w:iCs w:val="0"/>
                <w:sz w:val="24"/>
                <w:szCs w:val="24"/>
                <w:lang w:val="es-ES"/>
              </w:rPr>
              <w:t>los elemento</w:t>
            </w:r>
            <w:r w:rsidR="00CE7DDA" w:rsidRPr="004E4914">
              <w:rPr>
                <w:i w:val="0"/>
                <w:iCs w:val="0"/>
                <w:sz w:val="24"/>
                <w:szCs w:val="24"/>
                <w:lang w:val="es-ES"/>
              </w:rPr>
              <w:t>s</w:t>
            </w:r>
            <w:r w:rsidR="003628F7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se pueden modificar</w:t>
            </w:r>
          </w:p>
        </w:tc>
        <w:tc>
          <w:tcPr>
            <w:tcW w:w="4508" w:type="dxa"/>
            <w:vAlign w:val="center"/>
          </w:tcPr>
          <w:p w:rsidR="00760C09" w:rsidRPr="004E4914" w:rsidRDefault="00760C09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Inmutable: </w:t>
            </w:r>
            <w:r w:rsidR="003628F7" w:rsidRPr="004E4914">
              <w:rPr>
                <w:i w:val="0"/>
                <w:iCs w:val="0"/>
                <w:sz w:val="24"/>
                <w:szCs w:val="24"/>
              </w:rPr>
              <w:t>no se puede modificar una vez creada</w:t>
            </w:r>
          </w:p>
        </w:tc>
      </w:tr>
      <w:tr w:rsidR="003628F7" w:rsidRPr="004E4914" w:rsidTr="00456E44">
        <w:trPr>
          <w:jc w:val="center"/>
        </w:trPr>
        <w:tc>
          <w:tcPr>
            <w:tcW w:w="4508" w:type="dxa"/>
            <w:vAlign w:val="center"/>
          </w:tcPr>
          <w:p w:rsidR="00E31BE4" w:rsidRPr="004E4914" w:rsidRDefault="003628F7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Puedes tener listas dentro de listas (</w:t>
            </w: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nested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8" w:type="dxa"/>
            <w:vAlign w:val="center"/>
          </w:tcPr>
          <w:p w:rsidR="003628F7" w:rsidRPr="004E4914" w:rsidRDefault="003628F7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Puedes tener </w:t>
            </w:r>
            <w:proofErr w:type="spellStart"/>
            <w:r w:rsidR="005473D7" w:rsidRPr="004E4914">
              <w:rPr>
                <w:i w:val="0"/>
                <w:iCs w:val="0"/>
                <w:sz w:val="24"/>
                <w:szCs w:val="24"/>
                <w:lang w:val="es-ES"/>
              </w:rPr>
              <w:t>tuples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dentro de </w:t>
            </w:r>
            <w:proofErr w:type="spellStart"/>
            <w:r w:rsidR="005473D7" w:rsidRPr="004E4914">
              <w:rPr>
                <w:i w:val="0"/>
                <w:iCs w:val="0"/>
                <w:sz w:val="24"/>
                <w:szCs w:val="24"/>
                <w:lang w:val="es-ES"/>
              </w:rPr>
              <w:t>tuples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(</w:t>
            </w: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nested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)</w:t>
            </w:r>
          </w:p>
        </w:tc>
      </w:tr>
      <w:tr w:rsidR="00E31BE4" w:rsidRPr="004E4914" w:rsidTr="00456E44">
        <w:trPr>
          <w:jc w:val="center"/>
        </w:trPr>
        <w:tc>
          <w:tcPr>
            <w:tcW w:w="4508" w:type="dxa"/>
            <w:vAlign w:val="center"/>
          </w:tcPr>
          <w:p w:rsidR="00E31BE4" w:rsidRPr="004E4914" w:rsidRDefault="00F032E6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Más lenta</w:t>
            </w:r>
          </w:p>
        </w:tc>
        <w:tc>
          <w:tcPr>
            <w:tcW w:w="4508" w:type="dxa"/>
            <w:vAlign w:val="center"/>
          </w:tcPr>
          <w:p w:rsidR="00E31BE4" w:rsidRPr="004E4914" w:rsidRDefault="00F032E6" w:rsidP="00456E44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Más rápida</w:t>
            </w:r>
          </w:p>
        </w:tc>
      </w:tr>
    </w:tbl>
    <w:p w:rsidR="005473D7" w:rsidRPr="004E4914" w:rsidRDefault="005473D7" w:rsidP="00D5463E">
      <w:pPr>
        <w:rPr>
          <w:b/>
          <w:bCs/>
          <w:i w:val="0"/>
          <w:iCs w:val="0"/>
          <w:sz w:val="24"/>
          <w:szCs w:val="24"/>
        </w:rPr>
      </w:pPr>
    </w:p>
    <w:p w:rsidR="00D5463E" w:rsidRPr="004E4914" w:rsidRDefault="00D5463E" w:rsidP="00D5463E">
      <w:pPr>
        <w:rPr>
          <w:b/>
          <w:bCs/>
          <w:i w:val="0"/>
          <w:iCs w:val="0"/>
          <w:sz w:val="24"/>
          <w:szCs w:val="24"/>
        </w:rPr>
      </w:pPr>
      <w:r w:rsidRPr="004E4914">
        <w:rPr>
          <w:b/>
          <w:bCs/>
          <w:i w:val="0"/>
          <w:iCs w:val="0"/>
          <w:sz w:val="24"/>
          <w:szCs w:val="24"/>
        </w:rPr>
        <w:t>¿Cuál es el orden de las operaciones?</w:t>
      </w:r>
    </w:p>
    <w:p w:rsidR="00C91AA8" w:rsidRPr="004E4914" w:rsidRDefault="00C91AA8" w:rsidP="00D5463E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 xml:space="preserve">El orden de las operaciones es el mismo que las operaciones </w:t>
      </w:r>
      <w:r w:rsidR="0075152D" w:rsidRPr="004E4914">
        <w:rPr>
          <w:i w:val="0"/>
          <w:iCs w:val="0"/>
          <w:sz w:val="24"/>
          <w:szCs w:val="24"/>
          <w:lang w:val="es-ES"/>
        </w:rPr>
        <w:t>ma</w:t>
      </w:r>
      <w:r w:rsidR="002670D8" w:rsidRPr="004E4914">
        <w:rPr>
          <w:i w:val="0"/>
          <w:iCs w:val="0"/>
          <w:sz w:val="24"/>
          <w:szCs w:val="24"/>
          <w:lang w:val="es-ES"/>
        </w:rPr>
        <w:t>temáticas</w:t>
      </w:r>
      <w:r w:rsidR="0075152D" w:rsidRPr="004E4914">
        <w:rPr>
          <w:i w:val="0"/>
          <w:iCs w:val="0"/>
          <w:sz w:val="24"/>
          <w:szCs w:val="24"/>
          <w:lang w:val="es-ES"/>
        </w:rPr>
        <w:t xml:space="preserve"> </w:t>
      </w:r>
      <w:r w:rsidRPr="004E4914">
        <w:rPr>
          <w:i w:val="0"/>
          <w:iCs w:val="0"/>
          <w:sz w:val="24"/>
          <w:szCs w:val="24"/>
          <w:lang w:val="es-ES"/>
        </w:rPr>
        <w:t>que hemos aprendido desde siempre en la escuela</w:t>
      </w:r>
      <w:r w:rsidR="00B06DA3" w:rsidRPr="004E4914">
        <w:rPr>
          <w:i w:val="0"/>
          <w:iCs w:val="0"/>
          <w:sz w:val="24"/>
          <w:szCs w:val="24"/>
          <w:lang w:val="es-ES"/>
        </w:rPr>
        <w:t>.</w:t>
      </w:r>
      <w:r w:rsidR="0075152D" w:rsidRPr="004E4914">
        <w:rPr>
          <w:i w:val="0"/>
          <w:iCs w:val="0"/>
          <w:sz w:val="24"/>
          <w:szCs w:val="24"/>
          <w:lang w:val="es-ES"/>
        </w:rPr>
        <w:t xml:space="preserve"> Para recordarlo de forma más fácil, podemos utilizar la palabra y frase en inglés ‘</w:t>
      </w:r>
      <w:proofErr w:type="spellStart"/>
      <w:r w:rsidR="0075152D" w:rsidRPr="004E4914">
        <w:rPr>
          <w:i w:val="0"/>
          <w:iCs w:val="0"/>
          <w:sz w:val="24"/>
          <w:szCs w:val="24"/>
          <w:lang w:val="es-ES"/>
        </w:rPr>
        <w:t>Please</w:t>
      </w:r>
      <w:proofErr w:type="spellEnd"/>
      <w:r w:rsidR="0075152D" w:rsidRPr="004E4914">
        <w:rPr>
          <w:i w:val="0"/>
          <w:iCs w:val="0"/>
          <w:sz w:val="24"/>
          <w:szCs w:val="24"/>
          <w:lang w:val="es-ES"/>
        </w:rPr>
        <w:t xml:space="preserve"> Excuse </w:t>
      </w:r>
      <w:proofErr w:type="spellStart"/>
      <w:r w:rsidR="0075152D" w:rsidRPr="004E4914">
        <w:rPr>
          <w:i w:val="0"/>
          <w:iCs w:val="0"/>
          <w:sz w:val="24"/>
          <w:szCs w:val="24"/>
          <w:lang w:val="es-ES"/>
        </w:rPr>
        <w:t>My</w:t>
      </w:r>
      <w:proofErr w:type="spellEnd"/>
      <w:r w:rsidR="0075152D" w:rsidRPr="004E4914">
        <w:rPr>
          <w:i w:val="0"/>
          <w:iCs w:val="0"/>
          <w:sz w:val="24"/>
          <w:szCs w:val="24"/>
          <w:lang w:val="es-ES"/>
        </w:rPr>
        <w:t xml:space="preserve"> </w:t>
      </w:r>
      <w:proofErr w:type="spellStart"/>
      <w:r w:rsidR="0075152D" w:rsidRPr="004E4914">
        <w:rPr>
          <w:i w:val="0"/>
          <w:iCs w:val="0"/>
          <w:sz w:val="24"/>
          <w:szCs w:val="24"/>
          <w:lang w:val="es-ES"/>
        </w:rPr>
        <w:t>Dear</w:t>
      </w:r>
      <w:proofErr w:type="spellEnd"/>
      <w:r w:rsidR="0075152D" w:rsidRPr="004E4914">
        <w:rPr>
          <w:i w:val="0"/>
          <w:iCs w:val="0"/>
          <w:sz w:val="24"/>
          <w:szCs w:val="24"/>
          <w:lang w:val="es-ES"/>
        </w:rPr>
        <w:t xml:space="preserve"> </w:t>
      </w:r>
      <w:proofErr w:type="spellStart"/>
      <w:r w:rsidR="0075152D" w:rsidRPr="004E4914">
        <w:rPr>
          <w:i w:val="0"/>
          <w:iCs w:val="0"/>
          <w:sz w:val="24"/>
          <w:szCs w:val="24"/>
          <w:lang w:val="es-ES"/>
        </w:rPr>
        <w:t>Aunt</w:t>
      </w:r>
      <w:proofErr w:type="spellEnd"/>
      <w:r w:rsidR="0075152D" w:rsidRPr="004E4914">
        <w:rPr>
          <w:i w:val="0"/>
          <w:iCs w:val="0"/>
          <w:sz w:val="24"/>
          <w:szCs w:val="24"/>
          <w:lang w:val="es-ES"/>
        </w:rPr>
        <w:t xml:space="preserve"> Sally’ (PEMDAS).</w:t>
      </w:r>
    </w:p>
    <w:p w:rsidR="0075152D" w:rsidRPr="004E4914" w:rsidRDefault="0075152D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proofErr w:type="gramStart"/>
      <w:r w:rsidRPr="004E4914">
        <w:rPr>
          <w:i w:val="0"/>
          <w:iCs w:val="0"/>
          <w:sz w:val="24"/>
          <w:szCs w:val="24"/>
          <w:lang w:val="es-ES"/>
        </w:rPr>
        <w:t>Las paréntesis</w:t>
      </w:r>
      <w:proofErr w:type="gramEnd"/>
      <w:r w:rsidRPr="004E4914">
        <w:rPr>
          <w:i w:val="0"/>
          <w:iCs w:val="0"/>
          <w:sz w:val="24"/>
          <w:szCs w:val="24"/>
          <w:lang w:val="es-ES"/>
        </w:rPr>
        <w:t xml:space="preserve"> ()</w:t>
      </w:r>
    </w:p>
    <w:p w:rsidR="0075152D" w:rsidRPr="004E4914" w:rsidRDefault="0075152D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Los exponentes</w:t>
      </w:r>
      <w:r w:rsidR="002670D8" w:rsidRPr="004E4914">
        <w:rPr>
          <w:i w:val="0"/>
          <w:iCs w:val="0"/>
          <w:sz w:val="24"/>
          <w:szCs w:val="24"/>
          <w:lang w:val="es-ES"/>
        </w:rPr>
        <w:t xml:space="preserve"> **</w:t>
      </w:r>
    </w:p>
    <w:p w:rsidR="002670D8" w:rsidRPr="004E4914" w:rsidRDefault="002670D8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Las multiplicaciones *</w:t>
      </w:r>
    </w:p>
    <w:p w:rsidR="002670D8" w:rsidRPr="004E4914" w:rsidRDefault="002670D8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Las divisiones /</w:t>
      </w:r>
    </w:p>
    <w:p w:rsidR="002670D8" w:rsidRPr="004E4914" w:rsidRDefault="002670D8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Las sumas +</w:t>
      </w:r>
    </w:p>
    <w:p w:rsidR="002670D8" w:rsidRPr="004E4914" w:rsidRDefault="002670D8" w:rsidP="0075152D">
      <w:pPr>
        <w:pStyle w:val="ListParagraph"/>
        <w:numPr>
          <w:ilvl w:val="0"/>
          <w:numId w:val="3"/>
        </w:num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Las restas –</w:t>
      </w:r>
    </w:p>
    <w:p w:rsidR="007B064C" w:rsidRPr="004E4914" w:rsidRDefault="002670D8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Ej</w:t>
      </w:r>
      <w:r w:rsidR="007B064C" w:rsidRPr="004E4914">
        <w:rPr>
          <w:i w:val="0"/>
          <w:iCs w:val="0"/>
          <w:sz w:val="24"/>
          <w:szCs w:val="24"/>
          <w:lang w:val="es-ES"/>
        </w:rPr>
        <w:t>emplo:</w:t>
      </w:r>
    </w:p>
    <w:p w:rsidR="002670D8" w:rsidRPr="004E4914" w:rsidRDefault="002670D8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8+2*5</w:t>
      </w:r>
      <w:r w:rsidR="007B064C" w:rsidRPr="004E4914">
        <w:rPr>
          <w:i w:val="0"/>
          <w:iCs w:val="0"/>
          <w:sz w:val="24"/>
          <w:szCs w:val="24"/>
          <w:lang w:val="es-ES"/>
        </w:rPr>
        <w:t xml:space="preserve"> </w:t>
      </w:r>
      <w:r w:rsidRPr="004E4914">
        <w:rPr>
          <w:i w:val="0"/>
          <w:iCs w:val="0"/>
          <w:sz w:val="24"/>
          <w:szCs w:val="24"/>
          <w:lang w:val="es-ES"/>
        </w:rPr>
        <w:t xml:space="preserve">- </w:t>
      </w:r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 xml:space="preserve">(9+2) </w:t>
      </w:r>
      <w:r w:rsidRPr="004E4914">
        <w:rPr>
          <w:i w:val="0"/>
          <w:iCs w:val="0"/>
          <w:sz w:val="24"/>
          <w:szCs w:val="24"/>
          <w:lang w:val="es-ES"/>
        </w:rPr>
        <w:t>**2</w:t>
      </w:r>
    </w:p>
    <w:p w:rsidR="007B064C" w:rsidRPr="004E4914" w:rsidRDefault="007B064C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 xml:space="preserve">8+2*5 – </w:t>
      </w:r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>(</w:t>
      </w:r>
      <w:proofErr w:type="gramStart"/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>11)*</w:t>
      </w:r>
      <w:proofErr w:type="gramEnd"/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>*2</w:t>
      </w:r>
    </w:p>
    <w:p w:rsidR="007B064C" w:rsidRPr="004E4914" w:rsidRDefault="007B064C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8+</w:t>
      </w:r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 xml:space="preserve">2*5 </w:t>
      </w:r>
      <w:r w:rsidRPr="004E4914">
        <w:rPr>
          <w:i w:val="0"/>
          <w:iCs w:val="0"/>
          <w:sz w:val="24"/>
          <w:szCs w:val="24"/>
          <w:lang w:val="es-ES"/>
        </w:rPr>
        <w:t>– 121</w:t>
      </w:r>
    </w:p>
    <w:p w:rsidR="007B064C" w:rsidRPr="004E4914" w:rsidRDefault="007B064C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color w:val="5B9BD5" w:themeColor="accent5"/>
          <w:sz w:val="24"/>
          <w:szCs w:val="24"/>
          <w:lang w:val="es-ES"/>
        </w:rPr>
        <w:t xml:space="preserve">8 + 10 </w:t>
      </w:r>
      <w:r w:rsidRPr="004E4914">
        <w:rPr>
          <w:i w:val="0"/>
          <w:iCs w:val="0"/>
          <w:sz w:val="24"/>
          <w:szCs w:val="24"/>
          <w:lang w:val="es-ES"/>
        </w:rPr>
        <w:t>– 121</w:t>
      </w:r>
    </w:p>
    <w:p w:rsidR="007B064C" w:rsidRPr="004E4914" w:rsidRDefault="007B064C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18 -121</w:t>
      </w:r>
    </w:p>
    <w:p w:rsidR="007B064C" w:rsidRPr="004E4914" w:rsidRDefault="007B064C" w:rsidP="002670D8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-103</w:t>
      </w:r>
    </w:p>
    <w:p w:rsidR="00B06DA3" w:rsidRPr="004E4914" w:rsidRDefault="00B06DA3" w:rsidP="00D5463E">
      <w:pPr>
        <w:rPr>
          <w:b/>
          <w:bCs/>
          <w:i w:val="0"/>
          <w:iCs w:val="0"/>
          <w:sz w:val="24"/>
          <w:szCs w:val="24"/>
        </w:rPr>
      </w:pPr>
    </w:p>
    <w:p w:rsidR="00D5463E" w:rsidRPr="004E4914" w:rsidRDefault="00D5463E" w:rsidP="00D5463E">
      <w:pPr>
        <w:rPr>
          <w:b/>
          <w:bCs/>
          <w:i w:val="0"/>
          <w:iCs w:val="0"/>
          <w:sz w:val="24"/>
          <w:szCs w:val="24"/>
        </w:rPr>
      </w:pPr>
      <w:r w:rsidRPr="004E4914">
        <w:rPr>
          <w:b/>
          <w:bCs/>
          <w:i w:val="0"/>
          <w:iCs w:val="0"/>
          <w:sz w:val="24"/>
          <w:szCs w:val="24"/>
        </w:rPr>
        <w:t>¿Qué es un diccionario Python?</w:t>
      </w:r>
    </w:p>
    <w:p w:rsidR="00B06DA3" w:rsidRPr="004E4914" w:rsidRDefault="00496208" w:rsidP="00D5463E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El diccionario de Python es un</w:t>
      </w:r>
      <w:r w:rsidR="00D729B3" w:rsidRPr="004E4914">
        <w:rPr>
          <w:i w:val="0"/>
          <w:iCs w:val="0"/>
          <w:sz w:val="24"/>
          <w:szCs w:val="24"/>
          <w:lang w:val="es-ES"/>
        </w:rPr>
        <w:t xml:space="preserve">a estructura </w:t>
      </w:r>
      <w:r w:rsidRPr="004E4914">
        <w:rPr>
          <w:i w:val="0"/>
          <w:iCs w:val="0"/>
          <w:sz w:val="24"/>
          <w:szCs w:val="24"/>
          <w:lang w:val="es-ES"/>
        </w:rPr>
        <w:t xml:space="preserve">de </w:t>
      </w:r>
      <w:r w:rsidR="00D729B3" w:rsidRPr="004E4914">
        <w:rPr>
          <w:i w:val="0"/>
          <w:iCs w:val="0"/>
          <w:sz w:val="24"/>
          <w:szCs w:val="24"/>
          <w:lang w:val="es-ES"/>
        </w:rPr>
        <w:t xml:space="preserve">almacenamiento de </w:t>
      </w:r>
      <w:r w:rsidRPr="004E4914">
        <w:rPr>
          <w:i w:val="0"/>
          <w:iCs w:val="0"/>
          <w:sz w:val="24"/>
          <w:szCs w:val="24"/>
          <w:lang w:val="es-ES"/>
        </w:rPr>
        <w:t xml:space="preserve">datos con valores clave. Podemos crear no solo elementos de la manera en cómo lo hacemos con las </w:t>
      </w:r>
      <w:r w:rsidR="00DB2AD3" w:rsidRPr="004E4914">
        <w:rPr>
          <w:i w:val="0"/>
          <w:iCs w:val="0"/>
          <w:sz w:val="24"/>
          <w:szCs w:val="24"/>
          <w:lang w:val="es-ES"/>
        </w:rPr>
        <w:t>listas,</w:t>
      </w:r>
      <w:r w:rsidRPr="004E4914">
        <w:rPr>
          <w:i w:val="0"/>
          <w:iCs w:val="0"/>
          <w:sz w:val="24"/>
          <w:szCs w:val="24"/>
          <w:lang w:val="es-ES"/>
        </w:rPr>
        <w:t xml:space="preserve"> sino que podemos crear una clave con el valor </w:t>
      </w:r>
      <w:r w:rsidR="00DB2AD3" w:rsidRPr="004E4914">
        <w:rPr>
          <w:i w:val="0"/>
          <w:iCs w:val="0"/>
          <w:sz w:val="24"/>
          <w:szCs w:val="24"/>
          <w:lang w:val="es-ES"/>
        </w:rPr>
        <w:t>correspondiente</w:t>
      </w:r>
      <w:r w:rsidR="00AE5D43" w:rsidRPr="004E4914">
        <w:rPr>
          <w:i w:val="0"/>
          <w:iCs w:val="0"/>
          <w:sz w:val="24"/>
          <w:szCs w:val="24"/>
          <w:lang w:val="es-ES"/>
        </w:rPr>
        <w:t xml:space="preserve">. Podemos pensar en un lo que sería un diccionario en papel, este contiene letras, y dentro de cada letra una palabra, la cual </w:t>
      </w:r>
      <w:r w:rsidR="00AE5D43" w:rsidRPr="004E4914">
        <w:rPr>
          <w:i w:val="0"/>
          <w:iCs w:val="0"/>
          <w:sz w:val="24"/>
          <w:szCs w:val="24"/>
          <w:lang w:val="es-ES"/>
        </w:rPr>
        <w:lastRenderedPageBreak/>
        <w:t xml:space="preserve">almacena un contenido concreto, en este caso una definición. </w:t>
      </w:r>
      <w:r w:rsidR="00E61FC8" w:rsidRPr="004E4914">
        <w:rPr>
          <w:i w:val="0"/>
          <w:iCs w:val="0"/>
          <w:sz w:val="24"/>
          <w:szCs w:val="24"/>
        </w:rPr>
        <w:t xml:space="preserve">Es </w:t>
      </w:r>
      <w:r w:rsidR="00E61FC8" w:rsidRPr="00836798">
        <w:rPr>
          <w:i w:val="0"/>
          <w:iCs w:val="0"/>
          <w:sz w:val="24"/>
          <w:szCs w:val="24"/>
        </w:rPr>
        <w:t>mutable</w:t>
      </w:r>
      <w:r w:rsidR="00E61FC8" w:rsidRPr="004E4914">
        <w:rPr>
          <w:i w:val="0"/>
          <w:iCs w:val="0"/>
          <w:sz w:val="24"/>
          <w:szCs w:val="24"/>
        </w:rPr>
        <w:t>, lo que significa que se puede modificar después de haber sido creado</w:t>
      </w:r>
      <w:r w:rsidR="00836798">
        <w:rPr>
          <w:i w:val="0"/>
          <w:iCs w:val="0"/>
          <w:sz w:val="24"/>
          <w:szCs w:val="24"/>
          <w:lang w:val="es-ES"/>
        </w:rPr>
        <w:t xml:space="preserve">. </w:t>
      </w:r>
      <w:r w:rsidR="00AE5D43" w:rsidRPr="004E4914">
        <w:rPr>
          <w:i w:val="0"/>
          <w:iCs w:val="0"/>
          <w:sz w:val="24"/>
          <w:szCs w:val="24"/>
          <w:lang w:val="es-ES"/>
        </w:rPr>
        <w:t>En su sintaxis se usan las {} y múltiples líneas de texto.</w:t>
      </w:r>
    </w:p>
    <w:p w:rsidR="00DB2AD3" w:rsidRPr="004E4914" w:rsidRDefault="00DB2AD3" w:rsidP="00D5463E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Ejemplo:</w:t>
      </w:r>
    </w:p>
    <w:p w:rsidR="00DB2AD3" w:rsidRPr="004E4914" w:rsidRDefault="00DB2AD3" w:rsidP="00DB2AD3">
      <w:pPr>
        <w:rPr>
          <w:i w:val="0"/>
          <w:iCs w:val="0"/>
          <w:sz w:val="24"/>
          <w:szCs w:val="24"/>
          <w:lang w:val="en-US"/>
        </w:rPr>
      </w:pPr>
      <w:proofErr w:type="spellStart"/>
      <w:r w:rsidRPr="004E4914">
        <w:rPr>
          <w:i w:val="0"/>
          <w:iCs w:val="0"/>
          <w:sz w:val="24"/>
          <w:szCs w:val="24"/>
          <w:lang w:val="en-US"/>
        </w:rPr>
        <w:t>main_colors</w:t>
      </w:r>
      <w:proofErr w:type="spellEnd"/>
      <w:r w:rsidRPr="004E4914">
        <w:rPr>
          <w:i w:val="0"/>
          <w:iCs w:val="0"/>
          <w:sz w:val="24"/>
          <w:szCs w:val="24"/>
          <w:lang w:val="en-US"/>
        </w:rPr>
        <w:t xml:space="preserve"> = {</w:t>
      </w:r>
    </w:p>
    <w:p w:rsidR="00DB2AD3" w:rsidRPr="004E4914" w:rsidRDefault="00DB2AD3" w:rsidP="00DB2AD3">
      <w:pPr>
        <w:rPr>
          <w:i w:val="0"/>
          <w:iCs w:val="0"/>
          <w:sz w:val="24"/>
          <w:szCs w:val="24"/>
          <w:lang w:val="en-US"/>
        </w:rPr>
      </w:pPr>
      <w:r w:rsidRPr="004E4914">
        <w:rPr>
          <w:i w:val="0"/>
          <w:iCs w:val="0"/>
          <w:sz w:val="24"/>
          <w:szCs w:val="24"/>
          <w:lang w:val="en-US"/>
        </w:rPr>
        <w:t xml:space="preserve">    "</w:t>
      </w:r>
      <w:r w:rsidRPr="004E4914">
        <w:rPr>
          <w:i w:val="0"/>
          <w:iCs w:val="0"/>
          <w:sz w:val="24"/>
          <w:szCs w:val="24"/>
          <w:lang w:val="en-US"/>
        </w:rPr>
        <w:t>red</w:t>
      </w:r>
      <w:r w:rsidRPr="004E4914">
        <w:rPr>
          <w:i w:val="0"/>
          <w:iCs w:val="0"/>
          <w:sz w:val="24"/>
          <w:szCs w:val="24"/>
          <w:lang w:val="en-US"/>
        </w:rPr>
        <w:t>": "#FF0000",</w:t>
      </w:r>
    </w:p>
    <w:p w:rsidR="00DB2AD3" w:rsidRPr="004E4914" w:rsidRDefault="00DB2AD3" w:rsidP="00DB2AD3">
      <w:pPr>
        <w:rPr>
          <w:i w:val="0"/>
          <w:iCs w:val="0"/>
          <w:sz w:val="24"/>
          <w:szCs w:val="24"/>
          <w:lang w:val="en-US"/>
        </w:rPr>
      </w:pPr>
      <w:r w:rsidRPr="004E4914">
        <w:rPr>
          <w:i w:val="0"/>
          <w:iCs w:val="0"/>
          <w:sz w:val="24"/>
          <w:szCs w:val="24"/>
          <w:lang w:val="en-US"/>
        </w:rPr>
        <w:t xml:space="preserve">    "</w:t>
      </w:r>
      <w:r w:rsidRPr="004E4914">
        <w:rPr>
          <w:i w:val="0"/>
          <w:iCs w:val="0"/>
          <w:sz w:val="24"/>
          <w:szCs w:val="24"/>
          <w:lang w:val="en-US"/>
        </w:rPr>
        <w:t>green</w:t>
      </w:r>
      <w:r w:rsidRPr="004E4914">
        <w:rPr>
          <w:i w:val="0"/>
          <w:iCs w:val="0"/>
          <w:sz w:val="24"/>
          <w:szCs w:val="24"/>
          <w:lang w:val="en-US"/>
        </w:rPr>
        <w:t>": "#00FF00",</w:t>
      </w:r>
    </w:p>
    <w:p w:rsidR="00DB2AD3" w:rsidRPr="004E4914" w:rsidRDefault="00DB2AD3" w:rsidP="00DB2AD3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n-US"/>
        </w:rPr>
        <w:t xml:space="preserve">    </w:t>
      </w:r>
      <w:r w:rsidRPr="004E4914">
        <w:rPr>
          <w:i w:val="0"/>
          <w:iCs w:val="0"/>
          <w:sz w:val="24"/>
          <w:szCs w:val="24"/>
          <w:lang w:val="es-ES"/>
        </w:rPr>
        <w:t>"</w:t>
      </w:r>
      <w:r w:rsidRPr="004E4914">
        <w:rPr>
          <w:i w:val="0"/>
          <w:iCs w:val="0"/>
          <w:sz w:val="24"/>
          <w:szCs w:val="24"/>
          <w:lang w:val="es-ES"/>
        </w:rPr>
        <w:t>blue</w:t>
      </w:r>
      <w:r w:rsidRPr="004E4914">
        <w:rPr>
          <w:i w:val="0"/>
          <w:iCs w:val="0"/>
          <w:sz w:val="24"/>
          <w:szCs w:val="24"/>
          <w:lang w:val="es-ES"/>
        </w:rPr>
        <w:t>": "#0000FF"</w:t>
      </w:r>
    </w:p>
    <w:p w:rsidR="00DB2AD3" w:rsidRPr="004E4914" w:rsidRDefault="00DB2AD3" w:rsidP="00DB2AD3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}</w:t>
      </w:r>
    </w:p>
    <w:p w:rsidR="00B06DA3" w:rsidRPr="004E4914" w:rsidRDefault="00B06DA3" w:rsidP="00D5463E">
      <w:pPr>
        <w:rPr>
          <w:b/>
          <w:bCs/>
          <w:i w:val="0"/>
          <w:iCs w:val="0"/>
          <w:sz w:val="24"/>
          <w:szCs w:val="24"/>
        </w:rPr>
      </w:pPr>
    </w:p>
    <w:p w:rsidR="00D5463E" w:rsidRPr="004E4914" w:rsidRDefault="00D5463E" w:rsidP="00D5463E">
      <w:pPr>
        <w:rPr>
          <w:b/>
          <w:bCs/>
          <w:i w:val="0"/>
          <w:iCs w:val="0"/>
          <w:sz w:val="24"/>
          <w:szCs w:val="24"/>
        </w:rPr>
      </w:pPr>
      <w:r w:rsidRPr="004E4914">
        <w:rPr>
          <w:b/>
          <w:bCs/>
          <w:i w:val="0"/>
          <w:iCs w:val="0"/>
          <w:sz w:val="24"/>
          <w:szCs w:val="24"/>
        </w:rPr>
        <w:t>¿Cuál es la diferencia entre el método ordenado y la función de ordenación?</w:t>
      </w:r>
    </w:p>
    <w:p w:rsidR="00B06DA3" w:rsidRPr="004E4914" w:rsidRDefault="008244B2" w:rsidP="00D5463E">
      <w:pPr>
        <w:rPr>
          <w:i w:val="0"/>
          <w:iCs w:val="0"/>
          <w:sz w:val="24"/>
          <w:szCs w:val="24"/>
          <w:lang w:val="es-ES"/>
        </w:rPr>
      </w:pPr>
      <w:proofErr w:type="spellStart"/>
      <w:r w:rsidRPr="004E4914">
        <w:rPr>
          <w:i w:val="0"/>
          <w:iCs w:val="0"/>
          <w:sz w:val="24"/>
          <w:szCs w:val="24"/>
          <w:lang w:val="es-ES"/>
        </w:rPr>
        <w:t>Sort</w:t>
      </w:r>
      <w:proofErr w:type="spellEnd"/>
      <w:r w:rsidRPr="004E4914">
        <w:rPr>
          <w:i w:val="0"/>
          <w:iCs w:val="0"/>
          <w:sz w:val="24"/>
          <w:szCs w:val="24"/>
          <w:lang w:val="es-ES"/>
        </w:rPr>
        <w:t xml:space="preserve"> vs </w:t>
      </w:r>
      <w:proofErr w:type="spellStart"/>
      <w:r w:rsidRPr="004E4914">
        <w:rPr>
          <w:i w:val="0"/>
          <w:iCs w:val="0"/>
          <w:sz w:val="24"/>
          <w:szCs w:val="24"/>
          <w:lang w:val="es-ES"/>
        </w:rPr>
        <w:t>sorted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244B2" w:rsidRPr="004E4914" w:rsidTr="00703B41">
        <w:trPr>
          <w:trHeight w:val="381"/>
          <w:jc w:val="center"/>
        </w:trPr>
        <w:tc>
          <w:tcPr>
            <w:tcW w:w="4508" w:type="dxa"/>
            <w:vAlign w:val="center"/>
          </w:tcPr>
          <w:p w:rsidR="008244B2" w:rsidRPr="004E4914" w:rsidRDefault="00FD34BF" w:rsidP="00703B41">
            <w:pPr>
              <w:jc w:val="center"/>
              <w:rPr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Sort</w:t>
            </w:r>
            <w:proofErr w:type="spellEnd"/>
          </w:p>
        </w:tc>
        <w:tc>
          <w:tcPr>
            <w:tcW w:w="4508" w:type="dxa"/>
            <w:vAlign w:val="center"/>
          </w:tcPr>
          <w:p w:rsidR="008244B2" w:rsidRPr="004E4914" w:rsidRDefault="00FD34BF" w:rsidP="00703B41">
            <w:pPr>
              <w:jc w:val="center"/>
              <w:rPr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sorted</w:t>
            </w:r>
            <w:proofErr w:type="spellEnd"/>
          </w:p>
        </w:tc>
      </w:tr>
      <w:tr w:rsidR="008244B2" w:rsidRPr="004E4914" w:rsidTr="00703B41">
        <w:trPr>
          <w:jc w:val="center"/>
        </w:trPr>
        <w:tc>
          <w:tcPr>
            <w:tcW w:w="4508" w:type="dxa"/>
            <w:vAlign w:val="center"/>
          </w:tcPr>
          <w:p w:rsidR="008244B2" w:rsidRPr="004E4914" w:rsidRDefault="00836798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Método</w:t>
            </w:r>
            <w:r w:rsidR="00207EAE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, ordenar los elementos en 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las listas</w:t>
            </w:r>
            <w:r w:rsidR="00207EAE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. La manera predeterminada de Python es usando el orden del </w:t>
            </w:r>
            <w:proofErr w:type="spellStart"/>
            <w:r w:rsidR="00207EAE" w:rsidRPr="004E4914">
              <w:rPr>
                <w:i w:val="0"/>
                <w:iCs w:val="0"/>
                <w:sz w:val="24"/>
                <w:szCs w:val="24"/>
                <w:lang w:val="es-ES"/>
              </w:rPr>
              <w:t>index</w:t>
            </w:r>
            <w:proofErr w:type="spellEnd"/>
            <w:r w:rsidR="00207EAE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 de la lista</w:t>
            </w:r>
            <w:r>
              <w:rPr>
                <w:i w:val="0"/>
                <w:iCs w:val="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8" w:type="dxa"/>
            <w:vAlign w:val="center"/>
          </w:tcPr>
          <w:p w:rsidR="008244B2" w:rsidRPr="004E4914" w:rsidRDefault="00836798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Función</w:t>
            </w:r>
            <w:r w:rsidR="00F83C05"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, </w:t>
            </w: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reasignación</w:t>
            </w:r>
            <w:r w:rsidR="00F83C05" w:rsidRPr="004E4914">
              <w:rPr>
                <w:i w:val="0"/>
                <w:iCs w:val="0"/>
                <w:sz w:val="24"/>
                <w:szCs w:val="24"/>
                <w:lang w:val="es-ES"/>
              </w:rPr>
              <w:t>.</w:t>
            </w:r>
          </w:p>
        </w:tc>
      </w:tr>
      <w:tr w:rsidR="008244B2" w:rsidRPr="004E4914" w:rsidTr="00703B41">
        <w:trPr>
          <w:jc w:val="center"/>
        </w:trPr>
        <w:tc>
          <w:tcPr>
            <w:tcW w:w="4508" w:type="dxa"/>
            <w:vAlign w:val="center"/>
          </w:tcPr>
          <w:p w:rsidR="008244B2" w:rsidRPr="004E4914" w:rsidRDefault="001B1081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Ordena los elementos directamente</w:t>
            </w:r>
          </w:p>
        </w:tc>
        <w:tc>
          <w:tcPr>
            <w:tcW w:w="4508" w:type="dxa"/>
            <w:vAlign w:val="center"/>
          </w:tcPr>
          <w:p w:rsidR="008244B2" w:rsidRPr="004E4914" w:rsidRDefault="005235B4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No toca la lista original, devuelve una nueva lista ordenada</w:t>
            </w:r>
          </w:p>
        </w:tc>
      </w:tr>
      <w:tr w:rsidR="008244B2" w:rsidRPr="004E4914" w:rsidTr="00703B41">
        <w:trPr>
          <w:jc w:val="center"/>
        </w:trPr>
        <w:tc>
          <w:tcPr>
            <w:tcW w:w="4508" w:type="dxa"/>
            <w:vAlign w:val="center"/>
          </w:tcPr>
          <w:p w:rsidR="008244B2" w:rsidRPr="004E4914" w:rsidRDefault="005235B4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No devuelve nada (</w:t>
            </w: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none</w:t>
            </w:r>
            <w:proofErr w:type="spell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8" w:type="dxa"/>
            <w:vAlign w:val="center"/>
          </w:tcPr>
          <w:p w:rsidR="008244B2" w:rsidRPr="004E4914" w:rsidRDefault="005235B4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Devuelve una nueva lista ordenada</w:t>
            </w:r>
          </w:p>
        </w:tc>
      </w:tr>
      <w:tr w:rsidR="008244B2" w:rsidRPr="004E4914" w:rsidTr="00703B41">
        <w:trPr>
          <w:jc w:val="center"/>
        </w:trPr>
        <w:tc>
          <w:tcPr>
            <w:tcW w:w="4508" w:type="dxa"/>
            <w:vAlign w:val="center"/>
          </w:tcPr>
          <w:p w:rsidR="008244B2" w:rsidRPr="004E4914" w:rsidRDefault="003F1344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Solo aplicable a listas</w:t>
            </w:r>
          </w:p>
        </w:tc>
        <w:tc>
          <w:tcPr>
            <w:tcW w:w="4508" w:type="dxa"/>
            <w:vAlign w:val="center"/>
          </w:tcPr>
          <w:p w:rsidR="008244B2" w:rsidRPr="004E4914" w:rsidRDefault="003F1344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 xml:space="preserve">Aplicable a listas, </w:t>
            </w: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tuples</w:t>
            </w:r>
            <w:proofErr w:type="spellEnd"/>
            <w:r w:rsidR="00836798">
              <w:rPr>
                <w:i w:val="0"/>
                <w:iCs w:val="0"/>
                <w:sz w:val="24"/>
                <w:szCs w:val="24"/>
                <w:lang w:val="es-ES"/>
              </w:rPr>
              <w:t>…</w:t>
            </w:r>
          </w:p>
        </w:tc>
      </w:tr>
      <w:tr w:rsidR="00BD3D4F" w:rsidRPr="004E4914" w:rsidTr="00703B41">
        <w:trPr>
          <w:jc w:val="center"/>
        </w:trPr>
        <w:tc>
          <w:tcPr>
            <w:tcW w:w="4508" w:type="dxa"/>
            <w:vAlign w:val="center"/>
          </w:tcPr>
          <w:p w:rsidR="00BD3D4F" w:rsidRPr="004E4914" w:rsidRDefault="00BD3D4F" w:rsidP="00703B41">
            <w:pPr>
              <w:rPr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my_</w:t>
            </w:r>
            <w:proofErr w:type="gramStart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list.sort</w:t>
            </w:r>
            <w:proofErr w:type="spellEnd"/>
            <w:proofErr w:type="gramEnd"/>
            <w:r w:rsidRPr="004E4914">
              <w:rPr>
                <w:i w:val="0"/>
                <w:iCs w:val="0"/>
                <w:sz w:val="24"/>
                <w:szCs w:val="24"/>
                <w:lang w:val="es-ES"/>
              </w:rPr>
              <w:t>()</w:t>
            </w:r>
          </w:p>
        </w:tc>
        <w:tc>
          <w:tcPr>
            <w:tcW w:w="4508" w:type="dxa"/>
            <w:vAlign w:val="center"/>
          </w:tcPr>
          <w:p w:rsidR="00BD3D4F" w:rsidRPr="004E4914" w:rsidRDefault="00836798" w:rsidP="00703B41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>
              <w:rPr>
                <w:i w:val="0"/>
                <w:iCs w:val="0"/>
                <w:sz w:val="24"/>
                <w:szCs w:val="24"/>
                <w:lang w:val="en-US"/>
              </w:rPr>
              <w:t>n</w:t>
            </w:r>
            <w:r w:rsidR="00BD3D4F" w:rsidRPr="004E4914">
              <w:rPr>
                <w:i w:val="0"/>
                <w:iCs w:val="0"/>
                <w:sz w:val="24"/>
                <w:szCs w:val="24"/>
                <w:lang w:val="en-US"/>
              </w:rPr>
              <w:t>ew_list</w:t>
            </w:r>
            <w:proofErr w:type="spellEnd"/>
            <w:r w:rsidR="00BD3D4F" w:rsidRPr="004E4914">
              <w:rPr>
                <w:i w:val="0"/>
                <w:iCs w:val="0"/>
                <w:sz w:val="24"/>
                <w:szCs w:val="24"/>
                <w:lang w:val="en-US"/>
              </w:rPr>
              <w:t xml:space="preserve"> = sorted(</w:t>
            </w:r>
            <w:proofErr w:type="spellStart"/>
            <w:r w:rsidR="00BD3D4F" w:rsidRPr="004E4914">
              <w:rPr>
                <w:i w:val="0"/>
                <w:iCs w:val="0"/>
                <w:sz w:val="24"/>
                <w:szCs w:val="24"/>
                <w:lang w:val="en-US"/>
              </w:rPr>
              <w:t>my_list</w:t>
            </w:r>
            <w:proofErr w:type="spellEnd"/>
            <w:r w:rsidR="00BD3D4F" w:rsidRPr="004E4914">
              <w:rPr>
                <w:i w:val="0"/>
                <w:iCs w:val="0"/>
                <w:sz w:val="24"/>
                <w:szCs w:val="24"/>
                <w:lang w:val="en-US"/>
              </w:rPr>
              <w:t>)</w:t>
            </w:r>
          </w:p>
        </w:tc>
      </w:tr>
    </w:tbl>
    <w:p w:rsidR="00836798" w:rsidRDefault="00836798" w:rsidP="00D5463E">
      <w:pPr>
        <w:rPr>
          <w:b/>
          <w:bCs/>
          <w:i w:val="0"/>
          <w:iCs w:val="0"/>
          <w:sz w:val="24"/>
          <w:szCs w:val="24"/>
        </w:rPr>
      </w:pPr>
    </w:p>
    <w:p w:rsidR="00D5463E" w:rsidRPr="004E4914" w:rsidRDefault="00D5463E" w:rsidP="00D5463E">
      <w:pPr>
        <w:rPr>
          <w:b/>
          <w:bCs/>
          <w:i w:val="0"/>
          <w:iCs w:val="0"/>
          <w:sz w:val="24"/>
          <w:szCs w:val="24"/>
        </w:rPr>
      </w:pPr>
      <w:r w:rsidRPr="004E4914">
        <w:rPr>
          <w:b/>
          <w:bCs/>
          <w:i w:val="0"/>
          <w:iCs w:val="0"/>
          <w:sz w:val="24"/>
          <w:szCs w:val="24"/>
        </w:rPr>
        <w:t>¿Qué es un operador de reasignación?</w:t>
      </w:r>
    </w:p>
    <w:p w:rsidR="00D919E1" w:rsidRPr="004E4914" w:rsidRDefault="00A425E7" w:rsidP="0047026B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 xml:space="preserve">Los operadores de reasignación son una forma abreviada de poner el valor en una </w:t>
      </w:r>
      <w:r w:rsidR="005473D7" w:rsidRPr="004E4914">
        <w:rPr>
          <w:i w:val="0"/>
          <w:iCs w:val="0"/>
          <w:sz w:val="24"/>
          <w:szCs w:val="24"/>
          <w:lang w:val="es-ES"/>
        </w:rPr>
        <w:t>variable</w:t>
      </w:r>
      <w:r w:rsidRPr="004E4914">
        <w:rPr>
          <w:i w:val="0"/>
          <w:iCs w:val="0"/>
          <w:sz w:val="24"/>
          <w:szCs w:val="24"/>
          <w:lang w:val="es-ES"/>
        </w:rPr>
        <w:t xml:space="preserve">, usando una operación matemática a la vez que se reasigna. Es decir, se ejecuta el </w:t>
      </w:r>
      <w:r w:rsidR="005473D7" w:rsidRPr="004E4914">
        <w:rPr>
          <w:i w:val="0"/>
          <w:iCs w:val="0"/>
          <w:sz w:val="24"/>
          <w:szCs w:val="24"/>
          <w:lang w:val="es-ES"/>
        </w:rPr>
        <w:t>cálculo</w:t>
      </w:r>
      <w:r w:rsidRPr="004E4914">
        <w:rPr>
          <w:i w:val="0"/>
          <w:iCs w:val="0"/>
          <w:sz w:val="24"/>
          <w:szCs w:val="24"/>
          <w:lang w:val="es-ES"/>
        </w:rPr>
        <w:t xml:space="preserve">, </w:t>
      </w:r>
      <w:r w:rsidR="005473D7" w:rsidRPr="004E4914">
        <w:rPr>
          <w:i w:val="0"/>
          <w:iCs w:val="0"/>
          <w:sz w:val="24"/>
          <w:szCs w:val="24"/>
          <w:lang w:val="es-ES"/>
        </w:rPr>
        <w:t>mientras</w:t>
      </w:r>
      <w:r w:rsidRPr="004E4914">
        <w:rPr>
          <w:i w:val="0"/>
          <w:iCs w:val="0"/>
          <w:sz w:val="24"/>
          <w:szCs w:val="24"/>
          <w:lang w:val="es-ES"/>
        </w:rPr>
        <w:t xml:space="preserve"> la tarea se está desarrollando.</w:t>
      </w:r>
      <w:r w:rsidR="00EA55BB" w:rsidRPr="004E4914">
        <w:rPr>
          <w:i w:val="0"/>
          <w:iCs w:val="0"/>
          <w:sz w:val="24"/>
          <w:szCs w:val="24"/>
          <w:lang w:val="es-ES"/>
        </w:rPr>
        <w:t xml:space="preserve"> Hace el trabajo más eficiente ya que no se duplica tanta sintaxis y es una mejor </w:t>
      </w:r>
      <w:r w:rsidR="005473D7" w:rsidRPr="004E4914">
        <w:rPr>
          <w:i w:val="0"/>
          <w:iCs w:val="0"/>
          <w:sz w:val="24"/>
          <w:szCs w:val="24"/>
          <w:lang w:val="es-ES"/>
        </w:rPr>
        <w:t>práctica</w:t>
      </w:r>
      <w:r w:rsidR="00EA55BB" w:rsidRPr="004E4914">
        <w:rPr>
          <w:i w:val="0"/>
          <w:iCs w:val="0"/>
          <w:sz w:val="24"/>
          <w:szCs w:val="24"/>
          <w:lang w:val="es-ES"/>
        </w:rPr>
        <w:t>.</w:t>
      </w:r>
    </w:p>
    <w:p w:rsidR="00EA55BB" w:rsidRPr="004E4914" w:rsidRDefault="00EA55BB" w:rsidP="0047026B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Ejemplo:</w:t>
      </w:r>
    </w:p>
    <w:p w:rsidR="00EA55BB" w:rsidRPr="004E4914" w:rsidRDefault="00B14B52" w:rsidP="0047026B">
      <w:pPr>
        <w:rPr>
          <w:i w:val="0"/>
          <w:iCs w:val="0"/>
          <w:sz w:val="24"/>
          <w:szCs w:val="24"/>
          <w:lang w:val="en-US"/>
        </w:rPr>
      </w:pPr>
      <w:proofErr w:type="spellStart"/>
      <w:r w:rsidRPr="004E4914">
        <w:rPr>
          <w:i w:val="0"/>
          <w:iCs w:val="0"/>
          <w:sz w:val="24"/>
          <w:szCs w:val="24"/>
          <w:lang w:val="en-US"/>
        </w:rPr>
        <w:t>t</w:t>
      </w:r>
      <w:r w:rsidR="00EA55BB" w:rsidRPr="004E4914">
        <w:rPr>
          <w:i w:val="0"/>
          <w:iCs w:val="0"/>
          <w:sz w:val="24"/>
          <w:szCs w:val="24"/>
          <w:lang w:val="en-US"/>
        </w:rPr>
        <w:t>otal_price</w:t>
      </w:r>
      <w:proofErr w:type="spellEnd"/>
      <w:r w:rsidR="00EA55BB" w:rsidRPr="004E4914">
        <w:rPr>
          <w:i w:val="0"/>
          <w:iCs w:val="0"/>
          <w:sz w:val="24"/>
          <w:szCs w:val="24"/>
          <w:lang w:val="en-US"/>
        </w:rPr>
        <w:t xml:space="preserve"> =100</w:t>
      </w:r>
    </w:p>
    <w:p w:rsidR="00EA55BB" w:rsidRPr="004E4914" w:rsidRDefault="00B14B52" w:rsidP="0047026B">
      <w:pPr>
        <w:rPr>
          <w:i w:val="0"/>
          <w:iCs w:val="0"/>
          <w:sz w:val="24"/>
          <w:szCs w:val="24"/>
          <w:lang w:val="en-US"/>
        </w:rPr>
      </w:pPr>
      <w:proofErr w:type="spellStart"/>
      <w:r w:rsidRPr="004E4914">
        <w:rPr>
          <w:i w:val="0"/>
          <w:iCs w:val="0"/>
          <w:sz w:val="24"/>
          <w:szCs w:val="24"/>
          <w:lang w:val="en-US"/>
        </w:rPr>
        <w:t>t</w:t>
      </w:r>
      <w:r w:rsidR="00EA55BB" w:rsidRPr="004E4914">
        <w:rPr>
          <w:i w:val="0"/>
          <w:iCs w:val="0"/>
          <w:sz w:val="24"/>
          <w:szCs w:val="24"/>
          <w:lang w:val="en-US"/>
        </w:rPr>
        <w:t>otal_price</w:t>
      </w:r>
      <w:proofErr w:type="spellEnd"/>
      <w:r w:rsidR="00EA55BB" w:rsidRPr="004E4914">
        <w:rPr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4E4914">
        <w:rPr>
          <w:i w:val="0"/>
          <w:iCs w:val="0"/>
          <w:sz w:val="24"/>
          <w:szCs w:val="24"/>
          <w:lang w:val="en-US"/>
        </w:rPr>
        <w:t>t</w:t>
      </w:r>
      <w:r w:rsidR="00EA55BB" w:rsidRPr="004E4914">
        <w:rPr>
          <w:i w:val="0"/>
          <w:iCs w:val="0"/>
          <w:sz w:val="24"/>
          <w:szCs w:val="24"/>
          <w:lang w:val="en-US"/>
        </w:rPr>
        <w:t>otal_price</w:t>
      </w:r>
      <w:proofErr w:type="spellEnd"/>
      <w:r w:rsidR="00EA55BB" w:rsidRPr="004E4914">
        <w:rPr>
          <w:i w:val="0"/>
          <w:iCs w:val="0"/>
          <w:sz w:val="24"/>
          <w:szCs w:val="24"/>
          <w:lang w:val="en-US"/>
        </w:rPr>
        <w:t xml:space="preserve"> + 10</w:t>
      </w:r>
    </w:p>
    <w:p w:rsidR="007548CE" w:rsidRPr="007548CE" w:rsidRDefault="007548CE" w:rsidP="0047026B">
      <w:pPr>
        <w:rPr>
          <w:i w:val="0"/>
          <w:iCs w:val="0"/>
          <w:sz w:val="24"/>
          <w:szCs w:val="24"/>
          <w:lang w:val="es-ES"/>
        </w:rPr>
      </w:pPr>
      <w:r w:rsidRPr="007548CE">
        <w:rPr>
          <w:i w:val="0"/>
          <w:iCs w:val="0"/>
          <w:sz w:val="24"/>
          <w:szCs w:val="24"/>
          <w:lang w:val="es-ES"/>
        </w:rPr>
        <w:t>Operador de reasignación</w:t>
      </w:r>
      <w:r>
        <w:rPr>
          <w:i w:val="0"/>
          <w:iCs w:val="0"/>
          <w:sz w:val="24"/>
          <w:szCs w:val="24"/>
          <w:lang w:val="es-ES"/>
        </w:rPr>
        <w:t>:</w:t>
      </w:r>
    </w:p>
    <w:p w:rsidR="00B14B52" w:rsidRDefault="00B14B52" w:rsidP="0047026B">
      <w:pPr>
        <w:rPr>
          <w:i w:val="0"/>
          <w:iCs w:val="0"/>
          <w:sz w:val="24"/>
          <w:szCs w:val="24"/>
          <w:lang w:val="es-ES"/>
        </w:rPr>
      </w:pPr>
      <w:proofErr w:type="spellStart"/>
      <w:r w:rsidRPr="007548CE">
        <w:rPr>
          <w:i w:val="0"/>
          <w:iCs w:val="0"/>
          <w:sz w:val="24"/>
          <w:szCs w:val="24"/>
          <w:lang w:val="es-ES"/>
        </w:rPr>
        <w:t>total_price</w:t>
      </w:r>
      <w:proofErr w:type="spellEnd"/>
      <w:r w:rsidRPr="007548CE">
        <w:rPr>
          <w:i w:val="0"/>
          <w:iCs w:val="0"/>
          <w:sz w:val="24"/>
          <w:szCs w:val="24"/>
          <w:lang w:val="es-ES"/>
        </w:rPr>
        <w:t xml:space="preserve"> +=10</w:t>
      </w:r>
    </w:p>
    <w:p w:rsidR="007548CE" w:rsidRPr="007548CE" w:rsidRDefault="007548CE" w:rsidP="0047026B">
      <w:pPr>
        <w:rPr>
          <w:i w:val="0"/>
          <w:iCs w:val="0"/>
          <w:sz w:val="24"/>
          <w:szCs w:val="24"/>
          <w:lang w:val="es-ES"/>
        </w:rPr>
      </w:pPr>
    </w:p>
    <w:p w:rsidR="00B14B52" w:rsidRPr="004E4914" w:rsidRDefault="00B14B52" w:rsidP="0047026B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Se puede hacer con todos los operadores matemáticos:</w:t>
      </w:r>
    </w:p>
    <w:p w:rsidR="00B14B52" w:rsidRPr="004E4914" w:rsidRDefault="00B14B52" w:rsidP="0047026B">
      <w:pPr>
        <w:rPr>
          <w:i w:val="0"/>
          <w:iCs w:val="0"/>
          <w:sz w:val="24"/>
          <w:szCs w:val="24"/>
          <w:lang w:val="es-ES"/>
        </w:rPr>
      </w:pPr>
      <w:r w:rsidRPr="004E4914">
        <w:rPr>
          <w:i w:val="0"/>
          <w:iCs w:val="0"/>
          <w:sz w:val="24"/>
          <w:szCs w:val="24"/>
          <w:lang w:val="es-ES"/>
        </w:rPr>
        <w:t>+= ; -= ; *=; /=…</w:t>
      </w:r>
    </w:p>
    <w:p w:rsidR="00B14B52" w:rsidRPr="004E4914" w:rsidRDefault="00B14B52" w:rsidP="0047026B">
      <w:pPr>
        <w:rPr>
          <w:i w:val="0"/>
          <w:iCs w:val="0"/>
          <w:sz w:val="24"/>
          <w:szCs w:val="24"/>
          <w:lang w:val="es-ES"/>
        </w:rPr>
      </w:pPr>
    </w:p>
    <w:p w:rsidR="00A425E7" w:rsidRPr="004E4914" w:rsidRDefault="00A425E7" w:rsidP="0047026B">
      <w:pPr>
        <w:rPr>
          <w:i w:val="0"/>
          <w:iCs w:val="0"/>
          <w:sz w:val="24"/>
          <w:szCs w:val="24"/>
          <w:lang w:val="es-ES"/>
        </w:rPr>
      </w:pPr>
    </w:p>
    <w:p w:rsidR="00A425E7" w:rsidRPr="004E4914" w:rsidRDefault="00A425E7" w:rsidP="0047026B">
      <w:pPr>
        <w:rPr>
          <w:i w:val="0"/>
          <w:iCs w:val="0"/>
          <w:sz w:val="24"/>
          <w:szCs w:val="24"/>
          <w:lang w:val="es-ES"/>
        </w:rPr>
      </w:pPr>
    </w:p>
    <w:p w:rsidR="00A425E7" w:rsidRPr="004E4914" w:rsidRDefault="00A425E7" w:rsidP="0047026B">
      <w:pPr>
        <w:rPr>
          <w:b/>
          <w:bCs/>
          <w:i w:val="0"/>
          <w:iCs w:val="0"/>
          <w:sz w:val="24"/>
          <w:szCs w:val="24"/>
        </w:rPr>
      </w:pPr>
    </w:p>
    <w:sectPr w:rsidR="00A425E7" w:rsidRPr="004E4914" w:rsidSect="00995F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0D74" w:rsidRDefault="00620D74" w:rsidP="00C5174F">
      <w:pPr>
        <w:spacing w:after="0"/>
      </w:pPr>
      <w:r>
        <w:separator/>
      </w:r>
    </w:p>
  </w:endnote>
  <w:endnote w:type="continuationSeparator" w:id="0">
    <w:p w:rsidR="00620D74" w:rsidRDefault="00620D74" w:rsidP="00C51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0D74" w:rsidRDefault="00620D74" w:rsidP="00C5174F">
      <w:pPr>
        <w:spacing w:after="0"/>
      </w:pPr>
      <w:r>
        <w:separator/>
      </w:r>
    </w:p>
  </w:footnote>
  <w:footnote w:type="continuationSeparator" w:id="0">
    <w:p w:rsidR="00620D74" w:rsidRDefault="00620D74" w:rsidP="00C51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74F" w:rsidRPr="00C5174F" w:rsidRDefault="00C5174F" w:rsidP="00C5174F">
    <w:pPr>
      <w:pStyle w:val="Header"/>
      <w:jc w:val="right"/>
      <w:rPr>
        <w:sz w:val="16"/>
        <w:szCs w:val="16"/>
        <w:lang w:val="es-ES"/>
      </w:rPr>
    </w:pPr>
    <w:r w:rsidRPr="00C5174F">
      <w:rPr>
        <w:sz w:val="16"/>
        <w:szCs w:val="16"/>
        <w:lang w:val="es-ES"/>
      </w:rPr>
      <w:t>Ane Renedo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3924"/>
    <w:multiLevelType w:val="hybridMultilevel"/>
    <w:tmpl w:val="3C420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4C45"/>
    <w:multiLevelType w:val="hybridMultilevel"/>
    <w:tmpl w:val="1C449BF8"/>
    <w:lvl w:ilvl="0" w:tplc="567081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717D"/>
    <w:multiLevelType w:val="hybridMultilevel"/>
    <w:tmpl w:val="0EAC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8685">
    <w:abstractNumId w:val="2"/>
  </w:num>
  <w:num w:numId="2" w16cid:durableId="2115981748">
    <w:abstractNumId w:val="1"/>
  </w:num>
  <w:num w:numId="3" w16cid:durableId="80146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D5"/>
    <w:rsid w:val="000264B6"/>
    <w:rsid w:val="00057D1D"/>
    <w:rsid w:val="00071B92"/>
    <w:rsid w:val="000D0B34"/>
    <w:rsid w:val="00104545"/>
    <w:rsid w:val="001178D6"/>
    <w:rsid w:val="00164BB7"/>
    <w:rsid w:val="00194838"/>
    <w:rsid w:val="001B1081"/>
    <w:rsid w:val="001B37A8"/>
    <w:rsid w:val="001E2745"/>
    <w:rsid w:val="001F462E"/>
    <w:rsid w:val="00205E98"/>
    <w:rsid w:val="00207EAE"/>
    <w:rsid w:val="00210CE7"/>
    <w:rsid w:val="0026588A"/>
    <w:rsid w:val="002670D8"/>
    <w:rsid w:val="00282EFB"/>
    <w:rsid w:val="00290703"/>
    <w:rsid w:val="002B1990"/>
    <w:rsid w:val="002B21A6"/>
    <w:rsid w:val="002D0E19"/>
    <w:rsid w:val="003169EF"/>
    <w:rsid w:val="003628F7"/>
    <w:rsid w:val="003A2980"/>
    <w:rsid w:val="003C67B3"/>
    <w:rsid w:val="003F1344"/>
    <w:rsid w:val="004327AA"/>
    <w:rsid w:val="00456E44"/>
    <w:rsid w:val="004570D6"/>
    <w:rsid w:val="004666AB"/>
    <w:rsid w:val="0047026B"/>
    <w:rsid w:val="00476EF4"/>
    <w:rsid w:val="00496208"/>
    <w:rsid w:val="004A3803"/>
    <w:rsid w:val="004A4818"/>
    <w:rsid w:val="004B7090"/>
    <w:rsid w:val="004C06C7"/>
    <w:rsid w:val="004C09EE"/>
    <w:rsid w:val="004E1F70"/>
    <w:rsid w:val="004E33AA"/>
    <w:rsid w:val="004E4914"/>
    <w:rsid w:val="005235B4"/>
    <w:rsid w:val="005473D7"/>
    <w:rsid w:val="0059358B"/>
    <w:rsid w:val="005B0FF0"/>
    <w:rsid w:val="005D3D58"/>
    <w:rsid w:val="005D7804"/>
    <w:rsid w:val="005F7D93"/>
    <w:rsid w:val="00620D74"/>
    <w:rsid w:val="00652AE7"/>
    <w:rsid w:val="0068020F"/>
    <w:rsid w:val="0068468B"/>
    <w:rsid w:val="0070262D"/>
    <w:rsid w:val="00703839"/>
    <w:rsid w:val="007373D9"/>
    <w:rsid w:val="0075152D"/>
    <w:rsid w:val="007548CE"/>
    <w:rsid w:val="00760C09"/>
    <w:rsid w:val="0078479C"/>
    <w:rsid w:val="007B064C"/>
    <w:rsid w:val="007B2C1F"/>
    <w:rsid w:val="00802FD9"/>
    <w:rsid w:val="008244B2"/>
    <w:rsid w:val="00836798"/>
    <w:rsid w:val="00885D47"/>
    <w:rsid w:val="008A033A"/>
    <w:rsid w:val="008B4A53"/>
    <w:rsid w:val="00910B6F"/>
    <w:rsid w:val="00951BDA"/>
    <w:rsid w:val="00952245"/>
    <w:rsid w:val="009618E1"/>
    <w:rsid w:val="00965F05"/>
    <w:rsid w:val="00995FD5"/>
    <w:rsid w:val="009970A5"/>
    <w:rsid w:val="009A7C04"/>
    <w:rsid w:val="00A02630"/>
    <w:rsid w:val="00A0496D"/>
    <w:rsid w:val="00A04BD4"/>
    <w:rsid w:val="00A200EB"/>
    <w:rsid w:val="00A425E7"/>
    <w:rsid w:val="00A55E27"/>
    <w:rsid w:val="00A972A4"/>
    <w:rsid w:val="00AB46F8"/>
    <w:rsid w:val="00AC7195"/>
    <w:rsid w:val="00AE5D43"/>
    <w:rsid w:val="00B00F17"/>
    <w:rsid w:val="00B06DA3"/>
    <w:rsid w:val="00B14B52"/>
    <w:rsid w:val="00B174FF"/>
    <w:rsid w:val="00B249DC"/>
    <w:rsid w:val="00BD3D4F"/>
    <w:rsid w:val="00C42C22"/>
    <w:rsid w:val="00C5174F"/>
    <w:rsid w:val="00C626DF"/>
    <w:rsid w:val="00C90C34"/>
    <w:rsid w:val="00C91AA8"/>
    <w:rsid w:val="00CB0098"/>
    <w:rsid w:val="00CD2765"/>
    <w:rsid w:val="00CE1F41"/>
    <w:rsid w:val="00CE7DDA"/>
    <w:rsid w:val="00D3260B"/>
    <w:rsid w:val="00D40D44"/>
    <w:rsid w:val="00D44731"/>
    <w:rsid w:val="00D5463E"/>
    <w:rsid w:val="00D729B3"/>
    <w:rsid w:val="00D83C3D"/>
    <w:rsid w:val="00D9114F"/>
    <w:rsid w:val="00D919E1"/>
    <w:rsid w:val="00DB2AD3"/>
    <w:rsid w:val="00DE5F68"/>
    <w:rsid w:val="00DF343C"/>
    <w:rsid w:val="00E16FA2"/>
    <w:rsid w:val="00E31BE4"/>
    <w:rsid w:val="00E44B9C"/>
    <w:rsid w:val="00E4706C"/>
    <w:rsid w:val="00E61FC8"/>
    <w:rsid w:val="00E74F3C"/>
    <w:rsid w:val="00EA55BB"/>
    <w:rsid w:val="00ED4840"/>
    <w:rsid w:val="00F032E6"/>
    <w:rsid w:val="00F33447"/>
    <w:rsid w:val="00F45907"/>
    <w:rsid w:val="00F578B5"/>
    <w:rsid w:val="00F83C05"/>
    <w:rsid w:val="00FB5BD7"/>
    <w:rsid w:val="00FC1A5C"/>
    <w:rsid w:val="00FC3FA9"/>
    <w:rsid w:val="00F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BB64D"/>
  <w15:chartTrackingRefBased/>
  <w15:docId w15:val="{56711E8B-0A32-AA48-8E76-E0212BE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FD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D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D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D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D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D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D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D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D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D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FD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FD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5F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D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FD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95FD5"/>
    <w:rPr>
      <w:b/>
      <w:bCs/>
      <w:spacing w:val="0"/>
    </w:rPr>
  </w:style>
  <w:style w:type="character" w:styleId="Emphasis">
    <w:name w:val="Emphasis"/>
    <w:uiPriority w:val="20"/>
    <w:qFormat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95FD5"/>
    <w:pPr>
      <w:spacing w:after="0"/>
    </w:pPr>
  </w:style>
  <w:style w:type="paragraph" w:styleId="ListParagraph">
    <w:name w:val="List Paragraph"/>
    <w:basedOn w:val="Normal"/>
    <w:uiPriority w:val="34"/>
    <w:qFormat/>
    <w:rsid w:val="00995F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FD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95FD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D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95F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95FD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95FD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95FD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74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74F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07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23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A9441-6B65-2F4D-BE90-166FF431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2025-03-23T13:26:00Z</dcterms:created>
  <dcterms:modified xsi:type="dcterms:W3CDTF">2025-04-12T12:32:00Z</dcterms:modified>
</cp:coreProperties>
</file>