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280949" w14:textId="77777777" w:rsidR="00E27E36" w:rsidRDefault="00E27E36">
      <w:pPr>
        <w:pBdr>
          <w:bottom w:val="single" w:sz="12" w:space="1" w:color="050A30"/>
        </w:pBdr>
        <w:spacing w:after="0" w:line="0" w:lineRule="atLeast"/>
      </w:pPr>
    </w:p>
    <w:p w14:paraId="2CF8F775" w14:textId="77777777" w:rsidR="00E27E36" w:rsidRDefault="00C37F4A">
      <w:pPr>
        <w:spacing w:before="80" w:after="40"/>
      </w:pPr>
      <w:r>
        <w:rPr>
          <w:b/>
          <w:color w:val="050A30"/>
          <w:sz w:val="36"/>
        </w:rPr>
        <w:t>Critical Thinking &amp; The Socratic Method</w:t>
      </w:r>
    </w:p>
    <w:p w14:paraId="663A1759" w14:textId="77777777" w:rsidR="00E27E36" w:rsidRPr="00A317F5" w:rsidRDefault="00A317F5">
      <w:pPr>
        <w:pBdr>
          <w:bottom w:val="single" w:sz="4" w:space="1" w:color="050A30"/>
        </w:pBdr>
        <w:spacing w:before="200" w:after="80"/>
        <w:rPr>
          <w:b/>
        </w:rPr>
      </w:pPr>
      <w:r>
        <w:rPr>
          <w:b/>
          <w:color w:val="050A30"/>
          <w:sz w:val="26"/>
        </w:rPr>
        <w:t>Reading</w:t>
      </w:r>
    </w:p>
    <w:p w14:paraId="5D9E94FC" w14:textId="77777777" w:rsidR="00E27E36" w:rsidRDefault="00C37F4A">
      <w:pPr>
        <w:spacing w:after="80" w:line="280" w:lineRule="exact"/>
        <w:rPr>
          <w:color w:val="1E1E1E"/>
          <w:sz w:val="20"/>
        </w:rPr>
      </w:pPr>
      <w:r>
        <w:rPr>
          <w:color w:val="1E1E1E"/>
          <w:sz w:val="20"/>
        </w:rPr>
        <w:t>Critical thinking is the ability to think clearly and rationally about what to believe or do. It involves questioning assumptions, evaluating evidence, and recognizing weaknesses in arguments. One of the earliest and most powerful critical thinking tools is the Socratic method.</w:t>
      </w:r>
      <w:r>
        <w:rPr>
          <w:color w:val="1E1E1E"/>
          <w:sz w:val="20"/>
        </w:rPr>
        <w:br/>
      </w:r>
      <w:r>
        <w:rPr>
          <w:color w:val="1E1E1E"/>
          <w:sz w:val="20"/>
        </w:rPr>
        <w:br/>
      </w:r>
      <w:r>
        <w:rPr>
          <w:color w:val="1E1E1E"/>
          <w:sz w:val="20"/>
        </w:rPr>
        <w:t>The Socratic method is a style of inquiry that uses a sequence of questions to examine beliefs and expose contradictions. Instead of giving answers, the questioner asks “Why?” and “What do you mean by that?” and “How do you know?” until the person being questioned either arrives at a clearer understanding or discovers that their beliefs do not hold together.</w:t>
      </w:r>
      <w:r>
        <w:rPr>
          <w:color w:val="1E1E1E"/>
          <w:sz w:val="20"/>
        </w:rPr>
        <w:br/>
      </w:r>
      <w:r>
        <w:rPr>
          <w:color w:val="1E1E1E"/>
          <w:sz w:val="20"/>
        </w:rPr>
        <w:br/>
      </w:r>
      <w:r>
        <w:rPr>
          <w:color w:val="1E1E1E"/>
          <w:sz w:val="20"/>
        </w:rPr>
        <w:t>This approach assumes that truth is discovered through dialogue, not delivered by authority. It requires intellectual humility — the willingness to admit what you do not know. The core idea: it is better to know that you do not know than to believe something false.</w:t>
      </w:r>
      <w:r>
        <w:rPr>
          <w:color w:val="1E1E1E"/>
          <w:sz w:val="20"/>
        </w:rPr>
        <w:br/>
      </w:r>
      <w:r>
        <w:rPr>
          <w:color w:val="1E1E1E"/>
          <w:sz w:val="20"/>
        </w:rPr>
        <w:br/>
        <w:t>You can use the Socratic method on yourself, too. Whenever you catch yourself thinking “I just know I’m right,” ask: What evidence supports this? What would change my mind? Am I assuming something I haven’t examined?</w:t>
      </w:r>
    </w:p>
    <w:p w14:paraId="27C677B7" w14:textId="77777777" w:rsidR="004F63CC" w:rsidRDefault="004F63CC">
      <w:pPr>
        <w:spacing w:after="80" w:line="280" w:lineRule="exact"/>
        <w:rPr>
          <w:color w:val="1E1E1E"/>
          <w:sz w:val="20"/>
        </w:rPr>
      </w:pPr>
    </w:p>
    <w:p w14:paraId="03EB7E1A" w14:textId="77777777" w:rsidR="004F63CC" w:rsidRDefault="004F63CC">
      <w:pPr>
        <w:spacing w:after="80" w:line="280" w:lineRule="exact"/>
        <w:rPr>
          <w:color w:val="1E1E1E"/>
          <w:sz w:val="20"/>
        </w:rPr>
      </w:pPr>
    </w:p>
    <w:p w14:paraId="7C515E05" w14:textId="77777777" w:rsidR="004F63CC" w:rsidRDefault="004F63CC">
      <w:pPr>
        <w:spacing w:after="80" w:line="280" w:lineRule="exact"/>
      </w:pPr>
    </w:p>
    <w:tbl>
      <w:tblPr>
        <w:tblW w:w="6120" w:type="dxa"/>
        <w:jc w:val="center"/>
        <w:tblLook w:val="04A0" w:firstRow="1" w:lastRow="0" w:firstColumn="1" w:lastColumn="0" w:noHBand="0" w:noVBand="1"/>
      </w:tblPr>
      <w:tblGrid>
        <w:gridCol w:w="6120"/>
      </w:tblGrid>
      <w:tr w:rsidR="00E27E36" w14:paraId="5474F973" w14:textId="77777777">
        <w:trPr>
          <w:jc w:val="center"/>
        </w:trPr>
        <w:tc>
          <w:tcPr>
            <w:tcW w:w="10080" w:type="dxa"/>
            <w:shd w:val="clear" w:color="auto" w:fill="F0F2F8"/>
            <w:tcMar>
              <w:top w:w="60" w:type="dxa"/>
              <w:left w:w="80" w:type="dxa"/>
              <w:bottom w:w="40" w:type="dxa"/>
              <w:right w:w="80" w:type="dxa"/>
            </w:tcMar>
          </w:tcPr>
          <w:p w14:paraId="5890D6F5" w14:textId="77777777" w:rsidR="00E27E36" w:rsidRDefault="00C37F4A">
            <w:r>
              <w:rPr>
                <w:b/>
                <w:color w:val="050A30"/>
                <w:sz w:val="20"/>
              </w:rPr>
              <w:t>Key Vocabulary</w:t>
            </w:r>
          </w:p>
          <w:p w14:paraId="4793597C" w14:textId="77777777" w:rsidR="003E5B3D" w:rsidRDefault="00C37F4A">
            <w:pPr>
              <w:spacing w:before="20" w:after="20"/>
            </w:pPr>
            <w:r>
              <w:rPr>
                <w:b/>
                <w:color w:val="050A30"/>
                <w:sz w:val="18"/>
              </w:rPr>
              <w:t xml:space="preserve">Critical Thinking  </w:t>
            </w:r>
            <w:r>
              <w:rPr>
                <w:color w:val="3C3C3C"/>
                <w:sz w:val="18"/>
              </w:rPr>
              <w:t>The disciplined process of evaluating information and arguments.</w:t>
            </w:r>
          </w:p>
          <w:p w14:paraId="7ADCB3C6" w14:textId="77777777" w:rsidR="003E5B3D" w:rsidRDefault="00C37F4A">
            <w:pPr>
              <w:spacing w:before="20" w:after="20"/>
            </w:pPr>
            <w:r>
              <w:rPr>
                <w:b/>
                <w:color w:val="050A30"/>
                <w:sz w:val="18"/>
              </w:rPr>
              <w:t xml:space="preserve">Socratic Method  </w:t>
            </w:r>
            <w:r>
              <w:rPr>
                <w:color w:val="3C3C3C"/>
                <w:sz w:val="18"/>
              </w:rPr>
              <w:t>A questioning technique that exposes contradictions in beliefs.</w:t>
            </w:r>
          </w:p>
          <w:p w14:paraId="7FE9A8F0" w14:textId="77777777" w:rsidR="003E5B3D" w:rsidRDefault="00C37F4A">
            <w:pPr>
              <w:spacing w:before="20" w:after="20"/>
            </w:pPr>
            <w:r>
              <w:rPr>
                <w:b/>
                <w:color w:val="050A30"/>
                <w:sz w:val="18"/>
              </w:rPr>
              <w:t xml:space="preserve">Assumption  </w:t>
            </w:r>
            <w:r>
              <w:rPr>
                <w:color w:val="3C3C3C"/>
                <w:sz w:val="18"/>
              </w:rPr>
              <w:t>An unstated belief taken for granted without proof.</w:t>
            </w:r>
          </w:p>
          <w:p w14:paraId="420302B0" w14:textId="77777777" w:rsidR="003E5B3D" w:rsidRDefault="00C37F4A">
            <w:pPr>
              <w:spacing w:before="20" w:after="20"/>
            </w:pPr>
            <w:r>
              <w:rPr>
                <w:b/>
                <w:color w:val="050A30"/>
                <w:sz w:val="18"/>
              </w:rPr>
              <w:t xml:space="preserve">Intellectual Humility  </w:t>
            </w:r>
            <w:r>
              <w:rPr>
                <w:color w:val="3C3C3C"/>
                <w:sz w:val="18"/>
              </w:rPr>
              <w:t>The willingness to admit the limits of one’s own knowledge.</w:t>
            </w:r>
          </w:p>
          <w:p w14:paraId="088AEB63" w14:textId="77777777" w:rsidR="003E5B3D" w:rsidRDefault="00C37F4A">
            <w:pPr>
              <w:spacing w:before="20" w:after="20"/>
            </w:pPr>
            <w:r>
              <w:rPr>
                <w:b/>
                <w:color w:val="050A30"/>
                <w:sz w:val="18"/>
              </w:rPr>
              <w:t xml:space="preserve">Elenchus  </w:t>
            </w:r>
            <w:r>
              <w:rPr>
                <w:color w:val="3C3C3C"/>
                <w:sz w:val="18"/>
              </w:rPr>
              <w:t>The Greek term for the Socratic cross-examination method.</w:t>
            </w:r>
          </w:p>
        </w:tc>
      </w:tr>
    </w:tbl>
    <w:p w14:paraId="26928B5E" w14:textId="77777777" w:rsidR="00E27E36" w:rsidRDefault="00E27E36"/>
    <w:p w14:paraId="5EF95FC7" w14:textId="77777777" w:rsidR="004F63CC" w:rsidRDefault="004F63CC"/>
    <w:p w14:paraId="1FDC2BD6" w14:textId="77777777" w:rsidR="004F63CC" w:rsidRDefault="004F63CC"/>
    <w:p w14:paraId="5C8A82B6" w14:textId="77777777" w:rsidR="004F63CC" w:rsidRDefault="004F63CC"/>
    <w:p w14:paraId="48C57561" w14:textId="77777777" w:rsidR="00E27E36" w:rsidRDefault="00E27E36">
      <w:pPr>
        <w:pBdr>
          <w:bottom w:val="single" w:sz="12" w:space="1" w:color="050A30"/>
        </w:pBdr>
        <w:spacing w:after="0" w:line="0" w:lineRule="atLeast"/>
      </w:pPr>
    </w:p>
    <w:p w14:paraId="514EAE46" w14:textId="77777777" w:rsidR="003A6C00" w:rsidRDefault="003A6C00">
      <w:pPr>
        <w:pBdr>
          <w:bottom w:val="single" w:sz="12" w:space="1" w:color="050A30"/>
        </w:pBdr>
        <w:spacing w:after="0" w:line="0" w:lineRule="atLeast"/>
      </w:pPr>
    </w:p>
    <w:p w14:paraId="2717AB7F" w14:textId="77777777" w:rsidR="003A6C00" w:rsidRDefault="003A6C00">
      <w:pPr>
        <w:pBdr>
          <w:bottom w:val="single" w:sz="12" w:space="1" w:color="050A30"/>
        </w:pBdr>
        <w:spacing w:after="0" w:line="0" w:lineRule="atLeast"/>
      </w:pPr>
    </w:p>
    <w:p w14:paraId="6D2474FA" w14:textId="77777777" w:rsidR="003A6C00" w:rsidRDefault="003A6C00">
      <w:pPr>
        <w:pBdr>
          <w:bottom w:val="single" w:sz="12" w:space="1" w:color="050A30"/>
        </w:pBdr>
        <w:spacing w:after="0" w:line="0" w:lineRule="atLeast"/>
      </w:pPr>
    </w:p>
    <w:p w14:paraId="20F9CACF" w14:textId="77777777" w:rsidR="003A6C00" w:rsidRDefault="003A6C00">
      <w:pPr>
        <w:pBdr>
          <w:bottom w:val="single" w:sz="12" w:space="1" w:color="050A30"/>
        </w:pBdr>
        <w:spacing w:after="0" w:line="0" w:lineRule="atLeast"/>
      </w:pPr>
    </w:p>
    <w:p w14:paraId="7DDBF686" w14:textId="77777777" w:rsidR="003A6C00" w:rsidRDefault="003A6C00">
      <w:pPr>
        <w:pBdr>
          <w:bottom w:val="single" w:sz="12" w:space="1" w:color="050A30"/>
        </w:pBdr>
        <w:spacing w:after="0" w:line="0" w:lineRule="atLeast"/>
      </w:pPr>
    </w:p>
    <w:p w14:paraId="1C04E1BD" w14:textId="77777777" w:rsidR="003A6C00" w:rsidRDefault="003A6C00">
      <w:pPr>
        <w:pBdr>
          <w:bottom w:val="single" w:sz="12" w:space="1" w:color="050A30"/>
        </w:pBdr>
        <w:spacing w:after="0" w:line="0" w:lineRule="atLeast"/>
      </w:pPr>
    </w:p>
    <w:p w14:paraId="09DD1B3C" w14:textId="77777777" w:rsidR="003A6C00" w:rsidRDefault="003A6C00">
      <w:pPr>
        <w:pBdr>
          <w:bottom w:val="single" w:sz="12" w:space="1" w:color="050A30"/>
        </w:pBdr>
        <w:spacing w:after="0" w:line="0" w:lineRule="atLeast"/>
      </w:pPr>
    </w:p>
    <w:p w14:paraId="4A26ED56" w14:textId="77777777" w:rsidR="003A6C00" w:rsidRDefault="003A6C00">
      <w:pPr>
        <w:pBdr>
          <w:bottom w:val="single" w:sz="12" w:space="1" w:color="050A30"/>
        </w:pBdr>
        <w:spacing w:after="0" w:line="0" w:lineRule="atLeast"/>
      </w:pPr>
    </w:p>
    <w:p w14:paraId="5A34EE57" w14:textId="77777777" w:rsidR="00E27E36" w:rsidRDefault="00C37F4A">
      <w:pPr>
        <w:spacing w:before="80" w:after="40"/>
      </w:pPr>
      <w:r>
        <w:rPr>
          <w:b/>
          <w:color w:val="050A30"/>
          <w:sz w:val="36"/>
        </w:rPr>
        <w:t>Critical Thinking &amp; The Socratic Method</w:t>
      </w:r>
    </w:p>
    <w:p w14:paraId="3BA87338" w14:textId="77777777" w:rsidR="00E27E36" w:rsidRDefault="00C37F4A">
      <w:pPr>
        <w:pBdr>
          <w:bottom w:val="single" w:sz="4" w:space="1" w:color="050A30"/>
        </w:pBdr>
        <w:spacing w:before="200" w:after="80"/>
      </w:pPr>
      <w:r>
        <w:rPr>
          <w:b/>
          <w:color w:val="050A30"/>
          <w:sz w:val="26"/>
        </w:rPr>
        <w:t>Questions &amp; Exercises</w:t>
      </w:r>
    </w:p>
    <w:p w14:paraId="48590F99" w14:textId="77777777" w:rsidR="00E27E36" w:rsidRDefault="00C37F4A">
      <w:pPr>
        <w:spacing w:before="200" w:after="40"/>
      </w:pPr>
      <w:r>
        <w:rPr>
          <w:b/>
          <w:color w:val="050A30"/>
          <w:sz w:val="20"/>
        </w:rPr>
        <w:t>Q1. Spot the Assumption (comprehension)</w:t>
      </w:r>
    </w:p>
    <w:p w14:paraId="1BB83BC6" w14:textId="77777777" w:rsidR="00E27E36" w:rsidRDefault="00C37F4A">
      <w:pPr>
        <w:spacing w:after="80" w:line="280" w:lineRule="exact"/>
      </w:pPr>
      <w:r>
        <w:rPr>
          <w:color w:val="3C3C3C"/>
          <w:sz w:val="18"/>
        </w:rPr>
        <w:t>Each statement below contains an unstated assumption. Identify it.</w:t>
      </w:r>
    </w:p>
    <w:p w14:paraId="05D9D095" w14:textId="77777777" w:rsidR="00E27E36" w:rsidRDefault="00C37F4A">
      <w:pPr>
        <w:spacing w:before="20" w:after="20" w:line="320" w:lineRule="exact"/>
        <w:ind w:left="360"/>
      </w:pPr>
      <w:r>
        <w:rPr>
          <w:color w:val="1E1E1E"/>
          <w:sz w:val="20"/>
        </w:rPr>
        <w:t>a) “If you don’t support the war, you don’t support our troops.”</w:t>
      </w:r>
    </w:p>
    <w:p w14:paraId="102399B5" w14:textId="77777777" w:rsidR="00E27E36" w:rsidRDefault="00C37F4A">
      <w:pPr>
        <w:spacing w:before="20" w:after="20" w:line="320" w:lineRule="exact"/>
        <w:ind w:left="360"/>
      </w:pPr>
      <w:r>
        <w:rPr>
          <w:color w:val="1E1E1E"/>
          <w:sz w:val="20"/>
        </w:rPr>
        <w:t>b) “Everyone knows that video games cause violence.”</w:t>
      </w:r>
    </w:p>
    <w:p w14:paraId="40CC635C" w14:textId="77777777" w:rsidR="00E27E36" w:rsidRDefault="00C37F4A">
      <w:pPr>
        <w:spacing w:before="20" w:after="20" w:line="320" w:lineRule="exact"/>
        <w:ind w:left="360"/>
      </w:pPr>
      <w:r>
        <w:rPr>
          <w:color w:val="1E1E1E"/>
          <w:sz w:val="20"/>
        </w:rPr>
        <w:t>c) “We should lower the voting age because 16-year-olds pay taxes.”</w:t>
      </w:r>
    </w:p>
    <w:p w14:paraId="7C0C9982" w14:textId="77777777" w:rsidR="00E27E36" w:rsidRDefault="00C37F4A">
      <w:pPr>
        <w:spacing w:before="200" w:after="40" w:line="320" w:lineRule="exact"/>
        <w:ind w:left="360"/>
      </w:pPr>
      <w:r>
        <w:rPr>
          <w:b/>
          <w:color w:val="050A30"/>
          <w:sz w:val="20"/>
        </w:rPr>
        <w:t>Q2. Design a Socratic Dialogue (analysis)</w:t>
      </w:r>
    </w:p>
    <w:p w14:paraId="0A6A0F4F" w14:textId="77777777" w:rsidR="00E27E36" w:rsidRDefault="00C37F4A">
      <w:pPr>
        <w:spacing w:before="20" w:after="20" w:line="320" w:lineRule="exact"/>
        <w:ind w:left="360"/>
      </w:pPr>
      <w:r>
        <w:rPr>
          <w:color w:val="3C3C3C"/>
          <w:sz w:val="18"/>
        </w:rPr>
        <w:t>Pick a belief you hold strongly (e.g., “school should start later,” “social media is harmful”). Write three Socratic questions someone could ask you to test that belief.</w:t>
      </w:r>
    </w:p>
    <w:p w14:paraId="21D9FF93" w14:textId="77777777" w:rsidR="00E27E36" w:rsidRDefault="00E27E36">
      <w:pPr>
        <w:pBdr>
          <w:bottom w:val="single" w:sz="2" w:space="1" w:color="B4B4B4"/>
        </w:pBdr>
        <w:spacing w:before="200" w:after="40"/>
      </w:pPr>
    </w:p>
    <w:p w14:paraId="432E74E2" w14:textId="77777777" w:rsidR="00E27E36" w:rsidRDefault="00E27E36">
      <w:pPr>
        <w:pBdr>
          <w:bottom w:val="single" w:sz="2" w:space="1" w:color="B4B4B4"/>
        </w:pBdr>
        <w:spacing w:before="200" w:after="40" w:line="280" w:lineRule="exact"/>
      </w:pPr>
    </w:p>
    <w:p w14:paraId="6846CAB4" w14:textId="77777777" w:rsidR="00E27E36" w:rsidRDefault="00E27E36">
      <w:pPr>
        <w:pBdr>
          <w:bottom w:val="single" w:sz="2" w:space="1" w:color="B4B4B4"/>
        </w:pBdr>
        <w:spacing w:before="200" w:after="40"/>
      </w:pPr>
    </w:p>
    <w:p w14:paraId="7EDB5BF7" w14:textId="77777777" w:rsidR="00E27E36" w:rsidRDefault="00E27E36">
      <w:pPr>
        <w:pBdr>
          <w:bottom w:val="single" w:sz="2" w:space="1" w:color="B4B4B4"/>
        </w:pBdr>
        <w:spacing w:before="200" w:after="40"/>
      </w:pPr>
    </w:p>
    <w:p w14:paraId="4064073F" w14:textId="77777777" w:rsidR="004F63CC" w:rsidRDefault="004F63CC">
      <w:pPr>
        <w:pBdr>
          <w:bottom w:val="single" w:sz="2" w:space="1" w:color="B4B4B4"/>
        </w:pBdr>
        <w:spacing w:before="200" w:after="40"/>
      </w:pPr>
    </w:p>
    <w:p w14:paraId="5876C0BF" w14:textId="77777777" w:rsidR="00A317F5" w:rsidRDefault="00A317F5">
      <w:pPr>
        <w:pBdr>
          <w:bottom w:val="single" w:sz="2" w:space="1" w:color="B4B4B4"/>
        </w:pBdr>
        <w:spacing w:before="200" w:after="40"/>
      </w:pPr>
      <w:r>
        <w:rPr>
          <w:b/>
          <w:color w:val="050A30"/>
          <w:sz w:val="20"/>
        </w:rPr>
        <w:t>Q3. Self-Examination (reflection)</w:t>
      </w:r>
    </w:p>
    <w:p w14:paraId="5ECD3674" w14:textId="77777777" w:rsidR="00E27E36" w:rsidRDefault="00E27E36">
      <w:pPr>
        <w:pBdr>
          <w:bottom w:val="single" w:sz="2" w:space="1" w:color="B4B4B4"/>
        </w:pBdr>
        <w:spacing w:before="200" w:after="40"/>
      </w:pPr>
      <w:r>
        <w:rPr>
          <w:color w:val="3C3C3C"/>
          <w:sz w:val="18"/>
        </w:rPr>
        <w:t>Think of a time you were certain about something and later discovered you were wrong. What changed your mind? Does this experience make you more or less confident in your current beliefs?</w:t>
      </w:r>
    </w:p>
    <w:p w14:paraId="01AEDC88" w14:textId="77777777" w:rsidR="00E27E36" w:rsidRDefault="00E27E36">
      <w:pPr>
        <w:pBdr>
          <w:bottom w:val="single" w:sz="2" w:space="1" w:color="B4B4B4"/>
        </w:pBdr>
        <w:spacing w:before="200" w:after="40"/>
      </w:pPr>
    </w:p>
    <w:p w14:paraId="2C4EFF76" w14:textId="77777777" w:rsidR="00E27E36" w:rsidRDefault="00E27E36">
      <w:pPr>
        <w:pBdr>
          <w:bottom w:val="single" w:sz="2" w:space="1" w:color="B4B4B4"/>
        </w:pBdr>
        <w:spacing w:before="200" w:after="40" w:line="280" w:lineRule="exact"/>
      </w:pPr>
    </w:p>
    <w:p w14:paraId="6DAB123B" w14:textId="77777777" w:rsidR="00E27E36" w:rsidRDefault="00E27E36">
      <w:pPr>
        <w:pBdr>
          <w:bottom w:val="single" w:sz="2" w:space="1" w:color="B4B4B4"/>
        </w:pBdr>
        <w:spacing w:before="200" w:after="40"/>
      </w:pPr>
    </w:p>
    <w:p w14:paraId="56E75366" w14:textId="77777777" w:rsidR="00E27E36" w:rsidRDefault="00E27E36">
      <w:pPr>
        <w:pBdr>
          <w:bottom w:val="single" w:sz="2" w:space="1" w:color="B4B4B4"/>
        </w:pBdr>
        <w:spacing w:before="200" w:after="40"/>
      </w:pPr>
    </w:p>
    <w:p w14:paraId="0377548A" w14:textId="77777777" w:rsidR="00E27E36" w:rsidRDefault="00E27E36">
      <w:pPr>
        <w:pBdr>
          <w:bottom w:val="single" w:sz="2" w:space="1" w:color="B4B4B4"/>
        </w:pBdr>
        <w:spacing w:before="200" w:after="40"/>
      </w:pPr>
      <w:r>
        <w:rPr>
          <w:b/>
          <w:color w:val="050A30"/>
          <w:sz w:val="20"/>
        </w:rPr>
        <w:t>Q4. When It Fails (application)</w:t>
      </w:r>
    </w:p>
    <w:p w14:paraId="13F2D581" w14:textId="77777777" w:rsidR="00A317F5" w:rsidRDefault="00A317F5">
      <w:pPr>
        <w:pBdr>
          <w:bottom w:val="single" w:sz="2" w:space="1" w:color="B4B4B4"/>
        </w:pBdr>
        <w:spacing w:before="200" w:after="40"/>
      </w:pPr>
      <w:r>
        <w:rPr>
          <w:color w:val="3C3C3C"/>
          <w:sz w:val="18"/>
        </w:rPr>
        <w:t>Can you think of a situation where the Socratic method would be ineffective or even harmful? Explain why the method might not work there.</w:t>
      </w:r>
    </w:p>
    <w:p w14:paraId="65F55F26" w14:textId="77777777" w:rsidR="00E27E36" w:rsidRDefault="00E27E36">
      <w:pPr>
        <w:pBdr>
          <w:bottom w:val="single" w:sz="2" w:space="1" w:color="B4B4B4"/>
        </w:pBdr>
        <w:spacing w:before="200" w:after="40"/>
      </w:pPr>
    </w:p>
    <w:p w14:paraId="115011DE" w14:textId="77777777" w:rsidR="00A317F5" w:rsidRDefault="00A317F5">
      <w:pPr>
        <w:pBdr>
          <w:bottom w:val="single" w:sz="2" w:space="1" w:color="B4B4B4"/>
        </w:pBdr>
        <w:spacing w:before="200" w:after="40" w:line="280" w:lineRule="exact"/>
        <w:rPr>
          <w:color w:val="3C3C3C"/>
          <w:sz w:val="18"/>
        </w:rPr>
      </w:pPr>
    </w:p>
    <w:p w14:paraId="47CA3C0D" w14:textId="77777777" w:rsidR="00E27E36" w:rsidRDefault="00E27E36" w:rsidP="00A317F5">
      <w:pPr>
        <w:pBdr>
          <w:bottom w:val="single" w:sz="2" w:space="1" w:color="B4B4B4"/>
        </w:pBdr>
        <w:spacing w:before="200" w:after="40" w:line="280" w:lineRule="exact"/>
      </w:pPr>
    </w:p>
    <w:sectPr w:rsidR="00E27E36"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FCACE1" w14:textId="77777777" w:rsidR="00C37F4A" w:rsidRDefault="00C37F4A" w:rsidP="00A317F5">
      <w:pPr>
        <w:spacing w:after="0" w:line="240" w:lineRule="auto"/>
      </w:pPr>
      <w:r>
        <w:separator/>
      </w:r>
    </w:p>
  </w:endnote>
  <w:endnote w:type="continuationSeparator" w:id="0">
    <w:p w14:paraId="4ACB53CC" w14:textId="77777777" w:rsidR="00C37F4A" w:rsidRDefault="00C37F4A"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DBDD6B" w14:textId="77777777" w:rsidR="00C37F4A" w:rsidRDefault="00C37F4A" w:rsidP="00A317F5">
      <w:pPr>
        <w:spacing w:after="0" w:line="240" w:lineRule="auto"/>
      </w:pPr>
      <w:r>
        <w:separator/>
      </w:r>
    </w:p>
  </w:footnote>
  <w:footnote w:type="continuationSeparator" w:id="0">
    <w:p w14:paraId="5A5A1011" w14:textId="77777777" w:rsidR="00C37F4A" w:rsidRDefault="00C37F4A"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C00"/>
    <w:rsid w:val="003E5B3D"/>
    <w:rsid w:val="004F63CC"/>
    <w:rsid w:val="0096225D"/>
    <w:rsid w:val="00A317F5"/>
    <w:rsid w:val="00AA1D8D"/>
    <w:rsid w:val="00B37465"/>
    <w:rsid w:val="00B47730"/>
    <w:rsid w:val="00C37F4A"/>
    <w:rsid w:val="00CB0664"/>
    <w:rsid w:val="00E27E36"/>
    <w:rsid w:val="00F94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4D920"/>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7</cp:revision>
  <dcterms:created xsi:type="dcterms:W3CDTF">2013-12-23T23:15:00Z</dcterms:created>
  <dcterms:modified xsi:type="dcterms:W3CDTF">2026-07-01T00:12:00Z</dcterms:modified>
  <cp:category/>
</cp:coreProperties>
</file>