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DDE36" w14:textId="0325826C" w:rsidR="00B40FC9" w:rsidRDefault="00D05341" w:rsidP="00B40FC9">
      <w:pPr>
        <w:tabs>
          <w:tab w:val="left" w:pos="567"/>
        </w:tabs>
        <w:jc w:val="both"/>
        <w:rPr>
          <w:rFonts w:ascii="Times New Roman" w:hAnsi="Times New Roman" w:cs="Times New Roman"/>
          <w:color w:val="000000" w:themeColor="text1"/>
          <w:lang w:eastAsia="ru-RU"/>
        </w:rPr>
      </w:pPr>
      <w:r>
        <w:rPr>
          <w:rFonts w:ascii="Times New Roman" w:hAnsi="Times New Roman" w:cs="Times New Roman"/>
          <w:color w:val="000000" w:themeColor="text1"/>
          <w:lang w:eastAsia="ru-RU"/>
        </w:rPr>
        <w:t>В данной работе п</w:t>
      </w:r>
      <w:r w:rsidR="00B12273" w:rsidRPr="00B12273">
        <w:rPr>
          <w:rFonts w:ascii="Times New Roman" w:hAnsi="Times New Roman" w:cs="Times New Roman"/>
          <w:color w:val="000000" w:themeColor="text1"/>
          <w:lang w:eastAsia="ru-RU"/>
        </w:rPr>
        <w:t>редставлен подход организации различ</w:t>
      </w:r>
      <w:r w:rsidR="00B12273">
        <w:rPr>
          <w:rFonts w:ascii="Times New Roman" w:hAnsi="Times New Roman" w:cs="Times New Roman"/>
          <w:color w:val="000000" w:themeColor="text1"/>
          <w:lang w:eastAsia="ru-RU"/>
        </w:rPr>
        <w:t>ных аспектов продукта в иерархию</w:t>
      </w:r>
      <w:r w:rsidR="00B12273" w:rsidRPr="00B12273">
        <w:rPr>
          <w:rFonts w:ascii="Times New Roman" w:hAnsi="Times New Roman" w:cs="Times New Roman"/>
          <w:color w:val="000000" w:themeColor="text1"/>
          <w:lang w:eastAsia="ru-RU"/>
        </w:rPr>
        <w:t xml:space="preserve"> </w:t>
      </w:r>
      <w:r w:rsidR="00B12273">
        <w:rPr>
          <w:rFonts w:ascii="Times New Roman" w:hAnsi="Times New Roman" w:cs="Times New Roman"/>
          <w:color w:val="000000" w:themeColor="text1"/>
          <w:lang w:eastAsia="ru-RU"/>
        </w:rPr>
        <w:t xml:space="preserve">на основе </w:t>
      </w:r>
      <w:r w:rsidR="00B12273" w:rsidRPr="00B12273">
        <w:rPr>
          <w:rFonts w:ascii="Times New Roman" w:hAnsi="Times New Roman" w:cs="Times New Roman"/>
          <w:color w:val="000000" w:themeColor="text1"/>
          <w:lang w:eastAsia="ru-RU"/>
        </w:rPr>
        <w:t xml:space="preserve">знаний о потребительских </w:t>
      </w:r>
      <w:r w:rsidR="00B12273">
        <w:rPr>
          <w:rFonts w:ascii="Times New Roman" w:hAnsi="Times New Roman" w:cs="Times New Roman"/>
          <w:color w:val="000000" w:themeColor="text1"/>
          <w:lang w:eastAsia="ru-RU"/>
        </w:rPr>
        <w:t>отзывах</w:t>
      </w:r>
      <w:r w:rsidR="00B12273" w:rsidRPr="00B12273">
        <w:rPr>
          <w:rFonts w:ascii="Times New Roman" w:hAnsi="Times New Roman" w:cs="Times New Roman"/>
          <w:color w:val="000000" w:themeColor="text1"/>
          <w:lang w:eastAsia="ru-RU"/>
        </w:rPr>
        <w:t>. Основываясь на производной иерархии</w:t>
      </w:r>
      <w:r w:rsidR="00B12273">
        <w:rPr>
          <w:rFonts w:ascii="Times New Roman" w:hAnsi="Times New Roman" w:cs="Times New Roman"/>
          <w:color w:val="000000" w:themeColor="text1"/>
          <w:lang w:eastAsia="ru-RU"/>
        </w:rPr>
        <w:t xml:space="preserve"> (построенной вручную)</w:t>
      </w:r>
      <w:r w:rsidR="00B12273" w:rsidRPr="00B12273">
        <w:rPr>
          <w:rFonts w:ascii="Times New Roman" w:hAnsi="Times New Roman" w:cs="Times New Roman"/>
          <w:color w:val="000000" w:themeColor="text1"/>
          <w:lang w:eastAsia="ru-RU"/>
        </w:rPr>
        <w:t xml:space="preserve">, мы создаем иерархическую организацию опросов потребителей по различным аспектам продукта и совокупным мнениям потребителей по этим аспектам. При такой организации пользователь может </w:t>
      </w:r>
      <w:r w:rsidR="00B12273">
        <w:rPr>
          <w:rFonts w:ascii="Times New Roman" w:hAnsi="Times New Roman" w:cs="Times New Roman"/>
          <w:color w:val="000000" w:themeColor="text1"/>
          <w:lang w:eastAsia="ru-RU"/>
        </w:rPr>
        <w:t>получить</w:t>
      </w:r>
      <w:r w:rsidR="00B12273" w:rsidRPr="00B12273">
        <w:rPr>
          <w:rFonts w:ascii="Times New Roman" w:hAnsi="Times New Roman" w:cs="Times New Roman"/>
          <w:color w:val="000000" w:themeColor="text1"/>
          <w:lang w:eastAsia="ru-RU"/>
        </w:rPr>
        <w:t xml:space="preserve"> обзор потребительских </w:t>
      </w:r>
      <w:r w:rsidR="00B12273">
        <w:rPr>
          <w:rFonts w:ascii="Times New Roman" w:hAnsi="Times New Roman" w:cs="Times New Roman"/>
          <w:color w:val="000000" w:themeColor="text1"/>
          <w:lang w:eastAsia="ru-RU"/>
        </w:rPr>
        <w:t>мнений в максимально короткий срок</w:t>
      </w:r>
      <w:r w:rsidR="00B12273" w:rsidRPr="00B12273">
        <w:rPr>
          <w:rFonts w:ascii="Times New Roman" w:hAnsi="Times New Roman" w:cs="Times New Roman"/>
          <w:color w:val="000000" w:themeColor="text1"/>
          <w:lang w:eastAsia="ru-RU"/>
        </w:rPr>
        <w:t xml:space="preserve">. </w:t>
      </w:r>
    </w:p>
    <w:p w14:paraId="73C3CAA5" w14:textId="77777777" w:rsidR="0069421C" w:rsidRDefault="0069421C" w:rsidP="00B40FC9">
      <w:pPr>
        <w:tabs>
          <w:tab w:val="left" w:pos="567"/>
        </w:tabs>
        <w:jc w:val="both"/>
        <w:rPr>
          <w:rFonts w:ascii="Times New Roman" w:hAnsi="Times New Roman" w:cs="Times New Roman"/>
          <w:color w:val="000000" w:themeColor="text1"/>
          <w:lang w:eastAsia="ru-RU"/>
        </w:rPr>
      </w:pPr>
    </w:p>
    <w:p w14:paraId="394212B4" w14:textId="50FEFFB1" w:rsidR="0069421C" w:rsidRDefault="0069421C" w:rsidP="00B40FC9">
      <w:pPr>
        <w:tabs>
          <w:tab w:val="left" w:pos="567"/>
        </w:tabs>
        <w:jc w:val="both"/>
        <w:rPr>
          <w:rFonts w:ascii="Times New Roman" w:hAnsi="Times New Roman" w:cs="Times New Roman"/>
          <w:color w:val="000000" w:themeColor="text1"/>
          <w:lang w:eastAsia="ru-RU"/>
        </w:rPr>
      </w:pPr>
      <w:r w:rsidRPr="0069421C">
        <w:rPr>
          <w:rFonts w:ascii="Times New Roman" w:hAnsi="Times New Roman" w:cs="Times New Roman"/>
          <w:color w:val="000000" w:themeColor="text1"/>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w:t>
      </w:r>
      <w:r>
        <w:rPr>
          <w:rFonts w:ascii="Times New Roman" w:hAnsi="Times New Roman" w:cs="Times New Roman"/>
          <w:color w:val="000000" w:themeColor="text1"/>
          <w:lang w:eastAsia="ru-RU"/>
        </w:rPr>
        <w:t>е компании используют онлайн</w:t>
      </w:r>
      <w:r w:rsidRPr="0069421C">
        <w:rPr>
          <w:rFonts w:ascii="Times New Roman" w:hAnsi="Times New Roman" w:cs="Times New Roman"/>
          <w:color w:val="000000" w:themeColor="text1"/>
          <w:lang w:eastAsia="ru-RU"/>
        </w:rPr>
        <w:t xml:space="preserve">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w:t>
      </w:r>
      <w:r>
        <w:rPr>
          <w:rFonts w:ascii="Times New Roman" w:hAnsi="Times New Roman" w:cs="Times New Roman"/>
          <w:color w:val="000000" w:themeColor="text1"/>
          <w:lang w:eastAsia="ru-RU"/>
        </w:rPr>
        <w:t>изучать</w:t>
      </w:r>
      <w:r w:rsidRPr="0069421C">
        <w:rPr>
          <w:rFonts w:ascii="Times New Roman" w:hAnsi="Times New Roman" w:cs="Times New Roman"/>
          <w:color w:val="000000" w:themeColor="text1"/>
          <w:lang w:eastAsia="ru-RU"/>
        </w:rPr>
        <w:t xml:space="preserve"> обзор</w:t>
      </w:r>
      <w:r>
        <w:rPr>
          <w:rFonts w:ascii="Times New Roman" w:hAnsi="Times New Roman" w:cs="Times New Roman"/>
          <w:color w:val="000000" w:themeColor="text1"/>
          <w:lang w:eastAsia="ru-RU"/>
        </w:rPr>
        <w:t>ы</w:t>
      </w:r>
      <w:r w:rsidRPr="0069421C">
        <w:rPr>
          <w:rFonts w:ascii="Times New Roman" w:hAnsi="Times New Roman" w:cs="Times New Roman"/>
          <w:color w:val="000000" w:themeColor="text1"/>
          <w:lang w:eastAsia="ru-RU"/>
        </w:rPr>
        <w:t xml:space="preserve"> потребительских мнений по различным аспектам продукта из </w:t>
      </w:r>
      <w:r>
        <w:rPr>
          <w:rFonts w:ascii="Times New Roman" w:hAnsi="Times New Roman" w:cs="Times New Roman"/>
          <w:color w:val="000000" w:themeColor="text1"/>
          <w:lang w:eastAsia="ru-RU"/>
        </w:rPr>
        <w:t>тысяч источников</w:t>
      </w:r>
      <w:r w:rsidRPr="0069421C">
        <w:rPr>
          <w:rFonts w:ascii="Times New Roman" w:hAnsi="Times New Roman" w:cs="Times New Roman"/>
          <w:color w:val="000000" w:themeColor="text1"/>
          <w:lang w:eastAsia="ru-RU"/>
        </w:rPr>
        <w:t xml:space="preserve">.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w:t>
      </w:r>
      <w:r>
        <w:rPr>
          <w:rFonts w:ascii="Times New Roman" w:hAnsi="Times New Roman" w:cs="Times New Roman"/>
          <w:color w:val="000000" w:themeColor="text1"/>
          <w:lang w:eastAsia="ru-RU"/>
        </w:rPr>
        <w:t>информации, то видится разумным</w:t>
      </w:r>
      <w:r w:rsidRPr="0069421C">
        <w:rPr>
          <w:rFonts w:ascii="Times New Roman" w:hAnsi="Times New Roman" w:cs="Times New Roman"/>
          <w:color w:val="000000" w:themeColor="text1"/>
          <w:lang w:eastAsia="ru-RU"/>
        </w:rPr>
        <w:t xml:space="preserve"> организовать аспекты продукта в иерархии и, соответственно, создать иерархическую организацию опросов клиентов.</w:t>
      </w:r>
    </w:p>
    <w:p w14:paraId="60102544" w14:textId="77777777" w:rsidR="00951824" w:rsidRDefault="00951824" w:rsidP="00B40FC9">
      <w:pPr>
        <w:tabs>
          <w:tab w:val="left" w:pos="567"/>
        </w:tabs>
        <w:jc w:val="both"/>
        <w:rPr>
          <w:rFonts w:ascii="Times New Roman" w:hAnsi="Times New Roman" w:cs="Times New Roman"/>
          <w:color w:val="000000" w:themeColor="text1"/>
          <w:lang w:eastAsia="ru-RU"/>
        </w:rPr>
      </w:pPr>
    </w:p>
    <w:p w14:paraId="6081BFEE" w14:textId="77777777" w:rsidR="00951824" w:rsidRDefault="00951824" w:rsidP="00B40FC9">
      <w:pPr>
        <w:tabs>
          <w:tab w:val="left" w:pos="567"/>
        </w:tabs>
        <w:jc w:val="both"/>
        <w:rPr>
          <w:rFonts w:ascii="Times New Roman" w:hAnsi="Times New Roman" w:cs="Times New Roman"/>
          <w:color w:val="000000" w:themeColor="text1"/>
          <w:lang w:eastAsia="ru-RU"/>
        </w:rPr>
      </w:pPr>
      <w:bookmarkStart w:id="0" w:name="_GoBack"/>
      <w:r w:rsidRPr="00951824">
        <w:rPr>
          <w:rFonts w:ascii="Times New Roman" w:hAnsi="Times New Roman" w:cs="Times New Roman"/>
          <w:color w:val="000000" w:themeColor="text1"/>
          <w:lang w:eastAsia="ru-RU"/>
        </w:rPr>
        <w:t>Чтобы автоматически получить иерархию аспектов из обзоров, мо</w:t>
      </w:r>
      <w:r>
        <w:rPr>
          <w:rFonts w:ascii="Times New Roman" w:hAnsi="Times New Roman" w:cs="Times New Roman"/>
          <w:color w:val="000000" w:themeColor="text1"/>
          <w:lang w:eastAsia="ru-RU"/>
        </w:rPr>
        <w:t>жно было</w:t>
      </w:r>
      <w:r w:rsidRPr="00951824">
        <w:rPr>
          <w:rFonts w:ascii="Times New Roman" w:hAnsi="Times New Roman" w:cs="Times New Roman"/>
          <w:color w:val="000000" w:themeColor="text1"/>
          <w:lang w:eastAsia="ru-RU"/>
        </w:rPr>
        <w:t xml:space="preserve"> бы обратиться к традиционным методам генерации иерархии в обучении онтологий,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bookmarkEnd w:id="0"/>
      <w:r w:rsidRPr="00951824">
        <w:rPr>
          <w:rFonts w:ascii="Times New Roman" w:hAnsi="Times New Roman" w:cs="Times New Roman"/>
          <w:color w:val="000000" w:themeColor="text1"/>
          <w:lang w:eastAsia="ru-RU"/>
        </w:rPr>
        <w:t xml:space="preserve">. </w:t>
      </w:r>
    </w:p>
    <w:p w14:paraId="44EC7033" w14:textId="77777777" w:rsidR="00951824" w:rsidRDefault="00951824" w:rsidP="00B40FC9">
      <w:pPr>
        <w:tabs>
          <w:tab w:val="left" w:pos="567"/>
        </w:tabs>
        <w:jc w:val="both"/>
        <w:rPr>
          <w:rFonts w:ascii="Times New Roman" w:hAnsi="Times New Roman" w:cs="Times New Roman"/>
          <w:color w:val="000000" w:themeColor="text1"/>
          <w:lang w:eastAsia="ru-RU"/>
        </w:rPr>
      </w:pPr>
    </w:p>
    <w:p w14:paraId="03BAC8B3" w14:textId="4DA18FAB" w:rsidR="00FA1BE4" w:rsidRDefault="00FA1BE4" w:rsidP="00FA1BE4">
      <w:pPr>
        <w:widowControl w:val="0"/>
        <w:autoSpaceDE w:val="0"/>
        <w:autoSpaceDN w:val="0"/>
        <w:adjustRightInd w:val="0"/>
        <w:spacing w:line="280" w:lineRule="atLeast"/>
        <w:jc w:val="center"/>
        <w:rPr>
          <w:rFonts w:ascii="Times New Roman" w:hAnsi="Times New Roman" w:cs="Times New Roman"/>
          <w:color w:val="000000" w:themeColor="text1"/>
          <w:lang w:eastAsia="ru-RU"/>
        </w:rPr>
      </w:pPr>
      <w:r>
        <w:rPr>
          <w:rFonts w:ascii="Times" w:hAnsi="Times" w:cs="Times"/>
          <w:noProof/>
          <w:color w:val="000000"/>
          <w:lang w:eastAsia="ru-RU"/>
        </w:rPr>
        <w:drawing>
          <wp:inline distT="0" distB="0" distL="0" distR="0" wp14:anchorId="0404C619" wp14:editId="35582E09">
            <wp:extent cx="2303745" cy="2360202"/>
            <wp:effectExtent l="0" t="0" r="825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183" cy="2363724"/>
                    </a:xfrm>
                    <a:prstGeom prst="rect">
                      <a:avLst/>
                    </a:prstGeom>
                    <a:noFill/>
                    <a:ln>
                      <a:noFill/>
                    </a:ln>
                  </pic:spPr>
                </pic:pic>
              </a:graphicData>
            </a:graphic>
          </wp:inline>
        </w:drawing>
      </w:r>
    </w:p>
    <w:p w14:paraId="12EAE31E" w14:textId="2042289B" w:rsidR="00FA1BE4" w:rsidRDefault="00FA1BE4" w:rsidP="00FA1BE4">
      <w:pPr>
        <w:tabs>
          <w:tab w:val="left" w:pos="567"/>
        </w:tabs>
        <w:jc w:val="center"/>
        <w:rPr>
          <w:rFonts w:ascii="Times New Roman" w:hAnsi="Times New Roman" w:cs="Times New Roman"/>
          <w:color w:val="000000" w:themeColor="text1"/>
          <w:lang w:eastAsia="ru-RU"/>
        </w:rPr>
      </w:pPr>
      <w:r w:rsidRPr="00FA1BE4">
        <w:rPr>
          <w:rFonts w:ascii="Times New Roman" w:hAnsi="Times New Roman" w:cs="Times New Roman"/>
          <w:color w:val="000000" w:themeColor="text1"/>
          <w:lang w:eastAsia="ru-RU"/>
        </w:rPr>
        <w:t>Рисунок 1 иллюстрирует пример иерархической организации обзора для продукта «</w:t>
      </w:r>
      <w:proofErr w:type="spellStart"/>
      <w:r w:rsidRPr="00FA1BE4">
        <w:rPr>
          <w:rFonts w:ascii="Times New Roman" w:hAnsi="Times New Roman" w:cs="Times New Roman"/>
          <w:color w:val="000000" w:themeColor="text1"/>
          <w:lang w:eastAsia="ru-RU"/>
        </w:rPr>
        <w:t>iPhone</w:t>
      </w:r>
      <w:proofErr w:type="spellEnd"/>
      <w:r w:rsidRPr="00FA1BE4">
        <w:rPr>
          <w:rFonts w:ascii="Times New Roman" w:hAnsi="Times New Roman" w:cs="Times New Roman"/>
          <w:color w:val="000000" w:themeColor="text1"/>
          <w:lang w:eastAsia="ru-RU"/>
        </w:rPr>
        <w:t xml:space="preserve"> 3G».</w:t>
      </w:r>
    </w:p>
    <w:p w14:paraId="4B0251AF" w14:textId="43702EC8" w:rsidR="00B12273" w:rsidRDefault="00FA1BE4" w:rsidP="00B40FC9">
      <w:pPr>
        <w:tabs>
          <w:tab w:val="left" w:pos="567"/>
        </w:tabs>
        <w:jc w:val="both"/>
        <w:rPr>
          <w:rFonts w:ascii="Times New Roman" w:hAnsi="Times New Roman" w:cs="Times New Roman"/>
          <w:color w:val="000000" w:themeColor="text1"/>
          <w:lang w:eastAsia="ru-RU"/>
        </w:rPr>
      </w:pPr>
      <w:r w:rsidRPr="00FA1BE4">
        <w:rPr>
          <w:rFonts w:ascii="Times New Roman" w:hAnsi="Times New Roman" w:cs="Times New Roman"/>
          <w:color w:val="000000" w:themeColor="text1"/>
          <w:lang w:eastAsia="ru-RU"/>
        </w:rPr>
        <w:t>Благодаря такой организации пользователи могут легко ознакомиться с обзором аспектов продукта, а также удобно ориентироваться в обзорах и мнениях потребителей по любому аспекту.</w:t>
      </w:r>
    </w:p>
    <w:p w14:paraId="41BF74B7" w14:textId="77777777" w:rsidR="00FD67CF" w:rsidRDefault="00FD67CF" w:rsidP="00B40FC9">
      <w:pPr>
        <w:tabs>
          <w:tab w:val="left" w:pos="567"/>
        </w:tabs>
        <w:jc w:val="both"/>
        <w:rPr>
          <w:rFonts w:ascii="Times New Roman" w:hAnsi="Times New Roman" w:cs="Times New Roman"/>
          <w:color w:val="000000" w:themeColor="text1"/>
          <w:lang w:eastAsia="ru-RU"/>
        </w:rPr>
      </w:pPr>
    </w:p>
    <w:p w14:paraId="0AB9852F" w14:textId="77777777" w:rsidR="00FD67CF" w:rsidRDefault="00FD67CF" w:rsidP="00B40FC9">
      <w:pPr>
        <w:tabs>
          <w:tab w:val="left" w:pos="567"/>
        </w:tabs>
        <w:jc w:val="both"/>
        <w:rPr>
          <w:rFonts w:ascii="Times New Roman" w:hAnsi="Times New Roman" w:cs="Times New Roman"/>
          <w:b/>
          <w:color w:val="000000" w:themeColor="text1"/>
          <w:lang w:eastAsia="ru-RU"/>
        </w:rPr>
      </w:pPr>
      <w:r w:rsidRPr="00FD67CF">
        <w:rPr>
          <w:rFonts w:ascii="Times New Roman" w:hAnsi="Times New Roman" w:cs="Times New Roman"/>
          <w:b/>
          <w:color w:val="000000" w:themeColor="text1"/>
          <w:lang w:eastAsia="ru-RU"/>
        </w:rPr>
        <w:t>Подход</w:t>
      </w:r>
    </w:p>
    <w:p w14:paraId="76204873" w14:textId="3A2F3A83" w:rsidR="00FD67CF" w:rsidRDefault="00FD67CF" w:rsidP="00B40FC9">
      <w:pPr>
        <w:tabs>
          <w:tab w:val="left" w:pos="567"/>
        </w:tabs>
        <w:jc w:val="both"/>
        <w:rPr>
          <w:rFonts w:ascii="Times New Roman" w:hAnsi="Times New Roman" w:cs="Times New Roman"/>
          <w:color w:val="000000" w:themeColor="text1"/>
          <w:lang w:eastAsia="ru-RU"/>
        </w:rPr>
      </w:pPr>
      <w:r>
        <w:rPr>
          <w:rFonts w:ascii="Times New Roman" w:hAnsi="Times New Roman" w:cs="Times New Roman"/>
          <w:color w:val="000000" w:themeColor="text1"/>
          <w:lang w:eastAsia="ru-RU"/>
        </w:rPr>
        <w:t>П</w:t>
      </w:r>
      <w:r w:rsidRPr="00FD67CF">
        <w:rPr>
          <w:rFonts w:ascii="Times New Roman" w:hAnsi="Times New Roman" w:cs="Times New Roman"/>
          <w:color w:val="000000" w:themeColor="text1"/>
          <w:lang w:eastAsia="ru-RU"/>
        </w:rPr>
        <w:t xml:space="preserve">одход состоит из четырех компонентов, включая первоначальную сборку иерархии, идентификацию аспекта, семантическое дистанционное обучение и генерацию иерархии аспектов. </w:t>
      </w:r>
      <w:r w:rsidR="00D05341">
        <w:rPr>
          <w:rFonts w:ascii="Times New Roman" w:hAnsi="Times New Roman" w:cs="Times New Roman"/>
          <w:color w:val="000000" w:themeColor="text1"/>
          <w:lang w:eastAsia="ru-RU"/>
        </w:rPr>
        <w:t xml:space="preserve">       </w:t>
      </w:r>
    </w:p>
    <w:p w14:paraId="3304910C" w14:textId="77777777" w:rsidR="00B12273" w:rsidRDefault="00B12273" w:rsidP="00B40FC9">
      <w:pPr>
        <w:tabs>
          <w:tab w:val="left" w:pos="567"/>
        </w:tabs>
        <w:jc w:val="both"/>
        <w:rPr>
          <w:rFonts w:ascii="Times New Roman" w:hAnsi="Times New Roman" w:cs="Times New Roman"/>
          <w:color w:val="000000" w:themeColor="text1"/>
          <w:lang w:eastAsia="ru-RU"/>
        </w:rPr>
      </w:pPr>
    </w:p>
    <w:p w14:paraId="538278E2" w14:textId="77777777" w:rsidR="00B40FC9" w:rsidRDefault="00B40FC9" w:rsidP="00E95F2F">
      <w:pPr>
        <w:tabs>
          <w:tab w:val="left" w:pos="567"/>
        </w:tabs>
        <w:jc w:val="center"/>
        <w:rPr>
          <w:rFonts w:ascii="Times New Roman" w:hAnsi="Times New Roman" w:cs="Times New Roman"/>
          <w:color w:val="000000" w:themeColor="text1"/>
          <w:lang w:eastAsia="ru-RU"/>
        </w:rPr>
      </w:pPr>
    </w:p>
    <w:p w14:paraId="4F6469F1" w14:textId="77777777" w:rsidR="00B40FC9" w:rsidRDefault="00B40FC9" w:rsidP="00E95F2F">
      <w:pPr>
        <w:tabs>
          <w:tab w:val="left" w:pos="567"/>
        </w:tabs>
        <w:jc w:val="center"/>
        <w:rPr>
          <w:rFonts w:ascii="Times New Roman" w:hAnsi="Times New Roman" w:cs="Times New Roman"/>
          <w:color w:val="000000" w:themeColor="text1"/>
          <w:lang w:eastAsia="ru-RU"/>
        </w:rPr>
      </w:pPr>
    </w:p>
    <w:p w14:paraId="53835712" w14:textId="69A6B5D6" w:rsidR="00F77E09" w:rsidRPr="00F77E09" w:rsidRDefault="00F77E09" w:rsidP="00E95F2F">
      <w:pPr>
        <w:tabs>
          <w:tab w:val="left" w:pos="567"/>
        </w:tabs>
        <w:jc w:val="center"/>
        <w:rPr>
          <w:rFonts w:ascii="Times New Roman" w:hAnsi="Times New Roman" w:cs="Times New Roman"/>
          <w:color w:val="000000" w:themeColor="text1"/>
          <w:lang w:eastAsia="ru-RU"/>
        </w:rPr>
      </w:pPr>
      <w:r w:rsidRPr="00F77E09">
        <w:rPr>
          <w:rFonts w:ascii="Times New Roman" w:hAnsi="Times New Roman" w:cs="Times New Roman"/>
          <w:color w:val="000000" w:themeColor="text1"/>
          <w:lang w:eastAsia="ru-RU"/>
        </w:rPr>
        <w:t>Описание используемых для вычисления семантич</w:t>
      </w:r>
      <w:r w:rsidR="00AE2084">
        <w:rPr>
          <w:rFonts w:ascii="Times New Roman" w:hAnsi="Times New Roman" w:cs="Times New Roman"/>
          <w:color w:val="000000" w:themeColor="text1"/>
          <w:lang w:eastAsia="ru-RU"/>
        </w:rPr>
        <w:t>еского расстояния характеристик</w:t>
      </w:r>
    </w:p>
    <w:p w14:paraId="70B027C0" w14:textId="77777777" w:rsidR="00F77E09" w:rsidRPr="00EB315F" w:rsidRDefault="00F77E09" w:rsidP="00D21789">
      <w:pPr>
        <w:pStyle w:val="a3"/>
        <w:numPr>
          <w:ilvl w:val="0"/>
          <w:numId w:val="5"/>
        </w:numPr>
        <w:ind w:left="851" w:hanging="284"/>
        <w:jc w:val="both"/>
        <w:rPr>
          <w:rFonts w:ascii="Times New Roman" w:eastAsia="Times New Roman" w:hAnsi="Times New Roman" w:cs="Times New Roman"/>
          <w:b/>
          <w:color w:val="000000" w:themeColor="text1"/>
          <w:lang w:eastAsia="ru-RU"/>
        </w:rPr>
      </w:pPr>
      <w:r w:rsidRPr="00EB315F">
        <w:rPr>
          <w:rFonts w:ascii="Times New Roman" w:eastAsia="Times New Roman" w:hAnsi="Times New Roman" w:cs="Times New Roman"/>
          <w:b/>
          <w:color w:val="000000" w:themeColor="text1"/>
          <w:lang w:eastAsia="ru-RU"/>
        </w:rPr>
        <w:t>PMI</w:t>
      </w:r>
    </w:p>
    <w:p w14:paraId="30F1E544" w14:textId="77777777" w:rsidR="00F77E09" w:rsidRPr="00EB315F" w:rsidRDefault="00F77E09" w:rsidP="00D21789">
      <w:pPr>
        <w:tabs>
          <w:tab w:val="left" w:pos="567"/>
        </w:tabs>
        <w:ind w:firstLine="567"/>
        <w:jc w:val="both"/>
        <w:rPr>
          <w:rFonts w:ascii="Times New Roman" w:eastAsia="Times New Roman" w:hAnsi="Times New Roman" w:cs="Times New Roman"/>
          <w:color w:val="000000" w:themeColor="text1"/>
          <w:shd w:val="clear" w:color="auto" w:fill="FFFFFF"/>
          <w:lang w:eastAsia="ru-RU"/>
        </w:rPr>
      </w:pPr>
      <w:r w:rsidRPr="00EB315F">
        <w:rPr>
          <w:rFonts w:ascii="Times New Roman" w:eastAsia="Times New Roman" w:hAnsi="Times New Roman" w:cs="Times New Roman"/>
          <w:color w:val="000000" w:themeColor="text1"/>
          <w:shd w:val="clear" w:color="auto" w:fill="FFFFFF"/>
          <w:lang w:eastAsia="ru-RU"/>
        </w:rPr>
        <w:t xml:space="preserve">PMI включает в себя 2 характеристики: для отзывов и для предложений. </w:t>
      </w:r>
    </w:p>
    <w:p w14:paraId="4AF52690" w14:textId="77777777" w:rsidR="00F77E09" w:rsidRPr="00EB315F" w:rsidRDefault="00F77E09" w:rsidP="00D21789">
      <w:pPr>
        <w:tabs>
          <w:tab w:val="left" w:pos="567"/>
        </w:tabs>
        <w:ind w:firstLine="567"/>
        <w:jc w:val="both"/>
        <w:rPr>
          <w:rFonts w:ascii="Times New Roman" w:eastAsia="Times New Roman" w:hAnsi="Times New Roman" w:cs="Times New Roman"/>
          <w:color w:val="000000" w:themeColor="text1"/>
          <w:shd w:val="clear" w:color="auto" w:fill="FFFFFF"/>
          <w:lang w:eastAsia="ru-RU"/>
        </w:rPr>
      </w:pPr>
      <w:r w:rsidRPr="00EB315F">
        <w:rPr>
          <w:rFonts w:ascii="Times New Roman" w:eastAsia="Times New Roman" w:hAnsi="Times New Roman" w:cs="Times New Roman"/>
          <w:color w:val="000000" w:themeColor="text1"/>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44071AA0" w14:textId="60E9965A" w:rsidR="00F77E09" w:rsidRPr="00F77E09" w:rsidRDefault="00F77E09" w:rsidP="00D21789">
      <w:pPr>
        <w:tabs>
          <w:tab w:val="left" w:pos="567"/>
        </w:tabs>
        <w:ind w:firstLine="567"/>
        <w:jc w:val="both"/>
        <w:rPr>
          <w:rFonts w:ascii="Times New Roman" w:hAnsi="Times New Roman" w:cs="Times New Roman"/>
          <w:color w:val="000000" w:themeColor="text1"/>
          <w:lang w:eastAsia="ru-RU"/>
        </w:rPr>
      </w:pPr>
      <w:r w:rsidRPr="00EB315F">
        <w:rPr>
          <w:rFonts w:ascii="Times New Roman" w:eastAsia="Times New Roman" w:hAnsi="Times New Roman" w:cs="Times New Roman"/>
          <w:color w:val="000000" w:themeColor="text1"/>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EB315F">
        <w:rPr>
          <w:rFonts w:ascii="Times New Roman" w:eastAsia="Times New Roman" w:hAnsi="Times New Roman" w:cs="Times New Roman"/>
          <w:color w:val="000000" w:themeColor="text1"/>
          <w:shd w:val="clear" w:color="auto" w:fill="FFFFFF"/>
          <w:lang w:val="en-US" w:eastAsia="ru-RU"/>
        </w:rPr>
        <w:t>PMI</w:t>
      </w:r>
      <w:r w:rsidRPr="00EB315F">
        <w:rPr>
          <w:rFonts w:ascii="Times New Roman" w:eastAsia="Times New Roman" w:hAnsi="Times New Roman" w:cs="Times New Roman"/>
          <w:color w:val="000000" w:themeColor="text1"/>
          <w:shd w:val="clear" w:color="auto" w:fill="FFFFFF"/>
          <w:lang w:eastAsia="ru-RU"/>
        </w:rPr>
        <w:t>.</w:t>
      </w:r>
    </w:p>
    <w:p w14:paraId="5F95448A" w14:textId="718487CC" w:rsidR="00F77E09" w:rsidRPr="00EB315F" w:rsidRDefault="00F77E09" w:rsidP="00D21789">
      <w:pPr>
        <w:pStyle w:val="a3"/>
        <w:numPr>
          <w:ilvl w:val="0"/>
          <w:numId w:val="5"/>
        </w:numPr>
        <w:tabs>
          <w:tab w:val="left" w:pos="567"/>
        </w:tabs>
        <w:ind w:left="851" w:hanging="284"/>
        <w:jc w:val="both"/>
        <w:rPr>
          <w:rFonts w:ascii="Times New Roman" w:eastAsia="Times New Roman" w:hAnsi="Times New Roman" w:cs="Times New Roman"/>
          <w:b/>
          <w:color w:val="000000" w:themeColor="text1"/>
          <w:lang w:eastAsia="ru-RU"/>
        </w:rPr>
      </w:pPr>
      <w:proofErr w:type="spellStart"/>
      <w:r w:rsidRPr="00EB315F">
        <w:rPr>
          <w:rFonts w:ascii="Times New Roman" w:eastAsia="Times New Roman" w:hAnsi="Times New Roman" w:cs="Times New Roman"/>
          <w:b/>
          <w:color w:val="000000" w:themeColor="text1"/>
          <w:lang w:eastAsia="ru-RU"/>
        </w:rPr>
        <w:t>Context</w:t>
      </w:r>
      <w:r w:rsidR="00F260C8" w:rsidRPr="00EB315F">
        <w:rPr>
          <w:rFonts w:ascii="Times New Roman" w:eastAsia="Times New Roman" w:hAnsi="Times New Roman" w:cs="Times New Roman"/>
          <w:b/>
          <w:color w:val="000000" w:themeColor="text1"/>
          <w:lang w:eastAsia="ru-RU"/>
        </w:rPr>
        <w:t>ual</w:t>
      </w:r>
      <w:proofErr w:type="spellEnd"/>
    </w:p>
    <w:p w14:paraId="7C7348DB" w14:textId="77777777" w:rsidR="00F77E09" w:rsidRPr="00EB315F" w:rsidRDefault="00F77E09" w:rsidP="00D21789">
      <w:pPr>
        <w:shd w:val="clear" w:color="auto" w:fill="FFFFFF"/>
        <w:tabs>
          <w:tab w:val="left" w:pos="567"/>
        </w:tabs>
        <w:ind w:firstLine="567"/>
        <w:jc w:val="both"/>
        <w:rPr>
          <w:rFonts w:ascii="Times New Roman" w:hAnsi="Times New Roman" w:cs="Times New Roman"/>
          <w:color w:val="000000" w:themeColor="text1"/>
          <w:lang w:eastAsia="ru-RU"/>
        </w:rPr>
      </w:pPr>
      <w:r w:rsidRPr="00F77E09">
        <w:rPr>
          <w:rFonts w:ascii="Times New Roman" w:hAnsi="Times New Roman" w:cs="Times New Roman"/>
          <w:color w:val="000000" w:themeColor="text1"/>
          <w:lang w:eastAsia="ru-RU"/>
        </w:rPr>
        <w:t xml:space="preserve">Данная </w:t>
      </w:r>
      <w:r w:rsidRPr="00EB315F">
        <w:rPr>
          <w:rFonts w:ascii="Times New Roman" w:hAnsi="Times New Roman" w:cs="Times New Roman"/>
          <w:color w:val="000000" w:themeColor="text1"/>
          <w:lang w:eastAsia="ru-RU"/>
        </w:rPr>
        <w:t>характеристика</w:t>
      </w:r>
      <w:r w:rsidRPr="00F77E09">
        <w:rPr>
          <w:rFonts w:ascii="Times New Roman" w:hAnsi="Times New Roman" w:cs="Times New Roman"/>
          <w:color w:val="000000" w:themeColor="text1"/>
          <w:lang w:eastAsia="ru-RU"/>
        </w:rPr>
        <w:t xml:space="preserve"> состоит из двух значений: локального и глобального. </w:t>
      </w:r>
    </w:p>
    <w:p w14:paraId="6DBEFAE2" w14:textId="77777777" w:rsidR="00F77E09" w:rsidRPr="00EB315F" w:rsidRDefault="00F77E09" w:rsidP="00D21789">
      <w:pPr>
        <w:shd w:val="clear" w:color="auto" w:fill="FFFFFF"/>
        <w:tabs>
          <w:tab w:val="left" w:pos="567"/>
        </w:tabs>
        <w:ind w:firstLine="567"/>
        <w:jc w:val="both"/>
        <w:rPr>
          <w:rFonts w:ascii="Times New Roman" w:hAnsi="Times New Roman" w:cs="Times New Roman"/>
          <w:color w:val="000000" w:themeColor="text1"/>
          <w:lang w:eastAsia="ru-RU"/>
        </w:rPr>
      </w:pPr>
      <w:r w:rsidRPr="00F77E09">
        <w:rPr>
          <w:rFonts w:ascii="Times New Roman" w:hAnsi="Times New Roman" w:cs="Times New Roman"/>
          <w:color w:val="000000" w:themeColor="text1"/>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71D86D4F" w14:textId="77777777" w:rsidR="00EB315F" w:rsidRDefault="00F77E09" w:rsidP="00D21789">
      <w:pPr>
        <w:shd w:val="clear" w:color="auto" w:fill="FFFFFF"/>
        <w:tabs>
          <w:tab w:val="left" w:pos="567"/>
        </w:tabs>
        <w:ind w:firstLine="567"/>
        <w:jc w:val="both"/>
        <w:rPr>
          <w:rFonts w:ascii="Times New Roman" w:eastAsia="Times New Roman" w:hAnsi="Times New Roman" w:cs="Times New Roman"/>
          <w:color w:val="000000" w:themeColor="text1"/>
          <w:lang w:eastAsia="ru-RU"/>
        </w:rPr>
      </w:pPr>
      <w:r w:rsidRPr="00F77E09">
        <w:rPr>
          <w:rFonts w:ascii="Times New Roman" w:hAnsi="Times New Roman" w:cs="Times New Roman"/>
          <w:color w:val="000000" w:themeColor="text1"/>
          <w:lang w:eastAsia="ru-RU"/>
        </w:rPr>
        <w:t>Для вычисления глобального контекста для каждо</w:t>
      </w:r>
      <w:r w:rsidRPr="00EB315F">
        <w:rPr>
          <w:rFonts w:ascii="Times New Roman" w:hAnsi="Times New Roman" w:cs="Times New Roman"/>
          <w:color w:val="000000" w:themeColor="text1"/>
          <w:lang w:eastAsia="ru-RU"/>
        </w:rPr>
        <w:t>го</w:t>
      </w:r>
      <w:r w:rsidRPr="00F77E09">
        <w:rPr>
          <w:rFonts w:ascii="Times New Roman" w:hAnsi="Times New Roman" w:cs="Times New Roman"/>
          <w:color w:val="000000" w:themeColor="text1"/>
          <w:lang w:eastAsia="ru-RU"/>
        </w:rPr>
        <w:t xml:space="preserve"> </w:t>
      </w:r>
      <w:r w:rsidRPr="00EB315F">
        <w:rPr>
          <w:rFonts w:ascii="Times New Roman" w:hAnsi="Times New Roman" w:cs="Times New Roman"/>
          <w:color w:val="000000" w:themeColor="text1"/>
          <w:lang w:eastAsia="ru-RU"/>
        </w:rPr>
        <w:t xml:space="preserve">из </w:t>
      </w:r>
      <w:r w:rsidRPr="00F77E09">
        <w:rPr>
          <w:rFonts w:ascii="Times New Roman" w:hAnsi="Times New Roman" w:cs="Times New Roman"/>
          <w:color w:val="000000" w:themeColor="text1"/>
          <w:lang w:eastAsia="ru-RU"/>
        </w:rPr>
        <w:t>аспектов</w:t>
      </w:r>
      <w:r w:rsidRPr="00EB315F">
        <w:rPr>
          <w:rFonts w:ascii="Times New Roman" w:hAnsi="Times New Roman" w:cs="Times New Roman"/>
          <w:color w:val="000000" w:themeColor="text1"/>
          <w:lang w:eastAsia="ru-RU"/>
        </w:rPr>
        <w:t xml:space="preserve"> в паре</w:t>
      </w:r>
      <w:r w:rsidRPr="00F77E09">
        <w:rPr>
          <w:rFonts w:ascii="Times New Roman" w:hAnsi="Times New Roman" w:cs="Times New Roman"/>
          <w:color w:val="000000" w:themeColor="text1"/>
          <w:lang w:eastAsia="ru-RU"/>
        </w:rPr>
        <w:t xml:space="preserve"> был сформирован корпус предложений</w:t>
      </w:r>
      <w:r w:rsidRPr="00EB315F">
        <w:rPr>
          <w:rFonts w:ascii="Times New Roman" w:hAnsi="Times New Roman" w:cs="Times New Roman"/>
          <w:color w:val="000000" w:themeColor="text1"/>
          <w:lang w:eastAsia="ru-RU"/>
        </w:rPr>
        <w:t>,</w:t>
      </w:r>
      <w:r w:rsidRPr="00F77E09">
        <w:rPr>
          <w:rFonts w:ascii="Times New Roman" w:hAnsi="Times New Roman" w:cs="Times New Roman"/>
          <w:color w:val="000000" w:themeColor="text1"/>
          <w:lang w:eastAsia="ru-RU"/>
        </w:rPr>
        <w:t xml:space="preserve"> </w:t>
      </w:r>
      <w:r w:rsidRPr="00EB315F">
        <w:rPr>
          <w:rFonts w:ascii="Times New Roman" w:hAnsi="Times New Roman" w:cs="Times New Roman"/>
          <w:color w:val="000000" w:themeColor="text1"/>
          <w:lang w:eastAsia="ru-RU"/>
        </w:rPr>
        <w:t>где он встречался</w:t>
      </w:r>
      <w:r w:rsidRPr="00F77E09">
        <w:rPr>
          <w:rFonts w:ascii="Times New Roman" w:hAnsi="Times New Roman" w:cs="Times New Roman"/>
          <w:color w:val="000000" w:themeColor="text1"/>
          <w:lang w:eastAsia="ru-RU"/>
        </w:rPr>
        <w:t xml:space="preserve">. </w:t>
      </w:r>
      <w:r w:rsidRPr="00EB315F">
        <w:rPr>
          <w:rFonts w:ascii="Times New Roman" w:eastAsia="Times New Roman" w:hAnsi="Times New Roman" w:cs="Times New Roman"/>
          <w:color w:val="000000" w:themeColor="text1"/>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w:t>
      </w:r>
      <w:proofErr w:type="spellStart"/>
      <w:r w:rsidRPr="00EB315F">
        <w:rPr>
          <w:rFonts w:ascii="Times New Roman" w:eastAsia="Times New Roman" w:hAnsi="Times New Roman" w:cs="Times New Roman"/>
          <w:color w:val="000000" w:themeColor="text1"/>
          <w:lang w:eastAsia="ru-RU"/>
        </w:rPr>
        <w:t>smoothing</w:t>
      </w:r>
      <w:proofErr w:type="spellEnd"/>
      <w:r w:rsidRPr="00EB315F">
        <w:rPr>
          <w:rFonts w:ascii="Times New Roman" w:eastAsia="Times New Roman" w:hAnsi="Times New Roman" w:cs="Times New Roman"/>
          <w:color w:val="000000" w:themeColor="text1"/>
          <w:lang w:eastAsia="ru-RU"/>
        </w:rPr>
        <w:t xml:space="preserve"> данных методом </w:t>
      </w:r>
      <w:r w:rsidRPr="00EB315F">
        <w:rPr>
          <w:rFonts w:ascii="Times New Roman" w:eastAsia="Times New Roman" w:hAnsi="Times New Roman" w:cs="Times New Roman"/>
          <w:color w:val="000000" w:themeColor="text1"/>
          <w:lang w:val="en-US" w:eastAsia="ru-RU"/>
        </w:rPr>
        <w:t>Add</w:t>
      </w:r>
      <w:r w:rsidRPr="00EB315F">
        <w:rPr>
          <w:rFonts w:ascii="Times New Roman" w:eastAsia="Times New Roman" w:hAnsi="Times New Roman" w:cs="Times New Roman"/>
          <w:color w:val="000000" w:themeColor="text1"/>
          <w:lang w:eastAsia="ru-RU"/>
        </w:rPr>
        <w:t xml:space="preserve">-1 </w:t>
      </w:r>
      <w:r w:rsidRPr="00EB315F">
        <w:rPr>
          <w:rFonts w:ascii="Times New Roman" w:eastAsia="Times New Roman" w:hAnsi="Times New Roman" w:cs="Times New Roman"/>
          <w:color w:val="000000" w:themeColor="text1"/>
          <w:lang w:val="en-US" w:eastAsia="ru-RU"/>
        </w:rPr>
        <w:t>Smoothing</w:t>
      </w:r>
      <w:r w:rsidRPr="00EB315F">
        <w:rPr>
          <w:rStyle w:val="a6"/>
          <w:rFonts w:ascii="Times New Roman" w:eastAsia="Times New Roman" w:hAnsi="Times New Roman" w:cs="Times New Roman"/>
          <w:color w:val="000000" w:themeColor="text1"/>
          <w:lang w:val="en-US" w:eastAsia="ru-RU"/>
        </w:rPr>
        <w:footnoteReference w:id="1"/>
      </w:r>
      <w:r w:rsidRPr="00EB315F">
        <w:rPr>
          <w:rFonts w:ascii="Times New Roman" w:eastAsia="Times New Roman" w:hAnsi="Times New Roman" w:cs="Times New Roman"/>
          <w:color w:val="000000" w:themeColor="text1"/>
          <w:lang w:eastAsia="ru-RU"/>
        </w:rPr>
        <w:t xml:space="preserve">. </w:t>
      </w:r>
    </w:p>
    <w:p w14:paraId="1CCE9228" w14:textId="16E669F3" w:rsidR="00F77E09" w:rsidRPr="00F77E09" w:rsidRDefault="00F77E09" w:rsidP="00D21789">
      <w:pPr>
        <w:shd w:val="clear" w:color="auto" w:fill="FFFFFF"/>
        <w:tabs>
          <w:tab w:val="left" w:pos="567"/>
        </w:tabs>
        <w:ind w:firstLine="567"/>
        <w:jc w:val="both"/>
        <w:rPr>
          <w:rFonts w:ascii="Times New Roman" w:hAnsi="Times New Roman" w:cs="Times New Roman"/>
          <w:color w:val="000000" w:themeColor="text1"/>
          <w:lang w:eastAsia="ru-RU"/>
        </w:rPr>
      </w:pPr>
      <w:r w:rsidRPr="00EB315F">
        <w:rPr>
          <w:rFonts w:ascii="Times New Roman" w:eastAsia="Times New Roman" w:hAnsi="Times New Roman" w:cs="Times New Roman"/>
          <w:color w:val="000000" w:themeColor="text1"/>
          <w:lang w:eastAsia="ru-RU"/>
        </w:rPr>
        <w:t xml:space="preserve">После было осуществлено вычисления значения, именуемого </w:t>
      </w:r>
      <w:proofErr w:type="spellStart"/>
      <w:r w:rsidRPr="00EB315F">
        <w:rPr>
          <w:rFonts w:ascii="Times New Roman" w:eastAsia="Times New Roman" w:hAnsi="Times New Roman" w:cs="Times New Roman"/>
          <w:color w:val="000000" w:themeColor="text1"/>
          <w:lang w:eastAsia="ru-RU"/>
        </w:rPr>
        <w:t>kl</w:t>
      </w:r>
      <w:proofErr w:type="spellEnd"/>
      <w:r w:rsidRPr="00EB315F">
        <w:rPr>
          <w:rFonts w:ascii="Times New Roman" w:eastAsia="Times New Roman" w:hAnsi="Times New Roman" w:cs="Times New Roman"/>
          <w:color w:val="000000" w:themeColor="text1"/>
          <w:lang w:eastAsia="ru-RU"/>
        </w:rPr>
        <w:t xml:space="preserve"> </w:t>
      </w:r>
      <w:proofErr w:type="spellStart"/>
      <w:r w:rsidRPr="00EB315F">
        <w:rPr>
          <w:rFonts w:ascii="Times New Roman" w:eastAsia="Times New Roman" w:hAnsi="Times New Roman" w:cs="Times New Roman"/>
          <w:color w:val="000000" w:themeColor="text1"/>
          <w:lang w:eastAsia="ru-RU"/>
        </w:rPr>
        <w:t>divergence</w:t>
      </w:r>
      <w:proofErr w:type="spellEnd"/>
      <w:r w:rsidRPr="00EB315F">
        <w:rPr>
          <w:rFonts w:ascii="Times New Roman" w:eastAsia="Times New Roman" w:hAnsi="Times New Roman" w:cs="Times New Roman"/>
          <w:color w:val="000000" w:themeColor="text1"/>
          <w:lang w:eastAsia="ru-RU"/>
        </w:rPr>
        <w:t xml:space="preserve"> для локального и глобального контекстов, которое означает, насколько контексты аспектов в паре удалены друг от друга. </w:t>
      </w:r>
    </w:p>
    <w:p w14:paraId="3BC9DB1A" w14:textId="77777777" w:rsidR="00F77E09" w:rsidRPr="00EB315F" w:rsidRDefault="00F77E09" w:rsidP="00D21789">
      <w:pPr>
        <w:pStyle w:val="a3"/>
        <w:numPr>
          <w:ilvl w:val="0"/>
          <w:numId w:val="5"/>
        </w:numPr>
        <w:tabs>
          <w:tab w:val="left" w:pos="567"/>
        </w:tabs>
        <w:ind w:left="851" w:hanging="284"/>
        <w:jc w:val="both"/>
        <w:rPr>
          <w:rFonts w:ascii="Times New Roman" w:eastAsia="Times New Roman" w:hAnsi="Times New Roman" w:cs="Times New Roman"/>
          <w:b/>
          <w:color w:val="000000" w:themeColor="text1"/>
          <w:lang w:eastAsia="ru-RU"/>
        </w:rPr>
      </w:pPr>
      <w:proofErr w:type="spellStart"/>
      <w:r w:rsidRPr="00EB315F">
        <w:rPr>
          <w:rFonts w:ascii="Times New Roman" w:eastAsia="Times New Roman" w:hAnsi="Times New Roman" w:cs="Times New Roman"/>
          <w:b/>
          <w:color w:val="000000" w:themeColor="text1"/>
          <w:lang w:eastAsia="ru-RU"/>
        </w:rPr>
        <w:t>Syntactic</w:t>
      </w:r>
      <w:proofErr w:type="spellEnd"/>
    </w:p>
    <w:p w14:paraId="4AAA4D12" w14:textId="28BE45DA" w:rsidR="00F77E09" w:rsidRPr="00F77E09" w:rsidRDefault="00F77E09" w:rsidP="00D21789">
      <w:pPr>
        <w:tabs>
          <w:tab w:val="left" w:pos="567"/>
        </w:tabs>
        <w:ind w:firstLine="567"/>
        <w:jc w:val="both"/>
        <w:rPr>
          <w:rFonts w:ascii="Times New Roman" w:hAnsi="Times New Roman" w:cs="Times New Roman"/>
          <w:color w:val="000000" w:themeColor="text1"/>
          <w:lang w:eastAsia="ru-RU"/>
        </w:rPr>
      </w:pPr>
      <w:r w:rsidRPr="00F77E09">
        <w:rPr>
          <w:rFonts w:ascii="Times New Roman" w:hAnsi="Times New Roman" w:cs="Times New Roman"/>
          <w:color w:val="000000" w:themeColor="text1"/>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EB315F">
        <w:rPr>
          <w:rStyle w:val="a6"/>
          <w:rFonts w:ascii="Times New Roman" w:hAnsi="Times New Roman" w:cs="Times New Roman"/>
          <w:color w:val="000000" w:themeColor="text1"/>
          <w:lang w:eastAsia="ru-RU"/>
        </w:rPr>
        <w:footnoteReference w:id="2"/>
      </w:r>
      <w:r w:rsidRPr="00F77E09">
        <w:rPr>
          <w:rFonts w:ascii="Times New Roman" w:hAnsi="Times New Roman" w:cs="Times New Roman"/>
          <w:color w:val="000000" w:themeColor="text1"/>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r w:rsidRPr="00EB315F">
        <w:rPr>
          <w:rFonts w:ascii="Times New Roman" w:hAnsi="Times New Roman" w:cs="Times New Roman"/>
          <w:color w:val="000000" w:themeColor="text1"/>
          <w:lang w:eastAsia="ru-RU"/>
        </w:rPr>
        <w:t>.</w:t>
      </w:r>
    </w:p>
    <w:p w14:paraId="025B7BCB" w14:textId="77777777" w:rsidR="00F77E09" w:rsidRPr="00EB315F" w:rsidRDefault="00F77E09" w:rsidP="00D21789">
      <w:pPr>
        <w:pStyle w:val="a3"/>
        <w:numPr>
          <w:ilvl w:val="0"/>
          <w:numId w:val="5"/>
        </w:numPr>
        <w:tabs>
          <w:tab w:val="left" w:pos="567"/>
        </w:tabs>
        <w:ind w:left="851" w:hanging="284"/>
        <w:jc w:val="both"/>
        <w:rPr>
          <w:rFonts w:ascii="Times New Roman" w:eastAsia="Times New Roman" w:hAnsi="Times New Roman" w:cs="Times New Roman"/>
          <w:b/>
          <w:color w:val="000000" w:themeColor="text1"/>
          <w:lang w:eastAsia="ru-RU"/>
        </w:rPr>
      </w:pPr>
      <w:proofErr w:type="spellStart"/>
      <w:r w:rsidRPr="00EB315F">
        <w:rPr>
          <w:rFonts w:ascii="Times New Roman" w:eastAsia="Times New Roman" w:hAnsi="Times New Roman" w:cs="Times New Roman"/>
          <w:b/>
          <w:color w:val="000000" w:themeColor="text1"/>
          <w:lang w:eastAsia="ru-RU"/>
        </w:rPr>
        <w:t>Lexical</w:t>
      </w:r>
      <w:proofErr w:type="spellEnd"/>
    </w:p>
    <w:p w14:paraId="36F59B89" w14:textId="268A737F" w:rsidR="00F77E09" w:rsidRPr="00EB315F" w:rsidRDefault="00F260C8" w:rsidP="00D21789">
      <w:pPr>
        <w:tabs>
          <w:tab w:val="left" w:pos="567"/>
        </w:tabs>
        <w:ind w:firstLine="567"/>
        <w:jc w:val="both"/>
        <w:rPr>
          <w:rFonts w:ascii="Times New Roman" w:hAnsi="Times New Roman" w:cs="Times New Roman"/>
          <w:color w:val="000000" w:themeColor="text1"/>
          <w:lang w:eastAsia="ru-RU"/>
        </w:rPr>
      </w:pPr>
      <w:r w:rsidRPr="00EB315F">
        <w:rPr>
          <w:rFonts w:ascii="Times New Roman" w:hAnsi="Times New Roman" w:cs="Times New Roman"/>
          <w:color w:val="000000" w:themeColor="text1"/>
          <w:lang w:eastAsia="ru-RU"/>
        </w:rPr>
        <w:t>Для вычисления данной величины</w:t>
      </w:r>
      <w:r w:rsidR="00F77E09" w:rsidRPr="00F77E09">
        <w:rPr>
          <w:rFonts w:ascii="Times New Roman" w:hAnsi="Times New Roman" w:cs="Times New Roman"/>
          <w:color w:val="000000" w:themeColor="text1"/>
          <w:lang w:eastAsia="ru-RU"/>
        </w:rPr>
        <w:t xml:space="preserve"> были </w:t>
      </w:r>
      <w:proofErr w:type="spellStart"/>
      <w:r w:rsidR="00F77E09" w:rsidRPr="00F77E09">
        <w:rPr>
          <w:rFonts w:ascii="Times New Roman" w:hAnsi="Times New Roman" w:cs="Times New Roman"/>
          <w:color w:val="000000" w:themeColor="text1"/>
          <w:lang w:eastAsia="ru-RU"/>
        </w:rPr>
        <w:t>проитерированы</w:t>
      </w:r>
      <w:proofErr w:type="spellEnd"/>
      <w:r w:rsidR="00F77E09" w:rsidRPr="00F77E09">
        <w:rPr>
          <w:rFonts w:ascii="Times New Roman" w:hAnsi="Times New Roman" w:cs="Times New Roman"/>
          <w:color w:val="000000" w:themeColor="text1"/>
          <w:lang w:eastAsia="ru-RU"/>
        </w:rPr>
        <w:t xml:space="preserve"> все пары аспектов и вычислена разница между их длинами</w:t>
      </w:r>
      <w:r w:rsidRPr="00EB315F">
        <w:rPr>
          <w:rFonts w:ascii="Times New Roman" w:hAnsi="Times New Roman" w:cs="Times New Roman"/>
          <w:color w:val="000000" w:themeColor="text1"/>
          <w:lang w:eastAsia="ru-RU"/>
        </w:rPr>
        <w:t>.</w:t>
      </w:r>
    </w:p>
    <w:p w14:paraId="075CA6FA" w14:textId="287D8490" w:rsidR="00F77E09" w:rsidRPr="00EB315F" w:rsidRDefault="00F260C8" w:rsidP="00D21789">
      <w:pPr>
        <w:tabs>
          <w:tab w:val="left" w:pos="567"/>
        </w:tabs>
        <w:ind w:firstLine="567"/>
        <w:jc w:val="both"/>
        <w:rPr>
          <w:rFonts w:ascii="Times New Roman" w:hAnsi="Times New Roman" w:cs="Times New Roman"/>
          <w:b/>
          <w:color w:val="000000" w:themeColor="text1"/>
          <w:lang w:eastAsia="ru-RU"/>
        </w:rPr>
      </w:pPr>
      <w:r w:rsidRPr="00EB315F">
        <w:rPr>
          <w:rFonts w:ascii="Times New Roman" w:hAnsi="Times New Roman" w:cs="Times New Roman"/>
          <w:b/>
          <w:color w:val="000000" w:themeColor="text1"/>
          <w:lang w:val="en-US" w:eastAsia="ru-RU"/>
        </w:rPr>
        <w:t>Semantic</w:t>
      </w:r>
      <w:r w:rsidRPr="00EB315F">
        <w:rPr>
          <w:rFonts w:ascii="Times New Roman" w:hAnsi="Times New Roman" w:cs="Times New Roman"/>
          <w:b/>
          <w:color w:val="000000" w:themeColor="text1"/>
          <w:lang w:eastAsia="ru-RU"/>
        </w:rPr>
        <w:t xml:space="preserve"> </w:t>
      </w:r>
      <w:r w:rsidRPr="00EB315F">
        <w:rPr>
          <w:rFonts w:ascii="Times New Roman" w:hAnsi="Times New Roman" w:cs="Times New Roman"/>
          <w:b/>
          <w:color w:val="000000" w:themeColor="text1"/>
          <w:lang w:val="en-US" w:eastAsia="ru-RU"/>
        </w:rPr>
        <w:t>distance</w:t>
      </w:r>
      <w:r w:rsidR="00EB315F" w:rsidRPr="00B40FC9">
        <w:rPr>
          <w:rFonts w:ascii="Times New Roman" w:hAnsi="Times New Roman" w:cs="Times New Roman"/>
          <w:b/>
          <w:color w:val="000000" w:themeColor="text1"/>
          <w:lang w:eastAsia="ru-RU"/>
        </w:rPr>
        <w:t xml:space="preserve"> </w:t>
      </w:r>
    </w:p>
    <w:p w14:paraId="045A90BA" w14:textId="77777777" w:rsidR="00F260C8" w:rsidRPr="00EB315F" w:rsidRDefault="00F77E09" w:rsidP="00D21789">
      <w:pPr>
        <w:shd w:val="clear" w:color="auto" w:fill="FFFFFF"/>
        <w:tabs>
          <w:tab w:val="left" w:pos="567"/>
        </w:tabs>
        <w:ind w:firstLine="567"/>
        <w:jc w:val="both"/>
        <w:rPr>
          <w:rFonts w:ascii="Times New Roman" w:eastAsia="Times New Roman" w:hAnsi="Times New Roman" w:cs="Times New Roman"/>
          <w:color w:val="000000" w:themeColor="text1"/>
          <w:lang w:eastAsia="ru-RU"/>
        </w:rPr>
      </w:pPr>
      <w:r w:rsidRPr="00F77E09">
        <w:rPr>
          <w:rFonts w:ascii="Times New Roman" w:eastAsia="Times New Roman" w:hAnsi="Times New Roman" w:cs="Times New Roman"/>
          <w:color w:val="000000" w:themeColor="text1"/>
          <w:lang w:eastAsia="ru-RU"/>
        </w:rPr>
        <w:t>Для вычисления семантической дистанции производится вычисления вектора w, размера 1Х5, представляющего собой набор характеристик</w:t>
      </w:r>
      <w:r w:rsidR="00F260C8" w:rsidRPr="00EB315F">
        <w:rPr>
          <w:rFonts w:ascii="Times New Roman" w:eastAsia="Times New Roman" w:hAnsi="Times New Roman" w:cs="Times New Roman"/>
          <w:color w:val="000000" w:themeColor="text1"/>
          <w:lang w:eastAsia="ru-RU"/>
        </w:rPr>
        <w:t xml:space="preserve"> </w:t>
      </w:r>
      <w:r w:rsidRPr="00F77E09">
        <w:rPr>
          <w:rFonts w:ascii="Times New Roman" w:eastAsia="Times New Roman" w:hAnsi="Times New Roman" w:cs="Times New Roman"/>
          <w:color w:val="000000" w:themeColor="text1"/>
          <w:lang w:eastAsia="ru-RU"/>
        </w:rPr>
        <w:t xml:space="preserve">(PMI, </w:t>
      </w:r>
      <w:proofErr w:type="spellStart"/>
      <w:r w:rsidRPr="00F77E09">
        <w:rPr>
          <w:rFonts w:ascii="Times New Roman" w:eastAsia="Times New Roman" w:hAnsi="Times New Roman" w:cs="Times New Roman"/>
          <w:color w:val="000000" w:themeColor="text1"/>
          <w:lang w:eastAsia="ru-RU"/>
        </w:rPr>
        <w:t>Lexical</w:t>
      </w:r>
      <w:proofErr w:type="spellEnd"/>
      <w:r w:rsidRPr="00F77E09">
        <w:rPr>
          <w:rFonts w:ascii="Times New Roman" w:eastAsia="Times New Roman" w:hAnsi="Times New Roman" w:cs="Times New Roman"/>
          <w:color w:val="000000" w:themeColor="text1"/>
          <w:lang w:eastAsia="ru-RU"/>
        </w:rPr>
        <w:t xml:space="preserve">, </w:t>
      </w:r>
      <w:proofErr w:type="spellStart"/>
      <w:r w:rsidRPr="00F77E09">
        <w:rPr>
          <w:rFonts w:ascii="Times New Roman" w:eastAsia="Times New Roman" w:hAnsi="Times New Roman" w:cs="Times New Roman"/>
          <w:color w:val="000000" w:themeColor="text1"/>
          <w:lang w:eastAsia="ru-RU"/>
        </w:rPr>
        <w:t>Syntactic</w:t>
      </w:r>
      <w:proofErr w:type="spellEnd"/>
      <w:r w:rsidRPr="00F77E09">
        <w:rPr>
          <w:rFonts w:ascii="Times New Roman" w:eastAsia="Times New Roman" w:hAnsi="Times New Roman" w:cs="Times New Roman"/>
          <w:color w:val="000000" w:themeColor="text1"/>
          <w:lang w:eastAsia="ru-RU"/>
        </w:rPr>
        <w:t xml:space="preserve">, </w:t>
      </w:r>
      <w:proofErr w:type="spellStart"/>
      <w:r w:rsidRPr="00F77E09">
        <w:rPr>
          <w:rFonts w:ascii="Times New Roman" w:eastAsia="Times New Roman" w:hAnsi="Times New Roman" w:cs="Times New Roman"/>
          <w:color w:val="000000" w:themeColor="text1"/>
          <w:lang w:eastAsia="ru-RU"/>
        </w:rPr>
        <w:t>Contextual</w:t>
      </w:r>
      <w:proofErr w:type="spellEnd"/>
      <w:r w:rsidRPr="00F77E09">
        <w:rPr>
          <w:rFonts w:ascii="Times New Roman" w:eastAsia="Times New Roman" w:hAnsi="Times New Roman" w:cs="Times New Roman"/>
          <w:color w:val="000000" w:themeColor="text1"/>
          <w:lang w:eastAsia="ru-RU"/>
        </w:rPr>
        <w:t xml:space="preserve">) идеальных аспектов. Данный вектор вычисляется по формуле: </w:t>
      </w:r>
    </w:p>
    <w:p w14:paraId="4EA5714D" w14:textId="02CA385C" w:rsidR="00EB315F" w:rsidRPr="00EB315F" w:rsidRDefault="00F260C8" w:rsidP="00D21789">
      <w:pPr>
        <w:shd w:val="clear" w:color="auto" w:fill="FFFFFF"/>
        <w:tabs>
          <w:tab w:val="left" w:pos="567"/>
        </w:tabs>
        <w:ind w:firstLine="567"/>
        <w:jc w:val="center"/>
        <w:rPr>
          <w:rFonts w:ascii="Times New Roman" w:eastAsia="Times New Roman" w:hAnsi="Times New Roman" w:cs="Times New Roman"/>
          <w:color w:val="000000" w:themeColor="text1"/>
          <w:lang w:eastAsia="ru-RU"/>
        </w:rPr>
      </w:pPr>
      <m:oMath>
        <m:r>
          <w:rPr>
            <w:rFonts w:ascii="Cambria Math" w:eastAsia="Times New Roman" w:hAnsi="Cambria Math" w:cs="Times New Roman"/>
            <w:color w:val="000000" w:themeColor="text1"/>
            <w:lang w:eastAsia="ru-RU"/>
          </w:rPr>
          <m:t>w</m:t>
        </m:r>
        <m:r>
          <m:rPr>
            <m:sty m:val="p"/>
          </m:rPr>
          <w:rPr>
            <w:rFonts w:ascii="Cambria Math" w:eastAsia="Times New Roman" w:hAnsi="Cambria Math" w:cs="Times New Roman"/>
            <w:color w:val="000000" w:themeColor="text1"/>
            <w:lang w:eastAsia="ru-RU"/>
          </w:rPr>
          <m:t>* =</m:t>
        </m:r>
        <m:sSup>
          <m:sSupPr>
            <m:ctrlPr>
              <w:rPr>
                <w:rFonts w:ascii="Cambria Math" w:eastAsia="Times New Roman" w:hAnsi="Cambria Math" w:cs="Times New Roman"/>
                <w:color w:val="000000" w:themeColor="text1"/>
                <w:lang w:eastAsia="ru-RU"/>
              </w:rPr>
            </m:ctrlPr>
          </m:sSupPr>
          <m:e>
            <m:d>
              <m:dPr>
                <m:ctrlPr>
                  <w:rPr>
                    <w:rFonts w:ascii="Cambria Math" w:eastAsia="Times New Roman" w:hAnsi="Cambria Math" w:cs="Times New Roman"/>
                    <w:color w:val="000000" w:themeColor="text1"/>
                    <w:lang w:eastAsia="ru-RU"/>
                  </w:rPr>
                </m:ctrlPr>
              </m:dPr>
              <m:e>
                <m:sSup>
                  <m:sSupPr>
                    <m:ctrlPr>
                      <w:rPr>
                        <w:rFonts w:ascii="Cambria Math" w:eastAsia="Times New Roman" w:hAnsi="Cambria Math" w:cs="Times New Roman"/>
                        <w:color w:val="000000" w:themeColor="text1"/>
                        <w:lang w:eastAsia="ru-RU"/>
                      </w:rPr>
                    </m:ctrlPr>
                  </m:sSupPr>
                  <m:e>
                    <m:r>
                      <w:rPr>
                        <w:rFonts w:ascii="Cambria Math" w:eastAsia="Times New Roman" w:hAnsi="Cambria Math" w:cs="Times New Roman"/>
                        <w:color w:val="000000" w:themeColor="text1"/>
                        <w:lang w:eastAsia="ru-RU"/>
                      </w:rPr>
                      <m:t>f</m:t>
                    </m:r>
                  </m:e>
                  <m:sup>
                    <m:r>
                      <w:rPr>
                        <w:rFonts w:ascii="Cambria Math" w:eastAsia="Times New Roman" w:hAnsi="Cambria Math" w:cs="Times New Roman"/>
                        <w:color w:val="000000" w:themeColor="text1"/>
                        <w:lang w:eastAsia="ru-RU"/>
                      </w:rPr>
                      <m:t>T</m:t>
                    </m:r>
                  </m:sup>
                </m:sSup>
                <m:r>
                  <w:rPr>
                    <w:rFonts w:ascii="Cambria Math" w:eastAsia="Times New Roman" w:hAnsi="Cambria Math" w:cs="Times New Roman"/>
                    <w:color w:val="000000" w:themeColor="text1"/>
                    <w:lang w:eastAsia="ru-RU"/>
                  </w:rPr>
                  <m:t>f</m:t>
                </m:r>
                <m:r>
                  <m:rPr>
                    <m:sty m:val="p"/>
                  </m:rPr>
                  <w:rPr>
                    <w:rFonts w:ascii="Cambria Math" w:eastAsia="Times New Roman" w:hAnsi="Cambria Math" w:cs="Times New Roman"/>
                    <w:color w:val="000000" w:themeColor="text1"/>
                    <w:lang w:eastAsia="ru-RU"/>
                  </w:rPr>
                  <m:t>+η * I</m:t>
                </m:r>
              </m:e>
            </m:d>
          </m:e>
          <m:sup>
            <m:r>
              <w:rPr>
                <w:rFonts w:ascii="Cambria Math" w:eastAsia="Times New Roman" w:hAnsi="Cambria Math" w:cs="Times New Roman"/>
                <w:color w:val="000000" w:themeColor="text1"/>
                <w:lang w:eastAsia="ru-RU"/>
              </w:rPr>
              <m:t>-1</m:t>
            </m:r>
          </m:sup>
        </m:sSup>
        <m:r>
          <m:rPr>
            <m:sty m:val="p"/>
          </m:rPr>
          <w:rPr>
            <w:rFonts w:ascii="Cambria Math" w:eastAsia="Times New Roman" w:hAnsi="Cambria Math" w:cs="Times New Roman"/>
            <w:color w:val="000000" w:themeColor="text1"/>
            <w:lang w:eastAsia="ru-RU"/>
          </w:rPr>
          <m:t>(</m:t>
        </m:r>
        <m:sSup>
          <m:sSupPr>
            <m:ctrlPr>
              <w:rPr>
                <w:rFonts w:ascii="Cambria Math" w:eastAsia="Times New Roman" w:hAnsi="Cambria Math" w:cs="Times New Roman"/>
                <w:color w:val="000000" w:themeColor="text1"/>
                <w:lang w:eastAsia="ru-RU"/>
              </w:rPr>
            </m:ctrlPr>
          </m:sSupPr>
          <m:e>
            <m:r>
              <w:rPr>
                <w:rFonts w:ascii="Cambria Math" w:eastAsia="Times New Roman" w:hAnsi="Cambria Math" w:cs="Times New Roman"/>
                <w:color w:val="000000" w:themeColor="text1"/>
                <w:lang w:eastAsia="ru-RU"/>
              </w:rPr>
              <m:t>f</m:t>
            </m:r>
          </m:e>
          <m:sup>
            <m:r>
              <w:rPr>
                <w:rFonts w:ascii="Cambria Math" w:eastAsia="Times New Roman" w:hAnsi="Cambria Math" w:cs="Times New Roman"/>
                <w:color w:val="000000" w:themeColor="text1"/>
                <w:lang w:eastAsia="ru-RU"/>
              </w:rPr>
              <m:t>T</m:t>
            </m:r>
          </m:sup>
        </m:sSup>
        <m:r>
          <m:rPr>
            <m:sty m:val="p"/>
          </m:rPr>
          <w:rPr>
            <w:rFonts w:ascii="Cambria Math" w:eastAsia="Times New Roman" w:hAnsi="Cambria Math" w:cs="Times New Roman"/>
            <w:color w:val="000000" w:themeColor="text1"/>
            <w:lang w:eastAsia="ru-RU"/>
          </w:rPr>
          <m:t>d)</m:t>
        </m:r>
      </m:oMath>
      <w:r w:rsidRPr="00EB315F">
        <w:rPr>
          <w:rFonts w:ascii="Times New Roman" w:eastAsia="Times New Roman" w:hAnsi="Times New Roman" w:cs="Times New Roman"/>
          <w:color w:val="000000" w:themeColor="text1"/>
          <w:lang w:eastAsia="ru-RU"/>
        </w:rPr>
        <w:t xml:space="preserve"> </w:t>
      </w:r>
      <w:r w:rsidR="00EB315F" w:rsidRPr="00EB315F">
        <w:rPr>
          <w:rFonts w:ascii="Times New Roman" w:eastAsia="Times New Roman" w:hAnsi="Times New Roman" w:cs="Times New Roman"/>
          <w:color w:val="000000" w:themeColor="text1"/>
          <w:lang w:eastAsia="ru-RU"/>
        </w:rPr>
        <w:t>,</w:t>
      </w:r>
    </w:p>
    <w:p w14:paraId="1FC2F508" w14:textId="40386603" w:rsidR="00EB315F" w:rsidRPr="00EB315F" w:rsidRDefault="00F260C8" w:rsidP="00D21789">
      <w:pPr>
        <w:shd w:val="clear" w:color="auto" w:fill="FFFFFF"/>
        <w:tabs>
          <w:tab w:val="left" w:pos="567"/>
        </w:tabs>
        <w:ind w:firstLine="567"/>
        <w:jc w:val="both"/>
        <w:rPr>
          <w:rFonts w:ascii="Times New Roman" w:eastAsia="Times New Roman" w:hAnsi="Times New Roman" w:cs="Times New Roman"/>
          <w:color w:val="000000" w:themeColor="text1"/>
          <w:lang w:eastAsia="ru-RU"/>
        </w:rPr>
      </w:pPr>
      <w:r w:rsidRPr="00EB315F">
        <w:rPr>
          <w:rFonts w:ascii="Times New Roman" w:eastAsia="Times New Roman" w:hAnsi="Times New Roman" w:cs="Times New Roman"/>
          <w:color w:val="000000" w:themeColor="text1"/>
          <w:lang w:eastAsia="ru-RU"/>
        </w:rPr>
        <w:t xml:space="preserve">где </w:t>
      </w:r>
      <w:r w:rsidRPr="00EB315F">
        <w:rPr>
          <w:rFonts w:ascii="Times New Roman" w:eastAsia="Times New Roman" w:hAnsi="Times New Roman" w:cs="Times New Roman"/>
          <w:color w:val="000000" w:themeColor="text1"/>
          <w:lang w:val="en-US" w:eastAsia="ru-RU"/>
        </w:rPr>
        <w:t>f</w:t>
      </w:r>
      <w:r w:rsidRPr="00EB315F">
        <w:rPr>
          <w:rFonts w:ascii="Times New Roman" w:eastAsia="Times New Roman" w:hAnsi="Times New Roman" w:cs="Times New Roman"/>
          <w:color w:val="000000" w:themeColor="text1"/>
          <w:lang w:eastAsia="ru-RU"/>
        </w:rPr>
        <w:t xml:space="preserve"> – вектор характеристик, </w:t>
      </w:r>
      <w:r w:rsidRPr="00EB315F">
        <w:rPr>
          <w:rFonts w:ascii="Times New Roman" w:hAnsi="Times New Roman" w:cs="Times New Roman"/>
          <w:color w:val="000000" w:themeColor="text1"/>
          <w:lang w:val="en-US" w:eastAsia="ru-RU"/>
        </w:rPr>
        <w:t>η</w:t>
      </w:r>
      <w:r w:rsidRPr="00EB315F">
        <w:rPr>
          <w:rFonts w:ascii="Times New Roman" w:hAnsi="Times New Roman" w:cs="Times New Roman"/>
          <w:color w:val="000000" w:themeColor="text1"/>
          <w:lang w:eastAsia="ru-RU"/>
        </w:rPr>
        <w:t xml:space="preserve"> – константное значение, равное 0.4, I – единичная матрица, </w:t>
      </w:r>
      <w:r w:rsidRPr="00EB315F">
        <w:rPr>
          <w:rFonts w:ascii="Times New Roman" w:hAnsi="Times New Roman" w:cs="Times New Roman"/>
          <w:color w:val="000000" w:themeColor="text1"/>
          <w:lang w:val="en-US" w:eastAsia="ru-RU"/>
        </w:rPr>
        <w:t>d</w:t>
      </w:r>
      <w:r w:rsidRPr="00EB315F">
        <w:rPr>
          <w:rFonts w:ascii="Times New Roman" w:hAnsi="Times New Roman" w:cs="Times New Roman"/>
          <w:color w:val="000000" w:themeColor="text1"/>
          <w:lang w:eastAsia="ru-RU"/>
        </w:rPr>
        <w:t xml:space="preserve"> – </w:t>
      </w:r>
      <w:r w:rsidR="00EB315F" w:rsidRPr="00EB315F">
        <w:rPr>
          <w:rFonts w:ascii="Times New Roman" w:hAnsi="Times New Roman" w:cs="Times New Roman"/>
          <w:color w:val="000000" w:themeColor="text1"/>
          <w:lang w:eastAsia="ru-RU"/>
        </w:rPr>
        <w:t>вектор,</w:t>
      </w:r>
      <w:r w:rsidRPr="00EB315F">
        <w:rPr>
          <w:rFonts w:ascii="Times New Roman" w:hAnsi="Times New Roman" w:cs="Times New Roman"/>
          <w:color w:val="000000" w:themeColor="text1"/>
          <w:lang w:eastAsia="ru-RU"/>
        </w:rPr>
        <w:t xml:space="preserve"> содержащий в себе все кратчайшие пути между идеальными аспектами в построенном вручную дереве</w:t>
      </w:r>
      <w:r w:rsidR="00EB315F" w:rsidRPr="00EB315F">
        <w:rPr>
          <w:rFonts w:ascii="Times New Roman" w:hAnsi="Times New Roman" w:cs="Times New Roman"/>
          <w:color w:val="000000" w:themeColor="text1"/>
          <w:lang w:eastAsia="ru-RU"/>
        </w:rPr>
        <w:t xml:space="preserve">. </w:t>
      </w:r>
      <w:r w:rsidR="00F77E09" w:rsidRPr="00F77E09">
        <w:rPr>
          <w:rFonts w:ascii="Times New Roman" w:eastAsia="Times New Roman" w:hAnsi="Times New Roman" w:cs="Times New Roman"/>
          <w:color w:val="000000" w:themeColor="text1"/>
          <w:lang w:eastAsia="ru-RU"/>
        </w:rPr>
        <w:t>Далее для каждой пары аспектов семантическое расстояние равно</w:t>
      </w:r>
      <w:r w:rsidR="00EB315F" w:rsidRPr="00EB315F">
        <w:rPr>
          <w:rFonts w:ascii="Times New Roman" w:eastAsia="Times New Roman" w:hAnsi="Times New Roman" w:cs="Times New Roman"/>
          <w:color w:val="000000" w:themeColor="text1"/>
          <w:lang w:eastAsia="ru-RU"/>
        </w:rPr>
        <w:t>:</w:t>
      </w:r>
    </w:p>
    <w:p w14:paraId="3A971737" w14:textId="3776BAD0" w:rsidR="00EB315F" w:rsidRPr="00EB315F" w:rsidRDefault="00EB315F" w:rsidP="00D21789">
      <w:pPr>
        <w:shd w:val="clear" w:color="auto" w:fill="FFFFFF"/>
        <w:tabs>
          <w:tab w:val="left" w:pos="567"/>
        </w:tabs>
        <w:ind w:firstLine="567"/>
        <w:jc w:val="center"/>
        <w:rPr>
          <w:rFonts w:ascii="Times New Roman" w:eastAsia="Times New Roman" w:hAnsi="Times New Roman" w:cs="Times New Roman"/>
          <w:color w:val="000000" w:themeColor="text1"/>
          <w:shd w:val="clear" w:color="auto" w:fill="FFFFFF"/>
          <w:lang w:eastAsia="ru-RU"/>
        </w:rPr>
      </w:pPr>
      <m:oMath>
        <m:r>
          <w:rPr>
            <w:rFonts w:ascii="Cambria Math" w:eastAsia="Times New Roman" w:hAnsi="Cambria Math" w:cs="Times New Roman"/>
            <w:color w:val="000000" w:themeColor="text1"/>
            <w:lang w:val="en-US" w:eastAsia="ru-RU"/>
          </w:rPr>
          <m:t>distance</m:t>
        </m:r>
        <m:r>
          <w:rPr>
            <w:rFonts w:ascii="Cambria Math" w:eastAsia="Times New Roman" w:hAnsi="Cambria Math" w:cs="Times New Roman"/>
            <w:color w:val="000000" w:themeColor="text1"/>
            <w:lang w:eastAsia="ru-RU"/>
          </w:rPr>
          <m:t xml:space="preserve"> =</m:t>
        </m:r>
        <m:r>
          <w:rPr>
            <w:rFonts w:ascii="Cambria Math" w:eastAsia="Times New Roman" w:hAnsi="Cambria Math" w:cs="Times New Roman"/>
            <w:color w:val="000000" w:themeColor="text1"/>
            <w:lang w:val="en-US" w:eastAsia="ru-RU"/>
          </w:rPr>
          <m:t> </m:t>
        </m:r>
        <m:r>
          <w:rPr>
            <w:rFonts w:ascii="Cambria Math" w:eastAsia="Times New Roman" w:hAnsi="Cambria Math" w:cs="Times New Roman"/>
            <w:color w:val="000000" w:themeColor="text1"/>
            <w:shd w:val="clear" w:color="auto" w:fill="FFFFFF"/>
            <w:lang w:val="en-US" w:eastAsia="ru-RU"/>
          </w:rPr>
          <m:t>w</m:t>
        </m:r>
        <m:r>
          <w:rPr>
            <w:rFonts w:ascii="Cambria Math" w:eastAsia="Times New Roman" w:hAnsi="Cambria Math" w:cs="Times New Roman"/>
            <w:color w:val="000000" w:themeColor="text1"/>
            <w:shd w:val="clear" w:color="auto" w:fill="FFFFFF"/>
            <w:lang w:eastAsia="ru-RU"/>
          </w:rPr>
          <m:t xml:space="preserve">[0] * </m:t>
        </m:r>
        <m:r>
          <w:rPr>
            <w:rFonts w:ascii="Cambria Math" w:eastAsia="Times New Roman" w:hAnsi="Cambria Math" w:cs="Times New Roman"/>
            <w:color w:val="000000" w:themeColor="text1"/>
            <w:shd w:val="clear" w:color="auto" w:fill="FFFFFF"/>
            <w:lang w:val="en-US" w:eastAsia="ru-RU"/>
          </w:rPr>
          <m:t>pmi</m:t>
        </m:r>
        <m:r>
          <w:rPr>
            <w:rFonts w:ascii="Cambria Math" w:eastAsia="Times New Roman" w:hAnsi="Cambria Math" w:cs="Times New Roman"/>
            <w:color w:val="000000" w:themeColor="text1"/>
            <w:shd w:val="clear" w:color="auto" w:fill="FFFFFF"/>
            <w:lang w:eastAsia="ru-RU"/>
          </w:rPr>
          <m:t>_</m:t>
        </m:r>
        <m:r>
          <w:rPr>
            <w:rFonts w:ascii="Cambria Math" w:eastAsia="Times New Roman" w:hAnsi="Cambria Math" w:cs="Times New Roman"/>
            <w:color w:val="000000" w:themeColor="text1"/>
            <w:shd w:val="clear" w:color="auto" w:fill="FFFFFF"/>
            <w:lang w:val="en-US" w:eastAsia="ru-RU"/>
          </w:rPr>
          <m:t>review</m:t>
        </m:r>
        <m:r>
          <w:rPr>
            <w:rFonts w:ascii="Cambria Math" w:eastAsia="Times New Roman" w:hAnsi="Cambria Math" w:cs="Times New Roman"/>
            <w:color w:val="000000" w:themeColor="text1"/>
            <w:shd w:val="clear" w:color="auto" w:fill="FFFFFF"/>
            <w:lang w:eastAsia="ru-RU"/>
          </w:rPr>
          <m:t xml:space="preserve"> + </m:t>
        </m:r>
        <m:r>
          <w:rPr>
            <w:rFonts w:ascii="Cambria Math" w:eastAsia="Times New Roman" w:hAnsi="Cambria Math" w:cs="Times New Roman"/>
            <w:color w:val="000000" w:themeColor="text1"/>
            <w:shd w:val="clear" w:color="auto" w:fill="FFFFFF"/>
            <w:lang w:val="en-US" w:eastAsia="ru-RU"/>
          </w:rPr>
          <m:t>w</m:t>
        </m:r>
        <m:r>
          <w:rPr>
            <w:rFonts w:ascii="Cambria Math" w:eastAsia="Times New Roman" w:hAnsi="Cambria Math" w:cs="Times New Roman"/>
            <w:color w:val="000000" w:themeColor="text1"/>
            <w:shd w:val="clear" w:color="auto" w:fill="FFFFFF"/>
            <w:lang w:eastAsia="ru-RU"/>
          </w:rPr>
          <m:t xml:space="preserve">[1] * </m:t>
        </m:r>
        <m:r>
          <w:rPr>
            <w:rFonts w:ascii="Cambria Math" w:eastAsia="Times New Roman" w:hAnsi="Cambria Math" w:cs="Times New Roman"/>
            <w:color w:val="000000" w:themeColor="text1"/>
            <w:shd w:val="clear" w:color="auto" w:fill="FFFFFF"/>
            <w:lang w:val="en-US" w:eastAsia="ru-RU"/>
          </w:rPr>
          <m:t>pmi</m:t>
        </m:r>
        <m:r>
          <w:rPr>
            <w:rFonts w:ascii="Cambria Math" w:eastAsia="Times New Roman" w:hAnsi="Cambria Math" w:cs="Times New Roman"/>
            <w:color w:val="000000" w:themeColor="text1"/>
            <w:shd w:val="clear" w:color="auto" w:fill="FFFFFF"/>
            <w:lang w:eastAsia="ru-RU"/>
          </w:rPr>
          <m:t>_</m:t>
        </m:r>
        <m:r>
          <w:rPr>
            <w:rFonts w:ascii="Cambria Math" w:eastAsia="Times New Roman" w:hAnsi="Cambria Math" w:cs="Times New Roman"/>
            <w:color w:val="000000" w:themeColor="text1"/>
            <w:shd w:val="clear" w:color="auto" w:fill="FFFFFF"/>
            <w:lang w:val="en-US" w:eastAsia="ru-RU"/>
          </w:rPr>
          <m:t>sentence</m:t>
        </m:r>
        <m:r>
          <w:rPr>
            <w:rFonts w:ascii="Cambria Math" w:eastAsia="Times New Roman" w:hAnsi="Cambria Math" w:cs="Times New Roman"/>
            <w:color w:val="000000" w:themeColor="text1"/>
            <w:shd w:val="clear" w:color="auto" w:fill="FFFFFF"/>
            <w:lang w:eastAsia="ru-RU"/>
          </w:rPr>
          <m:t xml:space="preserve"> + </m:t>
        </m:r>
        <m:r>
          <w:rPr>
            <w:rFonts w:ascii="Cambria Math" w:eastAsia="Times New Roman" w:hAnsi="Cambria Math" w:cs="Times New Roman"/>
            <w:color w:val="000000" w:themeColor="text1"/>
            <w:shd w:val="clear" w:color="auto" w:fill="FFFFFF"/>
            <w:lang w:val="en-US" w:eastAsia="ru-RU"/>
          </w:rPr>
          <m:t>w</m:t>
        </m:r>
        <m:r>
          <w:rPr>
            <w:rFonts w:ascii="Cambria Math" w:eastAsia="Times New Roman" w:hAnsi="Cambria Math" w:cs="Times New Roman"/>
            <w:color w:val="000000" w:themeColor="text1"/>
            <w:shd w:val="clear" w:color="auto" w:fill="FFFFFF"/>
            <w:lang w:eastAsia="ru-RU"/>
          </w:rPr>
          <m:t xml:space="preserve">[2] * </m:t>
        </m:r>
        <m:r>
          <w:rPr>
            <w:rFonts w:ascii="Cambria Math" w:eastAsia="Times New Roman" w:hAnsi="Cambria Math" w:cs="Times New Roman"/>
            <w:color w:val="000000" w:themeColor="text1"/>
            <w:shd w:val="clear" w:color="auto" w:fill="FFFFFF"/>
            <w:lang w:val="en-US" w:eastAsia="ru-RU"/>
          </w:rPr>
          <m:t>lexical</m:t>
        </m:r>
        <m:r>
          <w:rPr>
            <w:rFonts w:ascii="Cambria Math" w:eastAsia="Times New Roman" w:hAnsi="Cambria Math" w:cs="Times New Roman"/>
            <w:color w:val="000000" w:themeColor="text1"/>
            <w:shd w:val="clear" w:color="auto" w:fill="FFFFFF"/>
            <w:lang w:eastAsia="ru-RU"/>
          </w:rPr>
          <m:t xml:space="preserve"> + </m:t>
        </m:r>
        <m:r>
          <w:rPr>
            <w:rFonts w:ascii="Cambria Math" w:eastAsia="Times New Roman" w:hAnsi="Cambria Math" w:cs="Times New Roman"/>
            <w:color w:val="000000" w:themeColor="text1"/>
            <w:shd w:val="clear" w:color="auto" w:fill="FFFFFF"/>
            <w:lang w:val="en-US" w:eastAsia="ru-RU"/>
          </w:rPr>
          <m:t>w</m:t>
        </m:r>
        <m:r>
          <w:rPr>
            <w:rFonts w:ascii="Cambria Math" w:eastAsia="Times New Roman" w:hAnsi="Cambria Math" w:cs="Times New Roman"/>
            <w:color w:val="000000" w:themeColor="text1"/>
            <w:shd w:val="clear" w:color="auto" w:fill="FFFFFF"/>
            <w:lang w:eastAsia="ru-RU"/>
          </w:rPr>
          <m:t xml:space="preserve">[3] * </m:t>
        </m:r>
        <m:r>
          <w:rPr>
            <w:rFonts w:ascii="Cambria Math" w:eastAsia="Times New Roman" w:hAnsi="Cambria Math" w:cs="Times New Roman"/>
            <w:color w:val="000000" w:themeColor="text1"/>
            <w:shd w:val="clear" w:color="auto" w:fill="FFFFFF"/>
            <w:lang w:val="en-US" w:eastAsia="ru-RU"/>
          </w:rPr>
          <m:t>syntactic</m:t>
        </m:r>
        <m:r>
          <w:rPr>
            <w:rFonts w:ascii="Cambria Math" w:eastAsia="Times New Roman" w:hAnsi="Cambria Math" w:cs="Times New Roman"/>
            <w:color w:val="000000" w:themeColor="text1"/>
            <w:shd w:val="clear" w:color="auto" w:fill="FFFFFF"/>
            <w:lang w:eastAsia="ru-RU"/>
          </w:rPr>
          <m:t xml:space="preserve"> + </m:t>
        </m:r>
        <m:r>
          <w:rPr>
            <w:rFonts w:ascii="Cambria Math" w:eastAsia="Times New Roman" w:hAnsi="Cambria Math" w:cs="Times New Roman"/>
            <w:color w:val="000000" w:themeColor="text1"/>
            <w:shd w:val="clear" w:color="auto" w:fill="FFFFFF"/>
            <w:lang w:val="en-US" w:eastAsia="ru-RU"/>
          </w:rPr>
          <m:t>w</m:t>
        </m:r>
        <m:r>
          <w:rPr>
            <w:rFonts w:ascii="Cambria Math" w:eastAsia="Times New Roman" w:hAnsi="Cambria Math" w:cs="Times New Roman"/>
            <w:color w:val="000000" w:themeColor="text1"/>
            <w:shd w:val="clear" w:color="auto" w:fill="FFFFFF"/>
            <w:lang w:eastAsia="ru-RU"/>
          </w:rPr>
          <m:t xml:space="preserve">[4] * </m:t>
        </m:r>
        <m:r>
          <w:rPr>
            <w:rFonts w:ascii="Cambria Math" w:eastAsia="Times New Roman" w:hAnsi="Cambria Math" w:cs="Times New Roman"/>
            <w:color w:val="000000" w:themeColor="text1"/>
            <w:shd w:val="clear" w:color="auto" w:fill="FFFFFF"/>
            <w:lang w:val="en-US" w:eastAsia="ru-RU"/>
          </w:rPr>
          <m:t>context</m:t>
        </m:r>
      </m:oMath>
      <w:r w:rsidR="00F77E09" w:rsidRPr="00F77E09">
        <w:rPr>
          <w:rFonts w:ascii="Times New Roman" w:eastAsia="Times New Roman" w:hAnsi="Times New Roman" w:cs="Times New Roman"/>
          <w:color w:val="000000" w:themeColor="text1"/>
          <w:shd w:val="clear" w:color="auto" w:fill="FFFFFF"/>
          <w:lang w:eastAsia="ru-RU"/>
        </w:rPr>
        <w:t xml:space="preserve"> </w:t>
      </w:r>
      <w:r w:rsidRPr="00EB315F">
        <w:rPr>
          <w:rFonts w:ascii="Times New Roman" w:eastAsia="Times New Roman" w:hAnsi="Times New Roman" w:cs="Times New Roman"/>
          <w:color w:val="000000" w:themeColor="text1"/>
          <w:shd w:val="clear" w:color="auto" w:fill="FFFFFF"/>
          <w:lang w:eastAsia="ru-RU"/>
        </w:rPr>
        <w:t>,</w:t>
      </w:r>
    </w:p>
    <w:p w14:paraId="4EAE4A12" w14:textId="207B3CE9" w:rsidR="00EB315F" w:rsidRPr="00EB315F" w:rsidRDefault="00F77E09" w:rsidP="00D21789">
      <w:pPr>
        <w:shd w:val="clear" w:color="auto" w:fill="FFFFFF"/>
        <w:tabs>
          <w:tab w:val="left" w:pos="567"/>
        </w:tabs>
        <w:ind w:firstLine="567"/>
        <w:jc w:val="both"/>
        <w:rPr>
          <w:rFonts w:ascii="Times New Roman" w:eastAsia="Times New Roman" w:hAnsi="Times New Roman" w:cs="Times New Roman"/>
          <w:color w:val="000000" w:themeColor="text1"/>
          <w:shd w:val="clear" w:color="auto" w:fill="FFFFFF"/>
          <w:lang w:eastAsia="ru-RU"/>
        </w:rPr>
      </w:pPr>
      <w:r w:rsidRPr="00F77E09">
        <w:rPr>
          <w:rFonts w:ascii="Times New Roman" w:eastAsia="Times New Roman" w:hAnsi="Times New Roman" w:cs="Times New Roman"/>
          <w:color w:val="000000" w:themeColor="text1"/>
          <w:shd w:val="clear" w:color="auto" w:fill="FFFFFF"/>
          <w:lang w:eastAsia="ru-RU"/>
        </w:rPr>
        <w:t>где w - вектор, вычисленный на шаг раньше,</w:t>
      </w:r>
      <w:r w:rsidR="00EB315F" w:rsidRPr="00EB315F">
        <w:rPr>
          <w:rFonts w:ascii="Times New Roman" w:eastAsia="Times New Roman" w:hAnsi="Times New Roman" w:cs="Times New Roman"/>
          <w:color w:val="000000" w:themeColor="text1"/>
          <w:shd w:val="clear" w:color="auto" w:fill="FFFFFF"/>
          <w:lang w:eastAsia="ru-RU"/>
        </w:rPr>
        <w:t xml:space="preserve"> </w:t>
      </w:r>
      <w:r w:rsidRPr="00F77E09">
        <w:rPr>
          <w:rFonts w:ascii="Times New Roman" w:eastAsia="Times New Roman" w:hAnsi="Times New Roman" w:cs="Times New Roman"/>
          <w:color w:val="000000" w:themeColor="text1"/>
          <w:shd w:val="clear" w:color="auto" w:fill="FFFFFF"/>
          <w:lang w:eastAsia="ru-RU"/>
        </w:rPr>
        <w:t>а другие множители являются значениями характеристик для конкретной пары аспектов, которые получаются путем извлечения из баз данных.</w:t>
      </w:r>
    </w:p>
    <w:p w14:paraId="506F2FF0" w14:textId="77777777" w:rsidR="00EB315F" w:rsidRDefault="00EB315F" w:rsidP="00D21789">
      <w:pPr>
        <w:shd w:val="clear" w:color="auto" w:fill="FFFFFF"/>
        <w:tabs>
          <w:tab w:val="left" w:pos="567"/>
        </w:tabs>
        <w:ind w:firstLine="567"/>
        <w:jc w:val="both"/>
        <w:rPr>
          <w:rFonts w:ascii="Times New Roman" w:eastAsia="Times New Roman" w:hAnsi="Times New Roman" w:cs="Times New Roman"/>
          <w:b/>
          <w:color w:val="000000" w:themeColor="text1"/>
          <w:lang w:eastAsia="ru-RU"/>
        </w:rPr>
      </w:pPr>
      <w:r w:rsidRPr="00EB315F">
        <w:rPr>
          <w:rFonts w:ascii="Times New Roman" w:eastAsia="Times New Roman" w:hAnsi="Times New Roman" w:cs="Times New Roman"/>
          <w:b/>
          <w:color w:val="000000" w:themeColor="text1"/>
          <w:shd w:val="clear" w:color="auto" w:fill="FFFFFF"/>
          <w:lang w:eastAsia="ru-RU"/>
        </w:rPr>
        <w:t>Построение иерархии</w:t>
      </w:r>
      <w:r w:rsidR="00F77E09" w:rsidRPr="00F77E09">
        <w:rPr>
          <w:rFonts w:ascii="Times New Roman" w:eastAsia="Times New Roman" w:hAnsi="Times New Roman" w:cs="Times New Roman"/>
          <w:b/>
          <w:color w:val="000000" w:themeColor="text1"/>
          <w:lang w:eastAsia="ru-RU"/>
        </w:rPr>
        <w:t> </w:t>
      </w:r>
    </w:p>
    <w:p w14:paraId="0B689666" w14:textId="548EE18E" w:rsidR="00F77E09" w:rsidRPr="00F77E09" w:rsidRDefault="00F77E09" w:rsidP="00D21789">
      <w:pPr>
        <w:shd w:val="clear" w:color="auto" w:fill="FFFFFF"/>
        <w:tabs>
          <w:tab w:val="left" w:pos="567"/>
        </w:tabs>
        <w:ind w:firstLine="567"/>
        <w:jc w:val="both"/>
        <w:rPr>
          <w:rFonts w:ascii="Times New Roman" w:eastAsia="Times New Roman" w:hAnsi="Times New Roman" w:cs="Times New Roman"/>
          <w:color w:val="000000" w:themeColor="text1"/>
          <w:lang w:eastAsia="ru-RU"/>
        </w:rPr>
      </w:pPr>
      <w:r w:rsidRPr="00F77E09">
        <w:rPr>
          <w:rFonts w:ascii="Times New Roman" w:eastAsia="Times New Roman" w:hAnsi="Times New Roman" w:cs="Times New Roman"/>
          <w:color w:val="000000" w:themeColor="text1"/>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p>
    <w:p w14:paraId="465E823F" w14:textId="77777777" w:rsidR="00F77E09" w:rsidRPr="00F77E09" w:rsidRDefault="00F77E09" w:rsidP="00D21789">
      <w:pPr>
        <w:tabs>
          <w:tab w:val="left" w:pos="567"/>
        </w:tabs>
        <w:ind w:firstLine="567"/>
        <w:jc w:val="both"/>
        <w:rPr>
          <w:rFonts w:ascii="Times New Roman" w:hAnsi="Times New Roman" w:cs="Times New Roman"/>
          <w:color w:val="000000" w:themeColor="text1"/>
          <w:lang w:eastAsia="ru-RU"/>
        </w:rPr>
      </w:pPr>
    </w:p>
    <w:p w14:paraId="32B797C2" w14:textId="77777777" w:rsidR="00F77E09" w:rsidRPr="00EB315F" w:rsidRDefault="00F77E09" w:rsidP="00D21789">
      <w:pPr>
        <w:tabs>
          <w:tab w:val="left" w:pos="567"/>
        </w:tabs>
        <w:ind w:firstLine="567"/>
        <w:jc w:val="both"/>
        <w:rPr>
          <w:rFonts w:ascii="Times New Roman" w:hAnsi="Times New Roman" w:cs="Times New Roman"/>
          <w:color w:val="000000" w:themeColor="text1"/>
        </w:rPr>
      </w:pPr>
    </w:p>
    <w:sectPr w:rsidR="00F77E09" w:rsidRPr="00EB315F" w:rsidSect="009B058F">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93A05" w14:textId="77777777" w:rsidR="00945887" w:rsidRDefault="00945887" w:rsidP="00F77E09">
      <w:r>
        <w:separator/>
      </w:r>
    </w:p>
  </w:endnote>
  <w:endnote w:type="continuationSeparator" w:id="0">
    <w:p w14:paraId="783A4E62" w14:textId="77777777" w:rsidR="00945887" w:rsidRDefault="00945887" w:rsidP="00F77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85993" w14:textId="77777777" w:rsidR="00945887" w:rsidRDefault="00945887" w:rsidP="00F77E09">
      <w:r>
        <w:separator/>
      </w:r>
    </w:p>
  </w:footnote>
  <w:footnote w:type="continuationSeparator" w:id="0">
    <w:p w14:paraId="3532507F" w14:textId="77777777" w:rsidR="00945887" w:rsidRDefault="00945887" w:rsidP="00F77E09">
      <w:r>
        <w:continuationSeparator/>
      </w:r>
    </w:p>
  </w:footnote>
  <w:footnote w:id="1">
    <w:p w14:paraId="7B53F5F3" w14:textId="77777777" w:rsidR="00F77E09" w:rsidRPr="00EB315F" w:rsidRDefault="00F77E09">
      <w:pPr>
        <w:pStyle w:val="a4"/>
        <w:rPr>
          <w:rFonts w:ascii="Times New Roman" w:hAnsi="Times New Roman" w:cs="Times New Roman"/>
          <w:lang w:val="en-US"/>
        </w:rPr>
      </w:pPr>
      <w:r w:rsidRPr="00EB315F">
        <w:rPr>
          <w:rStyle w:val="a6"/>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5F0F524D" w14:textId="77777777" w:rsidR="00F77E09" w:rsidRPr="00EB315F" w:rsidRDefault="00F77E09">
      <w:pPr>
        <w:pStyle w:val="a4"/>
        <w:rPr>
          <w:rFonts w:ascii="Times New Roman" w:hAnsi="Times New Roman" w:cs="Times New Roman"/>
          <w:lang w:val="en-US"/>
        </w:rPr>
      </w:pPr>
      <w:r w:rsidRPr="00EB315F">
        <w:rPr>
          <w:rStyle w:val="a6"/>
          <w:rFonts w:ascii="Times New Roman" w:hAnsi="Times New Roman" w:cs="Times New Roman"/>
        </w:rPr>
        <w:footnoteRef/>
      </w:r>
      <w:r w:rsidRPr="00EB315F">
        <w:rPr>
          <w:rFonts w:ascii="Times New Roman" w:hAnsi="Times New Roman" w:cs="Times New Roman"/>
        </w:rPr>
        <w:t xml:space="preserve"> https://api.ispras.ru/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4727E"/>
    <w:multiLevelType w:val="hybridMultilevel"/>
    <w:tmpl w:val="A9A461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8E657A"/>
    <w:multiLevelType w:val="multilevel"/>
    <w:tmpl w:val="A150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192A28"/>
    <w:multiLevelType w:val="multilevel"/>
    <w:tmpl w:val="028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3866F8"/>
    <w:multiLevelType w:val="multilevel"/>
    <w:tmpl w:val="F74E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4535C"/>
    <w:multiLevelType w:val="multilevel"/>
    <w:tmpl w:val="76C2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09"/>
    <w:rsid w:val="0012217C"/>
    <w:rsid w:val="00425E48"/>
    <w:rsid w:val="0069421C"/>
    <w:rsid w:val="00945887"/>
    <w:rsid w:val="00951824"/>
    <w:rsid w:val="009B058F"/>
    <w:rsid w:val="00AE2084"/>
    <w:rsid w:val="00B12273"/>
    <w:rsid w:val="00B40FC9"/>
    <w:rsid w:val="00C3340B"/>
    <w:rsid w:val="00CA5C0C"/>
    <w:rsid w:val="00D05341"/>
    <w:rsid w:val="00D21789"/>
    <w:rsid w:val="00DE27BB"/>
    <w:rsid w:val="00E95F2F"/>
    <w:rsid w:val="00EB315F"/>
    <w:rsid w:val="00F260C8"/>
    <w:rsid w:val="00F77E09"/>
    <w:rsid w:val="00FA1BE4"/>
    <w:rsid w:val="00FD67C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6307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77E09"/>
    <w:rPr>
      <w:rFonts w:ascii="Helvetica Neue" w:hAnsi="Helvetica Neue" w:cs="Times New Roman"/>
      <w:color w:val="454545"/>
      <w:sz w:val="18"/>
      <w:szCs w:val="18"/>
      <w:lang w:eastAsia="ru-RU"/>
    </w:rPr>
  </w:style>
  <w:style w:type="paragraph" w:customStyle="1" w:styleId="p2">
    <w:name w:val="p2"/>
    <w:basedOn w:val="a"/>
    <w:rsid w:val="00F77E09"/>
    <w:rPr>
      <w:rFonts w:ascii="Helvetica Neue" w:hAnsi="Helvetica Neue" w:cs="Times New Roman"/>
      <w:color w:val="454545"/>
      <w:sz w:val="18"/>
      <w:szCs w:val="18"/>
      <w:lang w:eastAsia="ru-RU"/>
    </w:rPr>
  </w:style>
  <w:style w:type="character" w:customStyle="1" w:styleId="apple-converted-space">
    <w:name w:val="apple-converted-space"/>
    <w:basedOn w:val="a0"/>
    <w:rsid w:val="00F77E09"/>
  </w:style>
  <w:style w:type="paragraph" w:styleId="a3">
    <w:name w:val="List Paragraph"/>
    <w:basedOn w:val="a"/>
    <w:uiPriority w:val="34"/>
    <w:qFormat/>
    <w:rsid w:val="00F77E09"/>
    <w:pPr>
      <w:ind w:left="720"/>
      <w:contextualSpacing/>
    </w:pPr>
  </w:style>
  <w:style w:type="paragraph" w:styleId="a4">
    <w:name w:val="footnote text"/>
    <w:basedOn w:val="a"/>
    <w:link w:val="a5"/>
    <w:uiPriority w:val="99"/>
    <w:unhideWhenUsed/>
    <w:rsid w:val="00F77E09"/>
  </w:style>
  <w:style w:type="character" w:customStyle="1" w:styleId="a5">
    <w:name w:val="Текст сноски Знак"/>
    <w:basedOn w:val="a0"/>
    <w:link w:val="a4"/>
    <w:uiPriority w:val="99"/>
    <w:rsid w:val="00F77E09"/>
  </w:style>
  <w:style w:type="character" w:styleId="a6">
    <w:name w:val="footnote reference"/>
    <w:basedOn w:val="a0"/>
    <w:uiPriority w:val="99"/>
    <w:unhideWhenUsed/>
    <w:rsid w:val="00F77E09"/>
    <w:rPr>
      <w:vertAlign w:val="superscript"/>
    </w:rPr>
  </w:style>
  <w:style w:type="character" w:styleId="a7">
    <w:name w:val="Placeholder Text"/>
    <w:basedOn w:val="a0"/>
    <w:uiPriority w:val="99"/>
    <w:semiHidden/>
    <w:rsid w:val="00F26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28837">
      <w:bodyDiv w:val="1"/>
      <w:marLeft w:val="0"/>
      <w:marRight w:val="0"/>
      <w:marTop w:val="0"/>
      <w:marBottom w:val="0"/>
      <w:divBdr>
        <w:top w:val="none" w:sz="0" w:space="0" w:color="auto"/>
        <w:left w:val="none" w:sz="0" w:space="0" w:color="auto"/>
        <w:bottom w:val="none" w:sz="0" w:space="0" w:color="auto"/>
        <w:right w:val="none" w:sz="0" w:space="0" w:color="auto"/>
      </w:divBdr>
    </w:div>
    <w:div w:id="356586667">
      <w:bodyDiv w:val="1"/>
      <w:marLeft w:val="0"/>
      <w:marRight w:val="0"/>
      <w:marTop w:val="0"/>
      <w:marBottom w:val="0"/>
      <w:divBdr>
        <w:top w:val="none" w:sz="0" w:space="0" w:color="auto"/>
        <w:left w:val="none" w:sz="0" w:space="0" w:color="auto"/>
        <w:bottom w:val="none" w:sz="0" w:space="0" w:color="auto"/>
        <w:right w:val="none" w:sz="0" w:space="0" w:color="auto"/>
      </w:divBdr>
    </w:div>
    <w:div w:id="589854183">
      <w:bodyDiv w:val="1"/>
      <w:marLeft w:val="0"/>
      <w:marRight w:val="0"/>
      <w:marTop w:val="0"/>
      <w:marBottom w:val="0"/>
      <w:divBdr>
        <w:top w:val="none" w:sz="0" w:space="0" w:color="auto"/>
        <w:left w:val="none" w:sz="0" w:space="0" w:color="auto"/>
        <w:bottom w:val="none" w:sz="0" w:space="0" w:color="auto"/>
        <w:right w:val="none" w:sz="0" w:space="0" w:color="auto"/>
      </w:divBdr>
      <w:divsChild>
        <w:div w:id="78992333">
          <w:marLeft w:val="0"/>
          <w:marRight w:val="0"/>
          <w:marTop w:val="0"/>
          <w:marBottom w:val="0"/>
          <w:divBdr>
            <w:top w:val="none" w:sz="0" w:space="0" w:color="auto"/>
            <w:left w:val="none" w:sz="0" w:space="0" w:color="auto"/>
            <w:bottom w:val="none" w:sz="0" w:space="0" w:color="auto"/>
            <w:right w:val="none" w:sz="0" w:space="0" w:color="auto"/>
          </w:divBdr>
        </w:div>
        <w:div w:id="103774221">
          <w:marLeft w:val="0"/>
          <w:marRight w:val="0"/>
          <w:marTop w:val="0"/>
          <w:marBottom w:val="0"/>
          <w:divBdr>
            <w:top w:val="none" w:sz="0" w:space="0" w:color="auto"/>
            <w:left w:val="none" w:sz="0" w:space="0" w:color="auto"/>
            <w:bottom w:val="none" w:sz="0" w:space="0" w:color="auto"/>
            <w:right w:val="none" w:sz="0" w:space="0" w:color="auto"/>
          </w:divBdr>
        </w:div>
        <w:div w:id="811019755">
          <w:marLeft w:val="0"/>
          <w:marRight w:val="0"/>
          <w:marTop w:val="0"/>
          <w:marBottom w:val="0"/>
          <w:divBdr>
            <w:top w:val="none" w:sz="0" w:space="0" w:color="auto"/>
            <w:left w:val="none" w:sz="0" w:space="0" w:color="auto"/>
            <w:bottom w:val="none" w:sz="0" w:space="0" w:color="auto"/>
            <w:right w:val="none" w:sz="0" w:space="0" w:color="auto"/>
          </w:divBdr>
        </w:div>
      </w:divsChild>
    </w:div>
    <w:div w:id="1232889629">
      <w:bodyDiv w:val="1"/>
      <w:marLeft w:val="0"/>
      <w:marRight w:val="0"/>
      <w:marTop w:val="0"/>
      <w:marBottom w:val="0"/>
      <w:divBdr>
        <w:top w:val="none" w:sz="0" w:space="0" w:color="auto"/>
        <w:left w:val="none" w:sz="0" w:space="0" w:color="auto"/>
        <w:bottom w:val="none" w:sz="0" w:space="0" w:color="auto"/>
        <w:right w:val="none" w:sz="0" w:space="0" w:color="auto"/>
      </w:divBdr>
      <w:divsChild>
        <w:div w:id="265119433">
          <w:marLeft w:val="0"/>
          <w:marRight w:val="0"/>
          <w:marTop w:val="0"/>
          <w:marBottom w:val="0"/>
          <w:divBdr>
            <w:top w:val="none" w:sz="0" w:space="0" w:color="auto"/>
            <w:left w:val="none" w:sz="0" w:space="0" w:color="auto"/>
            <w:bottom w:val="none" w:sz="0" w:space="0" w:color="auto"/>
            <w:right w:val="none" w:sz="0" w:space="0" w:color="auto"/>
          </w:divBdr>
        </w:div>
      </w:divsChild>
    </w:div>
    <w:div w:id="1389646835">
      <w:bodyDiv w:val="1"/>
      <w:marLeft w:val="0"/>
      <w:marRight w:val="0"/>
      <w:marTop w:val="0"/>
      <w:marBottom w:val="0"/>
      <w:divBdr>
        <w:top w:val="none" w:sz="0" w:space="0" w:color="auto"/>
        <w:left w:val="none" w:sz="0" w:space="0" w:color="auto"/>
        <w:bottom w:val="none" w:sz="0" w:space="0" w:color="auto"/>
        <w:right w:val="none" w:sz="0" w:space="0" w:color="auto"/>
      </w:divBdr>
    </w:div>
    <w:div w:id="1564751887">
      <w:bodyDiv w:val="1"/>
      <w:marLeft w:val="0"/>
      <w:marRight w:val="0"/>
      <w:marTop w:val="0"/>
      <w:marBottom w:val="0"/>
      <w:divBdr>
        <w:top w:val="none" w:sz="0" w:space="0" w:color="auto"/>
        <w:left w:val="none" w:sz="0" w:space="0" w:color="auto"/>
        <w:bottom w:val="none" w:sz="0" w:space="0" w:color="auto"/>
        <w:right w:val="none" w:sz="0" w:space="0" w:color="auto"/>
      </w:divBdr>
    </w:div>
    <w:div w:id="2136949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6D89D0-3B6D-D743-B81A-25341D5F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937</Words>
  <Characters>5342</Characters>
  <Application>Microsoft Macintosh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Репина Анастасия Андреевна</dc:creator>
  <cp:keywords/>
  <dc:description/>
  <cp:lastModifiedBy>Репина Анастасия Андреевна</cp:lastModifiedBy>
  <cp:revision>10</cp:revision>
  <dcterms:created xsi:type="dcterms:W3CDTF">2017-03-09T15:14:00Z</dcterms:created>
  <dcterms:modified xsi:type="dcterms:W3CDTF">2017-03-09T16:02:00Z</dcterms:modified>
</cp:coreProperties>
</file>