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6  ·  Elemento DSI 6 — Cultura del Encuentro y Fraternidad</w:t>
            </w:r>
          </w:p>
          <w:p>
            <w:pPr>
              <w:spacing w:after="60" w:before="0"/>
            </w:pPr>
            <w:r>
              <w:rPr>
                <w:rFonts w:ascii="Arial" w:cs="Arial" w:eastAsia="Arial" w:hAnsi="Arial"/>
                <w:b/>
                <w:bCs/>
                <w:color w:val="FFFFFF"/>
                <w:sz w:val="22"/>
                <w:szCs w:val="22"/>
              </w:rPr>
              <w:t xml:space="preserve">A: La cultura del encuentro y la fraternidad</w:t>
            </w:r>
          </w:p>
          <w:p>
            <w:r>
              <w:rPr>
                <w:rFonts w:ascii="Arial" w:cs="Arial" w:eastAsia="Arial" w:hAnsi="Arial"/>
                <w:b/>
                <w:bCs/>
                <w:color w:val="ADCDE0"/>
                <w:sz w:val="22"/>
                <w:szCs w:val="22"/>
              </w:rPr>
              <w:t xml:space="preserve">B: Salir del propio círculo: el docente que tiende puentes</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cultura del encuentro y la fraternidad</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cultura del encuentro es, en el lenguaje de Francisco, la actitud de quien sale de sí mismo para reconocer al otro como hermano — no como problema, como amenaza o como dato sociológico, sino como hermano. En un mundo que tiende al repliegue identitario, a la tribalización digital y a la homofilia — la tendencia a relacionarse solo con quienes son iguales —, quien cultiva la capacidad del encuentro está haciendo algo profundamente contracultural.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"Nos apasiona el encontrarnos, el buscar puntos de contacto, el tender puentes, el urdir algo que supere la lógica del descarte. Queremos encontrarnos con todos, sin exclusión."</w:t>
            </w:r>
          </w:p>
          <w:p>
            <w:r>
              <w:rPr>
                <w:rFonts w:ascii="Arial" w:cs="Arial" w:eastAsia="Arial" w:hAnsi="Arial"/>
                <w:b/>
                <w:bCs/>
                <w:color w:val="7A5C00"/>
                <w:sz w:val="19"/>
                <w:szCs w:val="19"/>
              </w:rPr>
              <w:t xml:space="preserve">— Fratelli Tutti, n. 215 — Francisco, 2020</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encuentro en la tradición cristiana no es un valor entre otros — es una categoría teológica. El Dios cristiano es, en sí mismo, encuentro: la Trinidad es comunión eterna de tres personas distintas que se dan y se reciben mutuamente. La Encarnación es el encuentro radical de Dios con la humanidad — no desde la distancia, sino desde dentro, asumiendo la condición humana hasta sus últimas consecuencias.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Dilexi te añade la dimensión espiritual más directa: el encuentro con el otro — especialmente con el vulnerable — es el lugar privilegiado donde Cristo se hace presente. La Magnifica Humanitas señala que los algoritmos de recomendación tienden a crear 'cámaras de eco' donde las personas solo se encuentran con quienes piensan igual. El docente que crea espacios de encuentro real está haciendo algo que ninguna plataforma digital puede replicar (MH, n. 141).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encuentro con el otro es el único camino para la fraternidad universal y la superación de los egoísmos que dividen y destruyen."</w:t>
            </w:r>
          </w:p>
          <w:p>
            <w:r>
              <w:rPr>
                <w:rFonts w:ascii="Arial" w:cs="Arial" w:eastAsia="Arial" w:hAnsi="Arial"/>
                <w:b/>
                <w:bCs/>
                <w:color w:val="7A5C00"/>
                <w:sz w:val="19"/>
                <w:szCs w:val="19"/>
              </w:rPr>
              <w:t xml:space="preserve">— Dilexi te, n. 28 — León XIV, 2025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El encuentro auténtico siempre implica un riesgo: el riesgo de ser afectado por el otro, de que su realidad cambie la mía, de que sus preguntas cuestionen mis certezas. El encuentro cómodo — donde me acerco lo suficiente para sentirme generoso pero no tanto como para ser transformado — no es encuentro. Es turismo. La disposición a ser sorprendido, a dejarme afectar, a recibir del otro algo que yo no tenía, es la condición del encuentro real.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Salir del propio círculo: el docente que tiende puentes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que nunca ha salido de su propio círculo social no puede enseñar la cultura del encuentro. Puede hablar de ella, puede diseñar actividades sobre ella — pero no puede transmitirla con la fuerza del testimonio. La primera pregunta de este principio es personal: ¿cuán homogéneo es mi círculo cotidiano? ¿Hay en mi vida personas de contextos radicalmente distintos al mío?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Fratelli Tutti desarrolla el concepto de 'amistad social': una relación que va más allá de la coexistencia pacífica hacia el cuidado activo del bien del otro diferente. 'No basta con la tolerancia — se necesita algo más: la voluntad activa de relacionarse con el otro y de buscar su bien' (FT, n. 99). La tolerancia es el mínimo — la fraternidad es el horizonte.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 basta con la tolerancia. Se necesita algo más: la voluntad activa de relacionarse con el otro, de buscar su bien, de construir juntos algo que ninguno de los dos podría construir solo."</w:t>
            </w:r>
          </w:p>
          <w:p>
            <w:r>
              <w:rPr>
                <w:rFonts w:ascii="Arial" w:cs="Arial" w:eastAsia="Arial" w:hAnsi="Arial"/>
                <w:b/>
                <w:bCs/>
                <w:color w:val="7A5C00"/>
                <w:sz w:val="19"/>
                <w:szCs w:val="19"/>
              </w:rPr>
              <w:t xml:space="preserve">— Fratelli Tutti, n. 99 — Francisco, 2020</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quienes trabajan en colegios privados mexicanos, este principio tiene una urgencia particular: sus alumnos viven en entornos social y económicamente homogéneos. El docente que no hace nada para romper esa burbuja está, por omisión, formando personas que no sabrán reconocer al diferente como hermano — y que, desde posiciones de poder, tomarán decisiones sobre personas que nunca han conocido.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tentación específica del docente bien intencionado: el encuentro asimétrico. Me acerco al diferente desde una posición de poder — sabiendo más, teniendo más, pudiendo más — y el encuentro se convierte en asistencia, no en fraternidad. La fraternidad auténtica exige reconocer en el otro algo que yo necesito y que solo él puede darme. Mientras no llegue a ese reconocimiento, el encuentro seguirá siendo condescendiente, aunque sea generoso.</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6  ·  Elemento DSI 6 — Cultura del Encuentro y Fraternidad  ·  Resumen para el expositor</w:t>
            </w:r>
          </w:p>
          <w:p>
            <w:pPr>
              <w:spacing w:after="50" w:before="0"/>
            </w:pPr>
            <w:r>
              <w:rPr>
                <w:rFonts w:ascii="Arial" w:cs="Arial" w:eastAsia="Arial" w:hAnsi="Arial"/>
                <w:b/>
                <w:bCs/>
                <w:color w:val="FFFFFF"/>
                <w:sz w:val="21"/>
                <w:szCs w:val="21"/>
              </w:rPr>
              <w:t xml:space="preserve">A: La cultura del encuentro y la fraternidad</w:t>
            </w:r>
          </w:p>
          <w:p>
            <w:r>
              <w:rPr>
                <w:rFonts w:ascii="Arial" w:cs="Arial" w:eastAsia="Arial" w:hAnsi="Arial"/>
                <w:b/>
                <w:bCs/>
                <w:color w:val="ADCDE0"/>
                <w:sz w:val="21"/>
                <w:szCs w:val="21"/>
              </w:rPr>
              <w:t xml:space="preserve">B: Salir del propio círculo: el docente que tiende puentes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cultura del encuentro y la fraternidad</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encuentro como categoría teológica:  </w:t>
      </w:r>
      <w:r>
        <w:rPr>
          <w:rFonts w:ascii="Arial" w:cs="Arial" w:eastAsia="Arial" w:hAnsi="Arial"/>
          <w:color w:val="1A1A1A"/>
          <w:sz w:val="22"/>
          <w:szCs w:val="22"/>
        </w:rPr>
        <w:t xml:space="preserve">Dios mismo es encuentro — la Trinidad es comunión de personas distintas. La Encarnación es el encuentro radical de Dios con la humanidad desde adentro.</w:t>
      </w:r>
    </w:p>
    <w:p>
      <w:pPr>
        <w:pStyle w:val="ListParagraph"/>
        <w:numPr>
          <w:ilvl w:val="0"/>
          <w:numId w:val="2"/>
        </w:numPr>
        <w:spacing w:after="65" w:before="65"/>
      </w:pPr>
      <w:r>
        <w:rPr>
          <w:rFonts w:ascii="Arial" w:cs="Arial" w:eastAsia="Arial" w:hAnsi="Arial"/>
          <w:b/>
          <w:bCs/>
          <w:color w:val="1B3A6B"/>
          <w:sz w:val="22"/>
          <w:szCs w:val="22"/>
        </w:rPr>
        <w:t xml:space="preserve">Más allá de la tolerancia:  </w:t>
      </w:r>
      <w:r>
        <w:rPr>
          <w:rFonts w:ascii="Arial" w:cs="Arial" w:eastAsia="Arial" w:hAnsi="Arial"/>
          <w:color w:val="1A1A1A"/>
          <w:sz w:val="22"/>
          <w:szCs w:val="22"/>
        </w:rPr>
        <w:t xml:space="preserve">La cultura del encuentro no se conforma con la coexistencia pacífica. Busca el bien activo del otro diferente (FT, n. 99).</w:t>
      </w:r>
    </w:p>
    <w:p>
      <w:pPr>
        <w:pStyle w:val="ListParagraph"/>
        <w:numPr>
          <w:ilvl w:val="0"/>
          <w:numId w:val="2"/>
        </w:numPr>
        <w:spacing w:after="65" w:before="65"/>
      </w:pPr>
      <w:r>
        <w:rPr>
          <w:rFonts w:ascii="Arial" w:cs="Arial" w:eastAsia="Arial" w:hAnsi="Arial"/>
          <w:b/>
          <w:bCs/>
          <w:color w:val="1B3A6B"/>
          <w:sz w:val="22"/>
          <w:szCs w:val="22"/>
        </w:rPr>
        <w:t xml:space="preserve">El algoritmo vs. el encuentro:  </w:t>
      </w:r>
      <w:r>
        <w:rPr>
          <w:rFonts w:ascii="Arial" w:cs="Arial" w:eastAsia="Arial" w:hAnsi="Arial"/>
          <w:color w:val="1A1A1A"/>
          <w:sz w:val="22"/>
          <w:szCs w:val="22"/>
        </w:rPr>
        <w:t xml:space="preserve">Las plataformas digitales crean cámaras de eco. El encuentro real, cara a cara, es algo que ningún sistema digital puede replicar (MH, n. 141).</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"Nos apasiona el encontrarnos, el buscar puntos de contacto, el tender puentes." (FT, n. 215)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Salir del propio círculo: el docente que tiende puentes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testimonio antes que la metodología:  </w:t>
      </w:r>
      <w:r>
        <w:rPr>
          <w:rFonts w:ascii="Arial" w:cs="Arial" w:eastAsia="Arial" w:hAnsi="Arial"/>
          <w:color w:val="1A1A1A"/>
          <w:sz w:val="22"/>
          <w:szCs w:val="22"/>
        </w:rPr>
        <w:t xml:space="preserve">El docente que nunca ha salido de su círculo no puede enseñar el encuentro. La primera pregunta es personal.</w:t>
      </w:r>
    </w:p>
    <w:p>
      <w:pPr>
        <w:pStyle w:val="ListParagraph"/>
        <w:numPr>
          <w:ilvl w:val="0"/>
          <w:numId w:val="2"/>
        </w:numPr>
        <w:spacing w:after="65" w:before="65"/>
      </w:pPr>
      <w:r>
        <w:rPr>
          <w:rFonts w:ascii="Arial" w:cs="Arial" w:eastAsia="Arial" w:hAnsi="Arial"/>
          <w:b/>
          <w:bCs/>
          <w:color w:val="1B3A6B"/>
          <w:sz w:val="22"/>
          <w:szCs w:val="22"/>
        </w:rPr>
        <w:t xml:space="preserve">La burbuja social:  </w:t>
      </w:r>
      <w:r>
        <w:rPr>
          <w:rFonts w:ascii="Arial" w:cs="Arial" w:eastAsia="Arial" w:hAnsi="Arial"/>
          <w:color w:val="1A1A1A"/>
          <w:sz w:val="22"/>
          <w:szCs w:val="22"/>
        </w:rPr>
        <w:t xml:space="preserve">Los alumnos de colegios privados viven en entornos homogéneos. La omisión del docente forma — sin querer — personas que no sabrán reconocer al diferente.</w:t>
      </w:r>
    </w:p>
    <w:p>
      <w:pPr>
        <w:pStyle w:val="ListParagraph"/>
        <w:numPr>
          <w:ilvl w:val="0"/>
          <w:numId w:val="2"/>
        </w:numPr>
        <w:spacing w:after="65" w:before="65"/>
      </w:pPr>
      <w:r>
        <w:rPr>
          <w:rFonts w:ascii="Arial" w:cs="Arial" w:eastAsia="Arial" w:hAnsi="Arial"/>
          <w:b/>
          <w:bCs/>
          <w:color w:val="1B3A6B"/>
          <w:sz w:val="22"/>
          <w:szCs w:val="22"/>
        </w:rPr>
        <w:t xml:space="preserve">El encuentro asimétrico:  </w:t>
      </w:r>
      <w:r>
        <w:rPr>
          <w:rFonts w:ascii="Arial" w:cs="Arial" w:eastAsia="Arial" w:hAnsi="Arial"/>
          <w:color w:val="1A1A1A"/>
          <w:sz w:val="22"/>
          <w:szCs w:val="22"/>
        </w:rPr>
        <w:t xml:space="preserve">Acercarse al diferente desde una posición de poder es asistencia, no fraternidad. La fraternidad exige reconocer en el otro algo que solo él puede darme.</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"El encuentro con el otro es el único camino para la fraternidad universal." (Dilexi te, n. 28)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Fratelli Tutti, nn. 99 y 215  ·  Dilexi te, n. 28 (2025)  ·  Evangelii Gaudium, nn. 233 y 236  ·  Magnifica Humanitas, n. 141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fraternidad no se enseña — se contagia con la presencia. La pregunta que deja este tema: ¿cuándo fue la última vez que salí de mi entorno habitual para encontrarme con alguien radicalmente distinto a mí — no para darle algo, sino para recibir algo de él?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2026-05-31T17:55:23.053Z</dcterms:created>
  <dcterms:modified xsi:type="dcterms:W3CDTF">2026-05-31T17:55:23.053Z</dcterms:modified>
</cp:coreProperties>
</file>

<file path=docProps/custom.xml><?xml version="1.0" encoding="utf-8"?>
<Properties xmlns="http://schemas.openxmlformats.org/officeDocument/2006/custom-properties" xmlns:vt="http://schemas.openxmlformats.org/officeDocument/2006/docPropsVTypes"/>
</file>