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发布人:王先洪  时间：2012/6/25</w:t>
        <w:br/>
        <w:br/>
        <w:t>德育案例  王先洪</w:t>
        <w:br/>
        <w:br/>
        <w:t>案例简述学生黄某，是我们班比较聪明的学生之一，我曾经在班上多次公开表扬他的聪明。</w:t>
        <w:br/>
        <w:t>其成绩和上课的反应也不错，始终居班级前几名，课上有的大难度的问题，他也经常解决掉。</w:t>
        <w:br/>
        <w:t>可就是他，在本学期开学初的时候，突然变了一个人，沉迷于网络游戏，对家长的教育根本不听，加上其父亲刚刚去外地工作，于是他在家更是无法无天，母亲和祖父母的教育变成了他与家人冲突的理由。</w:t>
        <w:br/>
        <w:t>其母亲和其祖父多次到学校和我交流、诉苦，流露太多的无奈。</w:t>
        <w:br/>
        <w:t>其父亲在浙江也经常和我电话交流，一个电话都在几十分钟以上。</w:t>
        <w:br/>
        <w:t>当然，我在情况出现之后，也多次找他谈话，但是效果也是微乎其微。</w:t>
        <w:br/>
        <w:t>2月分的一天，该生没有来上学，其母亲来电说昨晚玩游戏时间长了，早晨起不来。</w:t>
        <w:br/>
        <w:t>我在电话里让她和孩子讲：“如果上午第二节课不来，你就告诉他，让他再也别来上学了。</w:t>
        <w:br/>
        <w:t>”第一节课还没有下课，他来了。</w:t>
        <w:br/>
        <w:t>我首先对他进行了训斥，并让他反思，但他不肯说。</w:t>
        <w:br/>
        <w:t>我于是让他写，整个上午，我没有让他上课，午饭之后，我还是让他到办公室反思，并告诉他班会课要当众读反思。</w:t>
        <w:br/>
        <w:t>到第一节课上课时让他进教室上课。</w:t>
        <w:br/>
        <w:t>可不久，有人发现他躺在厕所内。</w:t>
        <w:br/>
        <w:t>我在众老师的帮助下，我将他送到医院，其家长也在医院等候。</w:t>
        <w:br/>
        <w:t>在医院，他显得很害怕，医生说了没有问题，他还是战战兢兢，我反复开导安慰他，他才有点好转。</w:t>
        <w:br/>
        <w:t>事后，我几乎是三天两头找他交流。</w:t>
        <w:br/>
        <w:t>现在的他基本上已经能够按部就班地参加学习了。</w:t>
        <w:br/>
        <w:br/>
        <w:br/>
        <w:t>反思第一，这个时期的孩子，由于接触的东西太多，他们很容易被外界的新鲜的东西吸引，经常会陷于其中而难以自拔。</w:t>
        <w:br/>
        <w:t>此时，家长经常是找不到合适的办法，不敢批评不会批评，有时在孩子面前变成了弱势的一方。</w:t>
        <w:br/>
        <w:t>老师此时的教育如果也还是停留在温和的说教上，其结果可能和家长一样，时间一长，可能还会让学生产生一种“老师一不够如此”的想法，甚至会在其他学生心中产生连锁反应。</w:t>
        <w:br/>
        <w:t>因此，我在进行温和说教的同时，也毫不留情地进行训斥，在气势上让他们在心理上自觉不自觉地将自己放到弱势的位置。</w:t>
        <w:br/>
        <w:t>第二，孩子在遇到突发的情况下，心理上会产生害怕，进而会自然地流露出一种需求安慰的要求，此时，我们要适时地好不吝啬地给予安慰鼓励，让他们在精神上在老师的鼓励下站起来，走出心理的弱势。</w:t>
        <w:br/>
        <w:t>第三，对这类学生的教育必须坚持恩威并行的教育，既让他们在表面上服从于你，也让他们在心理服从于你。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