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739CC4" w14:textId="77777777" w:rsidR="008503DC" w:rsidRDefault="008503DC" w:rsidP="006A2AA2">
      <w:r>
        <w:rPr>
          <w:rFonts w:ascii="Calibri" w:hAnsi="Calibri"/>
          <w:color w:val="1F497D"/>
          <w:sz w:val="22"/>
          <w:szCs w:val="22"/>
        </w:rPr>
        <w:t>The Michael J Fox Foundation continually seeks novel ways of engaging its constituents. Ever proactive, teams experiment with new marketing campaigns, content, and segmentation. For instance, in 2013, the donation threshold for assigning a donor to a relationship manager was lowered from $2500 to a $1000 in hopes of strengthening donor loyalty and increasing revenue. Once assigned, the donor receives personalized messaging and speaks with a relationship manager on the phone or in-person.</w:t>
      </w:r>
    </w:p>
    <w:p w14:paraId="7551EB1C" w14:textId="77777777" w:rsidR="008503DC" w:rsidRDefault="008503DC" w:rsidP="008503DC">
      <w:pPr>
        <w:ind w:left="720"/>
      </w:pPr>
      <w:r>
        <w:rPr>
          <w:rFonts w:ascii="Calibri" w:hAnsi="Calibri"/>
          <w:color w:val="1F497D"/>
          <w:sz w:val="22"/>
          <w:szCs w:val="22"/>
        </w:rPr>
        <w:t> </w:t>
      </w:r>
    </w:p>
    <w:p w14:paraId="62B57E31" w14:textId="33E88B0F" w:rsidR="008503DC" w:rsidRDefault="008503DC" w:rsidP="006A2AA2">
      <w:r>
        <w:rPr>
          <w:rFonts w:ascii="Calibri" w:hAnsi="Calibri"/>
          <w:color w:val="1F497D"/>
          <w:sz w:val="22"/>
          <w:szCs w:val="22"/>
        </w:rPr>
        <w:t xml:space="preserve">The </w:t>
      </w:r>
      <w:r w:rsidR="008E7327">
        <w:rPr>
          <w:rFonts w:ascii="Calibri" w:hAnsi="Calibri"/>
          <w:color w:val="1F497D"/>
          <w:sz w:val="22"/>
          <w:szCs w:val="22"/>
        </w:rPr>
        <w:t>Data</w:t>
      </w:r>
      <w:bookmarkStart w:id="0" w:name="_GoBack"/>
      <w:bookmarkEnd w:id="0"/>
      <w:r>
        <w:rPr>
          <w:rFonts w:ascii="Calibri" w:hAnsi="Calibri"/>
          <w:color w:val="1F497D"/>
          <w:sz w:val="22"/>
          <w:szCs w:val="22"/>
        </w:rPr>
        <w:t xml:space="preserve"> Analyst is charged with assessing the effectiveness of this strategy. The attached data set contains anonymized donation records from 2010-2017 to help your analysis. In 2-3 slides, please describe your methodology, results, and recommendations. Feel free to use any tools, programs, statistical and data mining techniques at your disposal.</w:t>
      </w:r>
    </w:p>
    <w:p w14:paraId="67B702BA" w14:textId="77777777" w:rsidR="008503DC" w:rsidRDefault="008503DC" w:rsidP="008503DC">
      <w:pPr>
        <w:ind w:left="720"/>
      </w:pPr>
      <w:r>
        <w:rPr>
          <w:rFonts w:ascii="Calibri" w:hAnsi="Calibri"/>
          <w:color w:val="1F497D"/>
          <w:sz w:val="22"/>
          <w:szCs w:val="22"/>
        </w:rPr>
        <w:t> </w:t>
      </w:r>
    </w:p>
    <w:p w14:paraId="72F08D1B" w14:textId="77777777" w:rsidR="008503DC" w:rsidRDefault="008503DC" w:rsidP="006A2AA2">
      <w:r>
        <w:rPr>
          <w:rFonts w:ascii="Calibri" w:hAnsi="Calibri"/>
          <w:color w:val="1F497D"/>
          <w:sz w:val="22"/>
          <w:szCs w:val="22"/>
        </w:rPr>
        <w:t>Good luck and have fun!</w:t>
      </w:r>
    </w:p>
    <w:p w14:paraId="11624876" w14:textId="77777777" w:rsidR="008503DC" w:rsidRDefault="008503DC" w:rsidP="008503DC">
      <w:pPr>
        <w:rPr>
          <w:rFonts w:ascii="Calibri" w:hAnsi="Calibri"/>
          <w:sz w:val="22"/>
          <w:szCs w:val="22"/>
        </w:rPr>
      </w:pPr>
    </w:p>
    <w:p w14:paraId="02828FE4" w14:textId="77777777" w:rsidR="004065ED" w:rsidRDefault="004065ED"/>
    <w:sectPr w:rsidR="004065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03DC"/>
    <w:rsid w:val="002B1010"/>
    <w:rsid w:val="004065ED"/>
    <w:rsid w:val="006A2AA2"/>
    <w:rsid w:val="008503DC"/>
    <w:rsid w:val="008E7327"/>
    <w:rsid w:val="00C24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8BFE0"/>
  <w15:chartTrackingRefBased/>
  <w15:docId w15:val="{41957A9F-12E2-4D1F-AB88-2988EFFCB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03DC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464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Michael J. Fox Foundation</Company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Kimberly Brown</dc:creator>
  <cp:keywords/>
  <dc:description/>
  <cp:lastModifiedBy>Yifan Qi</cp:lastModifiedBy>
  <cp:revision>6</cp:revision>
  <dcterms:created xsi:type="dcterms:W3CDTF">2018-01-03T20:27:00Z</dcterms:created>
  <dcterms:modified xsi:type="dcterms:W3CDTF">2020-01-17T15:59:00Z</dcterms:modified>
</cp:coreProperties>
</file>