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/*Nombres:</w:t>
        <w:tab/>
        <w:t xml:space="preserve">Abad Lorenzo, 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Gulías López, Ángel Alfonso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Horjales Rodríguez, Silvia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Pallas Otero, Patricia*/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interface Map&lt;K,V&gt;{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//Declaración de tipos: Map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//Caracteristicas: Un Map es un par de claves donde una de ellas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ab/>
        <w:t xml:space="preserve">   hace referencia a la otra.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boolean esVacio();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//Produce: true si el map es vacio, false en caso contrario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int size();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//Produce: devuelve el numero de objetos en el Map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void insertar(K clave, V valor);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//Produce: inserta una clave con un valor asociado, si la clave existe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ab/>
        <w:t xml:space="preserve">   actualiza el valor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//Modifica: this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V buscar(K clave) throws NullPointerException;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//Produce: devuelve el valor asociado a la clave pasada como parámetro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ab/>
        <w:t xml:space="preserve">   si la clave no existe lanza la excepcion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V eliminar(K clave) throws NullPointerException;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//Produce: devuelve el valor asociado a la clave y lo elimina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         si la clave no existe lanza la excepcion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//Modifica: this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boolean contieneClave(K clave);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//Produce: devuelve true si existe la clave y false en caso contrario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boolean contieneValor(V valor);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//Produce: devuelve true si existe el valor y false en caso contrario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Iterator&lt;K&gt; keySet();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//Produce: devuelve un conjunto de todas las claves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Iterator&lt;V&gt; valueSet();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//Produce: devuelve un conjunto de todos los valores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void clear();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//Produce: elimina todas las claves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//Modifica: this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