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 xml:space="preserve"> </w:t>
      </w:r>
      <w:r/>
    </w:p>
    <w:p>
      <w:pPr>
        <w:pStyle w:val="Heading1"/>
        <w:keepNext/>
        <w:keepLines w:val="false"/>
        <w:spacing w:lineRule="auto" w:line="240" w:before="480" w:after="120"/>
        <w:ind w:left="1133" w:right="-299" w:hanging="0"/>
        <w:rPr>
          <w:sz w:val="46"/>
          <w:b/>
          <w:sz w:val="46"/>
          <w:b/>
          <w:szCs w:val="46"/>
          <w:color w:val="B01513"/>
        </w:rPr>
      </w:pPr>
      <w:bookmarkStart w:id="0" w:name="_3g2zhq41k24z"/>
      <w:bookmarkEnd w:id="0"/>
      <w:r>
        <w:rPr>
          <w:b/>
          <w:sz w:val="28"/>
          <w:szCs w:val="28"/>
        </w:rPr>
        <w:t xml:space="preserve">PRÁCTICO 1                                                                              </w:t>
      </w:r>
      <w:r>
        <w:rPr>
          <w:b/>
          <w:sz w:val="46"/>
          <w:szCs w:val="46"/>
        </w:rPr>
        <w:t>SCM – Estructura de Repositorio</w:t>
      </w:r>
      <w:r>
        <w:rPr>
          <w:b/>
          <w:color w:val="B01513"/>
          <w:sz w:val="46"/>
          <w:szCs w:val="46"/>
        </w:rPr>
        <w:t xml:space="preserve"> </w:t>
      </w:r>
      <w:r/>
    </w:p>
    <w:p>
      <w:pPr>
        <w:pStyle w:val="Heading1"/>
        <w:keepNext/>
        <w:keepLines w:val="false"/>
        <w:spacing w:lineRule="auto" w:line="240" w:before="480" w:after="120"/>
        <w:ind w:left="0" w:right="-299" w:hanging="0"/>
        <w:rPr>
          <w:sz w:val="46"/>
          <w:b/>
          <w:sz w:val="46"/>
          <w:b/>
          <w:szCs w:val="46"/>
          <w:color w:val="B01513"/>
        </w:rPr>
      </w:pPr>
      <w:bookmarkStart w:id="1" w:name="_z9ms0yaqgxou"/>
      <w:bookmarkEnd w:id="1"/>
      <w:r>
        <w:rPr>
          <w:b/>
          <w:color w:val="B01513"/>
          <w:sz w:val="46"/>
          <w:szCs w:val="46"/>
        </w:rPr>
        <w:t xml:space="preserve">                                                </w:t>
      </w:r>
      <w:r/>
    </w:p>
    <w:tbl>
      <w:tblPr>
        <w:tblStyle w:val="Table1"/>
        <w:tblW w:w="9645" w:type="dxa"/>
        <w:jc w:val="left"/>
        <w:tblInd w:w="-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589"/>
        <w:gridCol w:w="8055"/>
      </w:tblGrid>
      <w:tr>
        <w:trPr>
          <w:trHeight w:val="460" w:hRule="atLeast"/>
        </w:trPr>
        <w:tc>
          <w:tcPr>
            <w:tcW w:w="15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Unidad:</w:t>
            </w:r>
            <w:r/>
          </w:p>
        </w:tc>
        <w:tc>
          <w:tcPr>
            <w:tcW w:w="805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lineRule="auto" w:line="276" w:before="0" w:after="0"/>
              <w:ind w:left="400" w:right="0" w:hanging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Nro. 2: Gestión del Software como producto</w:t>
            </w:r>
            <w:r/>
          </w:p>
        </w:tc>
      </w:tr>
      <w:tr>
        <w:trPr>
          <w:trHeight w:val="700" w:hRule="atLeast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Consigna:</w:t>
            </w:r>
            <w:r/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400" w:right="0" w:hanging="0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Comprender los conceptos de SCM expuestos en la clase teórica, para aplicarlos en un ejemplo concreto en el contexto de la materia.</w:t>
            </w:r>
            <w:r/>
          </w:p>
        </w:tc>
      </w:tr>
      <w:tr>
        <w:trPr>
          <w:trHeight w:val="700" w:hRule="atLeast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Objetivo:</w:t>
            </w:r>
            <w:r/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400" w:right="0" w:hanging="0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Que el alumno pueda inferir cómo definir una Estructura de Repositorio e identificar los Ítems de Configuración que deberá asignar en las carpetas definidas en la estructura.</w:t>
            </w:r>
            <w:r/>
          </w:p>
        </w:tc>
      </w:tr>
      <w:tr>
        <w:trPr>
          <w:trHeight w:val="460" w:hRule="atLeast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Propósito:</w:t>
            </w:r>
            <w:r/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400" w:right="0" w:hanging="0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Familiarizarse con las actividades de SCM y repasar los conceptos de Gestión de Configuración de Software.</w:t>
            </w:r>
            <w:r/>
          </w:p>
        </w:tc>
      </w:tr>
      <w:tr>
        <w:trPr>
          <w:trHeight w:val="700" w:hRule="atLeast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Entradas:</w:t>
            </w:r>
            <w:r/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400" w:right="0" w:hanging="0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Conceptos teóricos sobre el tema, desarrollados en clase. Plantilla de Ítems de Configuración. Bibliografía referenciada sobre el tema.</w:t>
            </w:r>
            <w:r/>
          </w:p>
        </w:tc>
      </w:tr>
      <w:tr>
        <w:trPr>
          <w:trHeight w:val="940" w:hRule="atLeast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Salida:</w:t>
            </w:r>
            <w:r/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400" w:right="0" w:hanging="0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Estructura del repositorio en formato de árbol de carpetas.</w:t>
            </w:r>
            <w:r/>
          </w:p>
          <w:p>
            <w:pPr>
              <w:pStyle w:val="Normal"/>
              <w:spacing w:before="0" w:after="0"/>
              <w:ind w:left="400" w:right="0" w:hanging="0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Planilla de ítems de configuración con reglas de nombrado y ubicación física.</w:t>
            </w:r>
            <w:r/>
          </w:p>
        </w:tc>
      </w:tr>
      <w:tr>
        <w:trPr>
          <w:trHeight w:val="3440" w:hRule="atLeast"/>
        </w:trPr>
        <w:tc>
          <w:tcPr>
            <w:tcW w:w="1589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spacing w:before="0" w:after="0"/>
              <w:ind w:left="0" w:right="0" w:hanging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Instrucciones:</w:t>
            </w:r>
            <w:r/>
          </w:p>
        </w:tc>
        <w:tc>
          <w:tcPr>
            <w:tcW w:w="8055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Pensar en todo el material que le suministra la materia y el que generará cada integrante del grupo a lo largo del cursado que necesitará ser mantenido bajo control de versiones como trabajos prácticos, resoluciones de ejercicios, entre otros.</w:t>
            </w:r>
            <w:r/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>
                <w:sz w:val="20"/>
                <w:u w:val="none"/>
                <w:sz w:val="20"/>
                <w:szCs w:val="20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 xml:space="preserve">Definir cómo sería la estructura del repositorio de la materia considerando que debe estar presente el ítem de configuración </w:t>
            </w: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Modalidad Académica</w:t>
            </w:r>
            <w:r>
              <w:rPr>
                <w:rFonts w:eastAsia="Calibri" w:cs="Calibri" w:ascii="Calibri" w:hAnsi="Calibri"/>
                <w:sz w:val="20"/>
                <w:szCs w:val="20"/>
              </w:rPr>
              <w:t xml:space="preserve"> en la ubicación definida por la Cátedra.</w:t>
            </w:r>
            <w:r/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Identificar cada uno de los ítems de configuración incluyendo la primera presentación de Clase Teórica cuyo archivo se denomina “01 Ingeniería de Software 2017 2C.pdf”</w:t>
            </w:r>
            <w:r/>
          </w:p>
          <w:p>
            <w:pPr>
              <w:pStyle w:val="Normal"/>
              <w:numPr>
                <w:ilvl w:val="0"/>
                <w:numId w:val="1"/>
              </w:numPr>
              <w:spacing w:before="0" w:after="0"/>
              <w:ind w:left="720" w:right="0" w:hanging="360"/>
              <w:contextualSpacing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Para cada Ítem de Configuración determinar nombre, regla de nombrado, ubicación física y tipo (Cátedra, Clase o Producción Propia) y completar la plantilla correspondiente.</w:t>
            </w:r>
            <w:r/>
          </w:p>
          <w:p>
            <w:pPr>
              <w:pStyle w:val="Normal"/>
              <w:spacing w:before="0" w:after="0"/>
              <w:ind w:left="400" w:right="0" w:hanging="0"/>
              <w:rPr>
                <w:sz w:val="20"/>
                <w:shd w:fill="FFFF00" w:val="clear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  <w:shd w:fill="FFFF00" w:val="clear"/>
              </w:rPr>
              <w:t xml:space="preserve"> </w:t>
            </w:r>
            <w:r/>
          </w:p>
          <w:p>
            <w:pPr>
              <w:pStyle w:val="Normal"/>
              <w:spacing w:before="0" w:after="0"/>
              <w:ind w:left="400" w:right="0" w:hanging="0"/>
              <w:rPr>
                <w:sz w:val="20"/>
                <w:shd w:fill="FFFF00" w:val="clear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  <w:shd w:fill="FFFF00" w:val="clear"/>
              </w:rPr>
            </w:r>
            <w:r/>
          </w:p>
          <w:p>
            <w:pPr>
              <w:pStyle w:val="Normal"/>
              <w:spacing w:before="0" w:after="0"/>
              <w:ind w:left="400" w:right="0" w:hanging="0"/>
              <w:rPr>
                <w:sz w:val="20"/>
                <w:shd w:fill="FFFF00" w:val="clear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  <w:shd w:fill="FFFF00" w:val="clear"/>
              </w:rPr>
            </w:r>
            <w:r/>
          </w:p>
        </w:tc>
      </w:tr>
    </w:tbl>
    <w:p>
      <w:pPr>
        <w:pStyle w:val="Normal"/>
        <w:spacing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  <w:r/>
    </w:p>
    <w:p>
      <w:pPr>
        <w:pStyle w:val="Normal"/>
        <w:spacing w:lineRule="auto" w:line="312" w:before="0" w:after="160"/>
        <w:rPr>
          <w:b/>
          <w:b/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</w:r>
      <w:r/>
    </w:p>
    <w:p>
      <w:pPr>
        <w:pStyle w:val="Normal"/>
        <w:spacing w:lineRule="auto" w:line="312" w:before="0" w:after="160"/>
        <w:rPr>
          <w:b/>
          <w:b/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</w:r>
      <w:r/>
    </w:p>
    <w:p>
      <w:pPr>
        <w:pStyle w:val="Normal"/>
        <w:spacing w:lineRule="auto" w:line="312" w:before="0" w:after="160"/>
        <w:rPr>
          <w:b/>
          <w:b/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</w:r>
      <w:r/>
    </w:p>
    <w:p>
      <w:pPr>
        <w:pStyle w:val="Normal"/>
        <w:spacing w:lineRule="auto" w:line="312" w:before="0" w:after="160"/>
        <w:rPr>
          <w:b/>
          <w:b/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</w:r>
      <w:r/>
    </w:p>
    <w:p>
      <w:pPr>
        <w:pStyle w:val="Normal"/>
        <w:spacing w:lineRule="auto" w:line="312" w:before="0" w:after="160"/>
        <w:rPr>
          <w:b/>
          <w:b/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</w:r>
      <w:r/>
    </w:p>
    <w:p>
      <w:pPr>
        <w:pStyle w:val="Normal"/>
        <w:spacing w:lineRule="auto" w:line="312" w:before="0" w:after="160"/>
        <w:rPr>
          <w:b/>
          <w:b/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</w:r>
      <w:r/>
    </w:p>
    <w:p>
      <w:pPr>
        <w:pStyle w:val="Normal"/>
        <w:spacing w:lineRule="auto" w:line="312" w:before="0" w:after="160"/>
        <w:rPr>
          <w:sz w:val="24"/>
          <w:b/>
          <w:sz w:val="24"/>
          <w:b/>
          <w:szCs w:val="24"/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4"/>
          <w:szCs w:val="24"/>
        </w:rPr>
        <w:t>Plantilla de Ítems de Configuración</w:t>
      </w:r>
      <w:r/>
    </w:p>
    <w:tbl>
      <w:tblPr>
        <w:tblStyle w:val="Table2"/>
        <w:tblW w:w="9023" w:type="dxa"/>
        <w:jc w:val="left"/>
        <w:tblInd w:w="-15" w:type="dxa"/>
        <w:tblBorders>
          <w:top w:val="single" w:sz="12" w:space="0" w:color="000001"/>
          <w:left w:val="single" w:sz="12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5" w:type="dxa"/>
          <w:bottom w:w="100" w:type="dxa"/>
          <w:right w:w="100" w:type="dxa"/>
        </w:tblCellMar>
      </w:tblPr>
      <w:tblGrid>
        <w:gridCol w:w="2251"/>
        <w:gridCol w:w="3254"/>
        <w:gridCol w:w="2070"/>
        <w:gridCol w:w="1447"/>
      </w:tblGrid>
      <w:tr>
        <w:trPr>
          <w:trHeight w:val="840" w:hRule="atLeast"/>
        </w:trPr>
        <w:tc>
          <w:tcPr>
            <w:tcW w:w="2251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85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Nombre del Ítem de Configuración</w:t>
            </w:r>
            <w:r/>
          </w:p>
        </w:tc>
        <w:tc>
          <w:tcPr>
            <w:tcW w:w="3254" w:type="dxa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Regla de Nombrado</w:t>
            </w:r>
            <w:r/>
          </w:p>
        </w:tc>
        <w:tc>
          <w:tcPr>
            <w:tcW w:w="2070" w:type="dxa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 w:val="clear"/>
            <w:tcMar>
              <w:left w:w="92" w:type="dxa"/>
            </w:tcMar>
          </w:tcPr>
          <w:p>
            <w:pPr>
              <w:pStyle w:val="Normal"/>
              <w:spacing w:before="0" w:after="0"/>
              <w:ind w:left="0" w:right="240" w:hanging="0"/>
              <w:jc w:val="center"/>
              <w:rPr>
                <w:b/>
                <w:b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Ubicación Física</w:t>
            </w:r>
            <w:r/>
          </w:p>
        </w:tc>
        <w:tc>
          <w:tcPr>
            <w:tcW w:w="1447" w:type="dxa"/>
            <w:tcBorders>
              <w:top w:val="single" w:sz="12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CCCCCC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b/>
                <w:b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Tipo de Ítem</w:t>
            </w:r>
            <w:r/>
          </w:p>
        </w:tc>
      </w:tr>
      <w:tr>
        <w:trPr>
          <w:trHeight w:val="1620" w:hRule="atLeast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85" w:type="dxa"/>
            </w:tcMar>
          </w:tcPr>
          <w:p>
            <w:pPr>
              <w:pStyle w:val="Normal"/>
              <w:spacing w:before="0" w:after="0"/>
              <w:rPr>
                <w:b/>
                <w:b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 xml:space="preserve"> </w:t>
            </w:r>
            <w:r/>
          </w:p>
          <w:p>
            <w:pPr>
              <w:pStyle w:val="Normal"/>
              <w:spacing w:before="0" w:after="0"/>
              <w:rPr>
                <w:b/>
                <w:b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Modalidad Académica</w:t>
            </w:r>
            <w:r/>
          </w:p>
          <w:p>
            <w:pPr>
              <w:pStyle w:val="Normal"/>
              <w:spacing w:before="0" w:after="0"/>
              <w:rPr>
                <w:b/>
                <w:b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 xml:space="preserve"> </w:t>
            </w:r>
            <w:r/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UTN FRC Modalidad Ing SW 2017 2C.pdf</w:t>
            </w:r>
            <w:r/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/Reglamentación</w:t>
            </w:r>
            <w:r/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Cátedra</w:t>
            </w:r>
            <w:r/>
          </w:p>
        </w:tc>
      </w:tr>
      <w:tr>
        <w:trPr>
          <w:trHeight w:val="1400" w:hRule="atLeast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85" w:type="dxa"/>
            </w:tcMar>
          </w:tcPr>
          <w:p>
            <w:pPr>
              <w:pStyle w:val="Normal"/>
              <w:spacing w:before="0" w:after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 </w:t>
            </w:r>
            <w:r/>
          </w:p>
          <w:p>
            <w:pPr>
              <w:pStyle w:val="Normal"/>
              <w:spacing w:before="0" w:after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Bibliografía Referenciada</w:t>
            </w:r>
            <w:r/>
          </w:p>
          <w:p>
            <w:pPr>
              <w:pStyle w:val="Normal"/>
              <w:spacing w:before="0" w:after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 </w:t>
            </w:r>
            <w:r/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Bibliografía de Ingeniería de Software 2017.pdf</w:t>
            </w:r>
            <w:r/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rFonts w:ascii="Calibri" w:hAnsi="Calibri" w:eastAsia="Calibri" w:cs="Calibri"/>
                <w:color w:val="0000FF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 xml:space="preserve">/Clase/Bibliografía  Referenciada </w:t>
            </w:r>
            <w:r/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 xml:space="preserve">Cátedra </w:t>
            </w:r>
            <w:r/>
          </w:p>
        </w:tc>
      </w:tr>
      <w:tr>
        <w:trPr>
          <w:trHeight w:val="1400" w:hRule="atLeast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85" w:type="dxa"/>
            </w:tcMar>
          </w:tcPr>
          <w:p>
            <w:pPr>
              <w:pStyle w:val="Normal"/>
              <w:spacing w:before="0" w:after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 </w:t>
            </w:r>
            <w:r/>
          </w:p>
          <w:p>
            <w:pPr>
              <w:pStyle w:val="Normal"/>
              <w:keepNext/>
              <w:keepLines w:val="false"/>
              <w:widowControl/>
              <w:pBdr/>
              <w:shd w:val="clear" w:color="" w:themeColor="" w:themeTint="" w:themeShade="" w:fill="auto" w:themeFill="" w:themeFillTint="" w:themeFillShade=""/>
              <w:spacing w:lineRule="auto" w:line="276" w:before="0" w:after="0"/>
              <w:ind w:left="0" w:right="0" w:hanging="0"/>
              <w:jc w:val="left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Guia de Trabajos Prácticos Evaluables  </w:t>
            </w:r>
            <w:r/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Enunciados PT Evaluables ISW 2018 4K4.docx</w:t>
            </w:r>
            <w:r/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rFonts w:ascii="Calibri" w:hAnsi="Calibri" w:eastAsia="Calibri" w:cs="Calibri"/>
                <w:color w:val="0000FF"/>
              </w:rPr>
            </w:pPr>
            <w:r>
              <w:rPr>
                <w:rFonts w:eastAsia="Calibri" w:cs="Calibri" w:ascii="Calibri" w:hAnsi="Calibri"/>
                <w:color w:val="0000FF"/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</w:rPr>
              <w:t>/Clase/Practico/TP Evaluables</w:t>
            </w:r>
            <w:r/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 xml:space="preserve">Cátedra </w:t>
            </w:r>
            <w:r/>
          </w:p>
        </w:tc>
      </w:tr>
      <w:tr>
        <w:trPr>
          <w:trHeight w:val="1400" w:hRule="atLeast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85" w:type="dxa"/>
            </w:tcMar>
          </w:tcPr>
          <w:p>
            <w:pPr>
              <w:pStyle w:val="Normal"/>
              <w:spacing w:before="0" w:after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 </w:t>
            </w:r>
            <w:r/>
          </w:p>
          <w:p>
            <w:pPr>
              <w:pStyle w:val="Normal"/>
              <w:spacing w:before="0" w:after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Trabajos Prácticos (Entregables)</w:t>
            </w:r>
            <w:r/>
          </w:p>
          <w:p>
            <w:pPr>
              <w:pStyle w:val="Normal"/>
              <w:spacing w:before="0" w:after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 </w:t>
            </w:r>
            <w:r/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ISW_TP_&lt;NRO&gt;.docx</w:t>
            </w:r>
            <w:r/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rFonts w:ascii="Calibri" w:hAnsi="Calibri" w:eastAsia="Calibri" w:cs="Calibri"/>
                <w:color w:val="0000FF"/>
              </w:rPr>
            </w:pPr>
            <w:r>
              <w:rPr>
                <w:rFonts w:eastAsia="Calibri" w:cs="Calibri" w:ascii="Calibri" w:hAnsi="Calibri"/>
                <w:color w:val="0000FF"/>
                <w:sz w:val="20"/>
                <w:szCs w:val="20"/>
              </w:rPr>
              <w:t xml:space="preserve"> </w:t>
            </w:r>
            <w:r>
              <w:rPr>
                <w:rFonts w:eastAsia="Calibri" w:cs="Calibri" w:ascii="Calibri" w:hAnsi="Calibri"/>
              </w:rPr>
              <w:t>/Clase/Practico/TP Evaluables</w:t>
            </w:r>
            <w:r/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 xml:space="preserve">Clase o Producción Propia </w:t>
            </w:r>
            <w:r/>
          </w:p>
        </w:tc>
      </w:tr>
      <w:tr>
        <w:trPr>
          <w:trHeight w:val="1400" w:hRule="atLeast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85" w:type="dxa"/>
            </w:tcMar>
          </w:tcPr>
          <w:p>
            <w:pPr>
              <w:pStyle w:val="Normal"/>
              <w:spacing w:before="0" w:after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Audios de Clase</w:t>
            </w:r>
            <w:r/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Calibri" w:cs="Calibri" w:ascii="Calibri" w:hAnsi="Calibri"/>
                <w:sz w:val="20"/>
                <w:szCs w:val="20"/>
              </w:rPr>
              <w:t>ISW_AU_&lt;MM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DD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&gt;_&lt;TEMA&gt;.mp4</w:t>
            </w:r>
            <w:r/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rFonts w:ascii="Calibri" w:hAnsi="Calibri" w:eastAsia="Calibri" w:cs="Calibri"/>
                <w:color w:val="0000FF"/>
              </w:rPr>
            </w:pPr>
            <w:r>
              <w:rPr>
                <w:rFonts w:eastAsia="Calibri" w:cs="Calibri" w:ascii="Calibri" w:hAnsi="Calibri"/>
              </w:rPr>
              <w:t>/Clase/Teórico/Apuntes Clase</w:t>
            </w:r>
            <w:r/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Clase o Producción Propia</w:t>
            </w:r>
            <w:r/>
          </w:p>
        </w:tc>
      </w:tr>
      <w:tr>
        <w:trPr>
          <w:trHeight w:val="1400" w:hRule="atLeast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85" w:type="dxa"/>
            </w:tcMar>
          </w:tcPr>
          <w:p>
            <w:pPr>
              <w:pStyle w:val="Normal"/>
              <w:spacing w:before="0" w:after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Apuntes Tomados</w:t>
            </w:r>
            <w:r/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</w:pPr>
            <w:r>
              <w:rPr>
                <w:rFonts w:eastAsia="Calibri" w:cs="Calibri" w:ascii="Calibri" w:hAnsi="Calibri"/>
                <w:sz w:val="20"/>
                <w:szCs w:val="20"/>
              </w:rPr>
              <w:t>ISW_AC_&lt;MM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DD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&gt;_&lt;TEMA&gt;_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&lt;NN&gt;</w:t>
            </w:r>
            <w:r>
              <w:rPr>
                <w:rFonts w:eastAsia="Calibri" w:cs="Calibri" w:ascii="Calibri" w:hAnsi="Calibri"/>
                <w:sz w:val="20"/>
                <w:szCs w:val="20"/>
              </w:rPr>
              <w:t>.jpg</w:t>
            </w:r>
            <w:r/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rFonts w:ascii="Calibri" w:hAnsi="Calibri" w:eastAsia="Calibri" w:cs="Calibri"/>
                <w:color w:val="0000FF"/>
              </w:rPr>
            </w:pPr>
            <w:r>
              <w:rPr>
                <w:rFonts w:eastAsia="Calibri" w:cs="Calibri" w:ascii="Calibri" w:hAnsi="Calibri"/>
              </w:rPr>
              <w:t xml:space="preserve"> </w:t>
            </w:r>
            <w:r>
              <w:rPr>
                <w:rFonts w:eastAsia="Calibri" w:cs="Calibri" w:ascii="Calibri" w:hAnsi="Calibri"/>
              </w:rPr>
              <w:t>/Clase/Teórico/Apuntes Clase</w:t>
            </w:r>
            <w:r/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Clase o Producción Propia</w:t>
            </w:r>
            <w:r/>
          </w:p>
        </w:tc>
      </w:tr>
      <w:tr>
        <w:trPr>
          <w:trHeight w:val="1400" w:hRule="atLeast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85" w:type="dxa"/>
            </w:tcMar>
          </w:tcPr>
          <w:p>
            <w:pPr>
              <w:pStyle w:val="Normal"/>
              <w:spacing w:before="0" w:after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Guia Ejercicios Resueltos</w:t>
            </w:r>
            <w:r/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Guía práctica 2018 4k4.docx</w:t>
            </w:r>
            <w:r/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rFonts w:ascii="Calibri" w:hAnsi="Calibri" w:eastAsia="Calibri" w:cs="Calibri"/>
                <w:color w:val="0000FF"/>
              </w:rPr>
            </w:pPr>
            <w:r>
              <w:rPr>
                <w:rFonts w:eastAsia="Calibri" w:cs="Calibri" w:ascii="Calibri" w:hAnsi="Calibri"/>
              </w:rPr>
              <w:t>/Clase/Practico/TP Resueltos</w:t>
            </w:r>
            <w:r/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Cátedra</w:t>
            </w:r>
            <w:r/>
          </w:p>
        </w:tc>
      </w:tr>
      <w:tr>
        <w:trPr>
          <w:trHeight w:val="1400" w:hRule="atLeast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85" w:type="dxa"/>
            </w:tcMar>
          </w:tcPr>
          <w:p>
            <w:pPr>
              <w:pStyle w:val="Normal"/>
              <w:spacing w:before="0" w:after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 xml:space="preserve">Presentaciones </w:t>
            </w:r>
            <w:r/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ISW_PPT_&lt;TÍTULO PRESENTACIÓN&gt;.pdf</w:t>
            </w:r>
            <w:r/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rFonts w:ascii="Calibri" w:hAnsi="Calibri" w:eastAsia="Calibri" w:cs="Calibri"/>
                <w:color w:val="0000FF"/>
              </w:rPr>
            </w:pPr>
            <w:r>
              <w:rPr>
                <w:rFonts w:eastAsia="Calibri" w:cs="Calibri" w:ascii="Calibri" w:hAnsi="Calibri"/>
              </w:rPr>
              <w:t>/Clase/Teórico/Presentaciones</w:t>
            </w:r>
            <w:r/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Cátedra</w:t>
            </w:r>
            <w:r/>
          </w:p>
        </w:tc>
      </w:tr>
      <w:tr>
        <w:trPr>
          <w:trHeight w:val="1400" w:hRule="atLeast"/>
        </w:trPr>
        <w:tc>
          <w:tcPr>
            <w:tcW w:w="2251" w:type="dxa"/>
            <w:tcBorders>
              <w:top w:val="single" w:sz="6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3F3F3" w:val="clear"/>
            <w:tcMar>
              <w:left w:w="85" w:type="dxa"/>
            </w:tcMar>
          </w:tcPr>
          <w:p>
            <w:pPr>
              <w:pStyle w:val="Normal"/>
              <w:spacing w:before="0" w:after="0"/>
              <w:rPr>
                <w:sz w:val="20"/>
                <w:b/>
                <w:sz w:val="20"/>
                <w:b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  <w:sz w:val="20"/>
                <w:szCs w:val="20"/>
              </w:rPr>
              <w:t>Papers</w:t>
            </w:r>
            <w:r/>
          </w:p>
        </w:tc>
        <w:tc>
          <w:tcPr>
            <w:tcW w:w="3254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ISW_PA_&lt;TÍTULO PAPER&gt;.pdf</w:t>
            </w:r>
            <w:r/>
          </w:p>
        </w:tc>
        <w:tc>
          <w:tcPr>
            <w:tcW w:w="2070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rPr>
                <w:sz w:val="20"/>
                <w:sz w:val="20"/>
                <w:szCs w:val="20"/>
                <w:rFonts w:ascii="Calibri" w:hAnsi="Calibri" w:eastAsia="Calibri" w:cs="Calibri"/>
                <w:color w:val="0000FF"/>
              </w:rPr>
            </w:pPr>
            <w:r>
              <w:rPr>
                <w:rFonts w:eastAsia="Calibri" w:cs="Calibri" w:ascii="Calibri" w:hAnsi="Calibri"/>
              </w:rPr>
              <w:t>/Clase/Teórico/Papers</w:t>
            </w:r>
            <w:r/>
          </w:p>
        </w:tc>
        <w:tc>
          <w:tcPr>
            <w:tcW w:w="1447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spacing w:before="0" w:after="0"/>
              <w:jc w:val="center"/>
              <w:rPr>
                <w:sz w:val="20"/>
                <w:sz w:val="20"/>
                <w:szCs w:val="20"/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sz w:val="20"/>
                <w:szCs w:val="20"/>
              </w:rPr>
              <w:t>Cátedra</w:t>
            </w:r>
            <w:r/>
          </w:p>
        </w:tc>
      </w:tr>
    </w:tbl>
    <w:p>
      <w:pPr>
        <w:pStyle w:val="Normal"/>
        <w:spacing w:lineRule="auto" w:line="312" w:before="0" w:after="160"/>
        <w:rPr>
          <w:b/>
          <w:b/>
        </w:rPr>
      </w:pPr>
      <w:r>
        <w:rPr>
          <w:b/>
        </w:rPr>
        <w:t xml:space="preserve"> </w:t>
      </w:r>
      <w:r/>
    </w:p>
    <w:p>
      <w:pPr>
        <w:pStyle w:val="Normal"/>
        <w:spacing w:before="0" w:after="0"/>
        <w:rPr>
          <w:b/>
          <w:b/>
        </w:rPr>
      </w:pPr>
      <w:r>
        <w:rPr>
          <w:b/>
        </w:rPr>
      </w:r>
      <w:r/>
    </w:p>
    <w:p>
      <w:pPr>
        <w:pStyle w:val="Normal"/>
        <w:spacing w:before="0" w:after="0"/>
        <w:rPr>
          <w:b/>
          <w:b/>
        </w:rPr>
      </w:pPr>
      <w:r>
        <w:rPr>
          <w:b/>
        </w:rPr>
      </w:r>
      <w:r/>
    </w:p>
    <w:p>
      <w:pPr>
        <w:pStyle w:val="Normal"/>
        <w:spacing w:before="0" w:after="0"/>
        <w:rPr>
          <w:b/>
          <w:b/>
        </w:rPr>
      </w:pPr>
      <w:r>
        <w:rPr>
          <w:b/>
        </w:rPr>
      </w:r>
      <w:r/>
    </w:p>
    <w:p>
      <w:pPr>
        <w:pStyle w:val="Normal"/>
        <w:spacing w:before="0" w:after="0"/>
        <w:rPr>
          <w:sz w:val="24"/>
          <w:sz w:val="24"/>
          <w:szCs w:val="24"/>
          <w:rFonts w:ascii="Calibri" w:hAnsi="Calibri" w:eastAsia="Calibri" w:cs="Calibri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Estructura de Repositorio 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/>
        <w:t xml:space="preserve">                                                 </w:t>
      </w:r>
      <w:r>
        <w:rPr/>
        <w:drawing>
          <wp:inline distT="114300" distB="114300" distL="114300" distR="114300">
            <wp:extent cx="3362325" cy="26955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sectPr>
      <w:type w:val="nextPage"/>
      <w:pgSz w:w="11906" w:h="16838"/>
      <w:pgMar w:left="992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shd w:fill="FFFFFF" w:val="clear"/>
        <w:lang w:val="es" w:eastAsia="zh-CN" w:bidi="hi-IN"/>
      </w:rPr>
    </w:rPrDefault>
    <w:pPrDefault>
      <w:pPr>
        <w:widowControl/>
        <w:shd w:val="clear" w:color="" w:themeColor="" w:themeTint="" w:themeShade="" w:fill="auto" w:themeFill="" w:themeFillTint="" w:themeFillShade=""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pBdr/>
      <w:shd w:val="clear" w:color="" w:themeColor="" w:themeTint="" w:themeShade="" w:fill="auto" w:themeFill="" w:themeFillTint="" w:themeFillShade=""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pBdr/>
      <w:shd w:val="clear" w:color="" w:themeColor="" w:themeTint="" w:themeShade="" w:fill="auto" w:themeFill="" w:themeFillTint="" w:themeFillShade=""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FFFFFF" w:val="clear"/>
      <w:vertAlign w:val="baseline"/>
      <w:lang w:val="e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246</TotalTime>
  <Application>LibreOffice/4.3.3.2$Linux_X86_64 LibreOffice_project/430m0$Build-2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es-AR</dc:language>
  <dcterms:modified xsi:type="dcterms:W3CDTF">2018-04-03T21:26:01Z</dcterms:modified>
  <cp:revision>1</cp:revision>
</cp:coreProperties>
</file>