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40" w:lineRule="auto"/>
        <w:rPr>
          <w:b w:val="1"/>
          <w:bCs w:val="1"/>
          <w:color w:val="1b1c1d"/>
          <w:sz w:val="36"/>
          <w:szCs w:val="36"/>
        </w:rPr>
      </w:pPr>
      <w:r w:rsidDel="00000000" w:rsidR="00000000" w:rsidRPr="00000000">
        <w:rPr>
          <w:b w:val="1"/>
          <w:bCs w:val="1"/>
          <w:color w:val="1b1c1d"/>
          <w:sz w:val="36"/>
          <w:szCs w:val="36"/>
          <w:rtl w:val="0"/>
        </w:rPr>
        <w:t xml:space="preserve">Coding Manual for Scoring Responses (1 Category) - 10-Point Scale (with Citations)</w:t>
      </w:r>
    </w:p>
    <w:p w:rsidR="00000000" w:rsidDel="00000000" w:rsidP="00000000" w:rsidRDefault="00000000" w:rsidRPr="00000000" w14:paraId="00000002">
      <w:pPr>
        <w:widowControl w:val="0"/>
        <w:spacing w:after="240" w:line="240" w:lineRule="auto"/>
        <w:rPr>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003">
      <w:pPr>
        <w:pStyle w:val="Heading3"/>
        <w:keepNext w:val="0"/>
        <w:keepLines w:val="0"/>
        <w:widowControl w:val="0"/>
        <w:spacing w:after="120" w:before="420" w:line="240" w:lineRule="auto"/>
        <w:rPr>
          <w:b w:val="1"/>
          <w:bCs w:val="1"/>
          <w:color w:val="1b1c1d"/>
        </w:rPr>
      </w:pPr>
      <w:bookmarkStart w:colFirst="0" w:colLast="0" w:name="_ovi055k2o2jj" w:id="0"/>
      <w:bookmarkEnd w:id="0"/>
      <w:commentRangeStart w:id="0"/>
      <w:r w:rsidDel="00000000" w:rsidR="00000000" w:rsidRPr="00000000">
        <w:pict>
          <v:rect style="width:0.0pt;height:1.5pt" o:hr="t" o:hrstd="t" o:hralign="center" fillcolor="#A0A0A0" stroked="f"/>
        </w:pic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Style w:val="Heading4"/>
        <w:keepNext w:val="0"/>
        <w:keepLines w:val="0"/>
        <w:widowControl w:val="0"/>
        <w:spacing w:after="120" w:before="120" w:line="275.9999942779541" w:lineRule="auto"/>
        <w:rPr>
          <w:rFonts w:ascii="Google Sans Text" w:cs="Google Sans Text" w:eastAsia="Google Sans Text" w:hAnsi="Google Sans Text"/>
          <w:b w:val="1"/>
          <w:bCs w:val="1"/>
          <w:color w:val="1b1c1d"/>
          <w:sz w:val="32"/>
          <w:szCs w:val="32"/>
        </w:rPr>
      </w:pPr>
      <w:bookmarkStart w:colFirst="0" w:colLast="0" w:name="_11h43nfwlfay" w:id="1"/>
      <w:bookmarkEnd w:id="1"/>
      <w:r w:rsidDel="00000000" w:rsidR="00000000" w:rsidRPr="00000000">
        <w:rPr>
          <w:rFonts w:ascii="Google Sans Text" w:cs="Google Sans Text" w:eastAsia="Google Sans Text" w:hAnsi="Google Sans Text"/>
          <w:b w:val="1"/>
          <w:bCs w:val="1"/>
          <w:color w:val="1b1c1d"/>
          <w:sz w:val="32"/>
          <w:szCs w:val="32"/>
          <w:rtl w:val="0"/>
        </w:rPr>
        <w:t xml:space="preserve">3. Emotional Expression</w:t>
      </w:r>
    </w:p>
    <w:p w:rsidR="00000000" w:rsidDel="00000000" w:rsidP="00000000" w:rsidRDefault="00000000" w:rsidRPr="00000000" w14:paraId="0000000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Category Definition:</w:t>
      </w:r>
      <w:r w:rsidDel="00000000" w:rsidR="00000000" w:rsidRPr="00000000">
        <w:rPr>
          <w:rFonts w:ascii="Google Sans Text" w:cs="Google Sans Text" w:eastAsia="Google Sans Text" w:hAnsi="Google Sans Text"/>
          <w:color w:val="1b1c1d"/>
          <w:sz w:val="24"/>
          <w:szCs w:val="24"/>
          <w:rtl w:val="0"/>
        </w:rPr>
        <w:t xml:space="preserve"> Emotional expression refers to the outward, observable manifestation of an internal emotional state through verbal and nonverbal cues (e.g., facial expressions, tone of voice, gestures, words). It is a key component of emotional intelligence (Salovey &amp; Mayer, 1990; Bar-On, 1997) and plays a crucial role in intimacy by allowing partners to communicate their needs, understand each other's experiences (Keltner &amp; Haidt, 2001), and build connection. Effective emotional expression in intimate relationships involves not just displaying emotion, but doing so in a way that is clear, authentic, congruent with the internal state, and appropriate to the context and relationship (Bloch, Haase &amp; Levenson, 2014), facilitating mutual understanding and responsiveness. Poor understanding or expression can lead to misinterpretation and relationship disruption (Fitness, 2006).</w:t>
      </w:r>
    </w:p>
    <w:p w:rsidR="00000000" w:rsidDel="00000000" w:rsidP="00000000" w:rsidRDefault="00000000" w:rsidRPr="00000000" w14:paraId="00000006">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Salovey, P., &amp; Mayer, J. D. (1990). Emotional intelligence. </w:t>
      </w:r>
      <w:r w:rsidDel="00000000" w:rsidR="00000000" w:rsidRPr="00000000">
        <w:rPr>
          <w:rFonts w:ascii="Google Sans Text" w:cs="Google Sans Text" w:eastAsia="Google Sans Text" w:hAnsi="Google Sans Text"/>
          <w:i w:val="1"/>
          <w:iCs w:val="1"/>
          <w:color w:val="1b1c1d"/>
          <w:sz w:val="24"/>
          <w:szCs w:val="24"/>
          <w:rtl w:val="0"/>
        </w:rPr>
        <w:t xml:space="preserve">Imagination, Cognition and Personality, 9</w:t>
      </w:r>
      <w:r w:rsidDel="00000000" w:rsidR="00000000" w:rsidRPr="00000000">
        <w:rPr>
          <w:rFonts w:ascii="Google Sans Text" w:cs="Google Sans Text" w:eastAsia="Google Sans Text" w:hAnsi="Google Sans Text"/>
          <w:color w:val="1b1c1d"/>
          <w:sz w:val="24"/>
          <w:szCs w:val="24"/>
          <w:rtl w:val="0"/>
        </w:rPr>
        <w:t xml:space="preserve">(3), 185-211.</w:t>
      </w:r>
    </w:p>
    <w:p w:rsidR="00000000" w:rsidDel="00000000" w:rsidP="00000000" w:rsidRDefault="00000000" w:rsidRPr="00000000" w14:paraId="00000007">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Bar-On, R. (1997). </w:t>
      </w:r>
      <w:r w:rsidDel="00000000" w:rsidR="00000000" w:rsidRPr="00000000">
        <w:rPr>
          <w:rFonts w:ascii="Google Sans Text" w:cs="Google Sans Text" w:eastAsia="Google Sans Text" w:hAnsi="Google Sans Text"/>
          <w:i w:val="1"/>
          <w:iCs w:val="1"/>
          <w:color w:val="1b1c1d"/>
          <w:sz w:val="24"/>
          <w:szCs w:val="24"/>
          <w:rtl w:val="0"/>
        </w:rPr>
        <w:t xml:space="preserve">The Emotional Quotient Inventory (EQ-i): Technical manual</w:t>
      </w:r>
      <w:r w:rsidDel="00000000" w:rsidR="00000000" w:rsidRPr="00000000">
        <w:rPr>
          <w:rFonts w:ascii="Google Sans Text" w:cs="Google Sans Text" w:eastAsia="Google Sans Text" w:hAnsi="Google Sans Text"/>
          <w:color w:val="1b1c1d"/>
          <w:sz w:val="24"/>
          <w:szCs w:val="24"/>
          <w:rtl w:val="0"/>
        </w:rPr>
        <w:t xml:space="preserve">. Multi-Health Systems.</w:t>
      </w:r>
    </w:p>
    <w:p w:rsidR="00000000" w:rsidDel="00000000" w:rsidP="00000000" w:rsidRDefault="00000000" w:rsidRPr="00000000" w14:paraId="00000008">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Keltner, D., &amp; Haidt, J. (2001). Social functions of emotions. In T. Mayne &amp; G. Bonanno (Eds.), </w:t>
      </w:r>
      <w:r w:rsidDel="00000000" w:rsidR="00000000" w:rsidRPr="00000000">
        <w:rPr>
          <w:rFonts w:ascii="Google Sans Text" w:cs="Google Sans Text" w:eastAsia="Google Sans Text" w:hAnsi="Google Sans Text"/>
          <w:i w:val="1"/>
          <w:iCs w:val="1"/>
          <w:color w:val="1b1c1d"/>
          <w:sz w:val="24"/>
          <w:szCs w:val="24"/>
          <w:rtl w:val="0"/>
        </w:rPr>
        <w:t xml:space="preserve">Emotions: Current issues and future directions</w:t>
      </w:r>
      <w:r w:rsidDel="00000000" w:rsidR="00000000" w:rsidRPr="00000000">
        <w:rPr>
          <w:rFonts w:ascii="Google Sans Text" w:cs="Google Sans Text" w:eastAsia="Google Sans Text" w:hAnsi="Google Sans Text"/>
          <w:color w:val="1b1c1d"/>
          <w:sz w:val="24"/>
          <w:szCs w:val="24"/>
          <w:rtl w:val="0"/>
        </w:rPr>
        <w:t xml:space="preserve"> (pp. 192-213).</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 Guilford Press.</w:t>
      </w:r>
    </w:p>
    <w:p w:rsidR="00000000" w:rsidDel="00000000" w:rsidP="00000000" w:rsidRDefault="00000000" w:rsidRPr="00000000" w14:paraId="00000009">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Bloch, L., Haase, C. M., &amp; Levenson, R. W. (2014). Emotion regulation predicts marital satisfaction: More than a wives' tale. </w:t>
      </w:r>
      <w:r w:rsidDel="00000000" w:rsidR="00000000" w:rsidRPr="00000000">
        <w:rPr>
          <w:rFonts w:ascii="Google Sans Text" w:cs="Google Sans Text" w:eastAsia="Google Sans Text" w:hAnsi="Google Sans Text"/>
          <w:i w:val="1"/>
          <w:iCs w:val="1"/>
          <w:color w:val="1b1c1d"/>
          <w:sz w:val="24"/>
          <w:szCs w:val="24"/>
          <w:rtl w:val="0"/>
        </w:rPr>
        <w:t xml:space="preserve">Emotion, 14</w:t>
      </w:r>
      <w:r w:rsidDel="00000000" w:rsidR="00000000" w:rsidRPr="00000000">
        <w:rPr>
          <w:rFonts w:ascii="Google Sans Text" w:cs="Google Sans Text" w:eastAsia="Google Sans Text" w:hAnsi="Google Sans Text"/>
          <w:color w:val="1b1c1d"/>
          <w:sz w:val="24"/>
          <w:szCs w:val="24"/>
          <w:rtl w:val="0"/>
        </w:rPr>
        <w:t xml:space="preserve">(1), 130–144.</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0A">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Fitness, J. (2006). Emotional intelligence and intimate relationships. In K. Vohs &amp; R. Baumeister (Eds.), </w:t>
      </w:r>
      <w:r w:rsidDel="00000000" w:rsidR="00000000" w:rsidRPr="00000000">
        <w:rPr>
          <w:rFonts w:ascii="Google Sans Text" w:cs="Google Sans Text" w:eastAsia="Google Sans Text" w:hAnsi="Google Sans Text"/>
          <w:i w:val="1"/>
          <w:iCs w:val="1"/>
          <w:color w:val="1b1c1d"/>
          <w:sz w:val="24"/>
          <w:szCs w:val="24"/>
          <w:rtl w:val="0"/>
        </w:rPr>
        <w:t xml:space="preserve">Handbook of self-regulation</w:t>
      </w:r>
      <w:r w:rsidDel="00000000" w:rsidR="00000000" w:rsidRPr="00000000">
        <w:rPr>
          <w:rFonts w:ascii="Google Sans Text" w:cs="Google Sans Text" w:eastAsia="Google Sans Text" w:hAnsi="Google Sans Text"/>
          <w:color w:val="1b1c1d"/>
          <w:sz w:val="24"/>
          <w:szCs w:val="24"/>
          <w:rtl w:val="0"/>
        </w:rPr>
        <w:t xml:space="preserve"> (pp. 98-112). Guilford Press. (Implicitly related via )</w:t>
      </w:r>
    </w:p>
    <w:p w:rsidR="00000000" w:rsidDel="00000000" w:rsidP="00000000" w:rsidRDefault="00000000" w:rsidRPr="00000000" w14:paraId="0000000B">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Kring, A. M., Smith, D. A., &amp; Neale, J. M. (1994). Individual differences in dispositional expressiveness: Development and validation of the Emotional Expressivity Scale. </w:t>
      </w:r>
      <w:r w:rsidDel="00000000" w:rsidR="00000000" w:rsidRPr="00000000">
        <w:rPr>
          <w:rFonts w:ascii="Google Sans Text" w:cs="Google Sans Text" w:eastAsia="Google Sans Text" w:hAnsi="Google Sans Text"/>
          <w:i w:val="1"/>
          <w:iCs w:val="1"/>
          <w:color w:val="1b1c1d"/>
          <w:sz w:val="24"/>
          <w:szCs w:val="24"/>
          <w:rtl w:val="0"/>
        </w:rPr>
        <w:t xml:space="preserve">Journal of Personality and Social Psychology,</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3</w:t>
      </w:r>
      <w:r w:rsidDel="00000000" w:rsidR="00000000" w:rsidRPr="00000000">
        <w:rPr>
          <w:rFonts w:ascii="Google Sans Text" w:cs="Google Sans Text" w:eastAsia="Google Sans Text" w:hAnsi="Google Sans Text"/>
          <w:i w:val="1"/>
          <w:iCs w:val="1"/>
          <w:color w:val="1b1c1d"/>
          <w:sz w:val="24"/>
          <w:szCs w:val="24"/>
          <w:rtl w:val="0"/>
        </w:rPr>
        <w:t xml:space="preserve"> 66</w:t>
      </w:r>
      <w:r w:rsidDel="00000000" w:rsidR="00000000" w:rsidRPr="00000000">
        <w:rPr>
          <w:rFonts w:ascii="Google Sans Text" w:cs="Google Sans Text" w:eastAsia="Google Sans Text" w:hAnsi="Google Sans Text"/>
          <w:color w:val="1b1c1d"/>
          <w:sz w:val="24"/>
          <w:szCs w:val="24"/>
          <w:rtl w:val="0"/>
        </w:rPr>
        <w:t xml:space="preserve">(5), 934–949.</w:t>
      </w:r>
    </w:p>
    <w:p w:rsidR="00000000" w:rsidDel="00000000" w:rsidP="00000000" w:rsidRDefault="00000000" w:rsidRPr="00000000" w14:paraId="0000000C">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Dimensions &amp; Sub-categories (with Citations):</w:t>
      </w:r>
    </w:p>
    <w:p w:rsidR="00000000" w:rsidDel="00000000" w:rsidP="00000000" w:rsidRDefault="00000000" w:rsidRPr="00000000" w14:paraId="0000000D">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 Modality:</w:t>
      </w:r>
      <w:r w:rsidDel="00000000" w:rsidR="00000000" w:rsidRPr="00000000">
        <w:rPr>
          <w:rFonts w:ascii="Google Sans Text" w:cs="Google Sans Text" w:eastAsia="Google Sans Text" w:hAnsi="Google Sans Text"/>
          <w:color w:val="1b1c1d"/>
          <w:sz w:val="24"/>
          <w:szCs w:val="24"/>
          <w:rtl w:val="0"/>
        </w:rPr>
        <w:t xml:space="preserve"> The channels used for expression.</w:t>
      </w:r>
    </w:p>
    <w:p w:rsidR="00000000" w:rsidDel="00000000" w:rsidP="00000000" w:rsidRDefault="00000000" w:rsidRPr="00000000" w14:paraId="0000000E">
      <w:pPr>
        <w:widowControl w:val="0"/>
        <w:numPr>
          <w:ilvl w:val="1"/>
          <w:numId w:val="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Verbal:</w:t>
      </w:r>
      <w:r w:rsidDel="00000000" w:rsidR="00000000" w:rsidRPr="00000000">
        <w:rPr>
          <w:rFonts w:ascii="Google Sans Text" w:cs="Google Sans Text" w:eastAsia="Google Sans Text" w:hAnsi="Google Sans Text"/>
          <w:color w:val="1b1c1d"/>
          <w:sz w:val="24"/>
          <w:szCs w:val="24"/>
          <w:rtl w:val="0"/>
        </w:rPr>
        <w:t xml:space="preserve"> Using words to label and describe feelings.</w:t>
      </w:r>
    </w:p>
    <w:p w:rsidR="00000000" w:rsidDel="00000000" w:rsidP="00000000" w:rsidRDefault="00000000" w:rsidRPr="00000000" w14:paraId="0000000F">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Nonverbal:</w:t>
      </w:r>
      <w:r w:rsidDel="00000000" w:rsidR="00000000" w:rsidRPr="00000000">
        <w:rPr>
          <w:rFonts w:ascii="Google Sans Text" w:cs="Google Sans Text" w:eastAsia="Google Sans Text" w:hAnsi="Google Sans Text"/>
          <w:color w:val="1b1c1d"/>
          <w:sz w:val="24"/>
          <w:szCs w:val="24"/>
          <w:rtl w:val="0"/>
        </w:rPr>
        <w:t xml:space="preserve"> Communicating emotion through facial expressions, vocal tone (prosody), posture, gestures, tears, laughter, etc.</w:t>
      </w:r>
    </w:p>
    <w:p w:rsidR="00000000" w:rsidDel="00000000" w:rsidP="00000000" w:rsidRDefault="00000000" w:rsidRPr="00000000" w14:paraId="00000010">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 Authenticity/Genuineness:</w:t>
      </w:r>
      <w:r w:rsidDel="00000000" w:rsidR="00000000" w:rsidRPr="00000000">
        <w:rPr>
          <w:rFonts w:ascii="Google Sans Text" w:cs="Google Sans Text" w:eastAsia="Google Sans Text" w:hAnsi="Google Sans Text"/>
          <w:color w:val="1b1c1d"/>
          <w:sz w:val="24"/>
          <w:szCs w:val="24"/>
          <w:rtl w:val="0"/>
        </w:rPr>
        <w:t xml:space="preserve"> The extent to which the expressed emotion reflects the true internal feeling state.</w:t>
      </w:r>
    </w:p>
    <w:p w:rsidR="00000000" w:rsidDel="00000000" w:rsidP="00000000" w:rsidRDefault="00000000" w:rsidRPr="00000000" w14:paraId="00000011">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 Clarity &amp; Specificity:</w:t>
      </w:r>
      <w:r w:rsidDel="00000000" w:rsidR="00000000" w:rsidRPr="00000000">
        <w:rPr>
          <w:rFonts w:ascii="Google Sans Text" w:cs="Google Sans Text" w:eastAsia="Google Sans Text" w:hAnsi="Google Sans Text"/>
          <w:color w:val="1b1c1d"/>
          <w:sz w:val="24"/>
          <w:szCs w:val="24"/>
          <w:rtl w:val="0"/>
        </w:rPr>
        <w:t xml:space="preserve"> How clearly and unambiguously the emotion is conveyed and understood by the partner.</w:t>
      </w:r>
    </w:p>
    <w:p w:rsidR="00000000" w:rsidDel="00000000" w:rsidP="00000000" w:rsidRDefault="00000000" w:rsidRPr="00000000" w14:paraId="00000012">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 Congruence:</w:t>
      </w:r>
      <w:r w:rsidDel="00000000" w:rsidR="00000000" w:rsidRPr="00000000">
        <w:rPr>
          <w:rFonts w:ascii="Google Sans Text" w:cs="Google Sans Text" w:eastAsia="Google Sans Text" w:hAnsi="Google Sans Text"/>
          <w:color w:val="1b1c1d"/>
          <w:sz w:val="24"/>
          <w:szCs w:val="24"/>
          <w:rtl w:val="0"/>
        </w:rPr>
        <w:t xml:space="preserve"> Alignment between different expressive channels (e.g., verbal and nonverbal cues). Congruence enhances clarity.</w:t>
      </w:r>
    </w:p>
    <w:p w:rsidR="00000000" w:rsidDel="00000000" w:rsidP="00000000" w:rsidRDefault="00000000" w:rsidRPr="00000000" w14:paraId="00000013">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 Regulation &amp; Appropriateness:</w:t>
      </w:r>
      <w:r w:rsidDel="00000000" w:rsidR="00000000" w:rsidRPr="00000000">
        <w:rPr>
          <w:rFonts w:ascii="Google Sans Text" w:cs="Google Sans Text" w:eastAsia="Google Sans Text" w:hAnsi="Google Sans Text"/>
          <w:color w:val="1b1c1d"/>
          <w:sz w:val="24"/>
          <w:szCs w:val="24"/>
          <w:rtl w:val="0"/>
        </w:rPr>
        <w:t xml:space="preserve"> Expressing emotions in a way that is managed (not overly explosive or completely suppressed) and suitable for the specific relationship context and situation (Gross, 2014).</w:t>
      </w:r>
    </w:p>
    <w:p w:rsidR="00000000" w:rsidDel="00000000" w:rsidP="00000000" w:rsidRDefault="00000000" w:rsidRPr="00000000" w14:paraId="00000014">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 Range:</w:t>
      </w:r>
      <w:r w:rsidDel="00000000" w:rsidR="00000000" w:rsidRPr="00000000">
        <w:rPr>
          <w:rFonts w:ascii="Google Sans Text" w:cs="Google Sans Text" w:eastAsia="Google Sans Text" w:hAnsi="Google Sans Text"/>
          <w:color w:val="1b1c1d"/>
          <w:sz w:val="24"/>
          <w:szCs w:val="24"/>
          <w:rtl w:val="0"/>
        </w:rPr>
        <w:t xml:space="preserve"> The breadth of different emotions (positive, negative, complex) that an individual is willing and able to express. The Emotional Expressivity Scale (EES) measures the general disposition toward expressing different emotions (Kring, Smith, &amp; Neale, 1994).</w:t>
      </w:r>
    </w:p>
    <w:p w:rsidR="00000000" w:rsidDel="00000000" w:rsidP="00000000" w:rsidRDefault="00000000" w:rsidRPr="00000000" w14:paraId="00000015">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Scoring Scale (1-10): Emotional Expression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Example Response/Behavior (Illustrative)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Absence of Expression:</w:t>
            </w:r>
            <w:r w:rsidDel="00000000" w:rsidR="00000000" w:rsidRPr="00000000">
              <w:rPr>
                <w:rFonts w:ascii="Google Sans Text" w:cs="Google Sans Text" w:eastAsia="Google Sans Text" w:hAnsi="Google Sans Text"/>
                <w:color w:val="1b1c1d"/>
                <w:sz w:val="20"/>
                <w:szCs w:val="20"/>
                <w:rtl w:val="0"/>
              </w:rPr>
              <w:t xml:space="preserve"> Complete suppression or lack of observable emotional display. Flat affect, monotone voice, impassive face, no verbal acknowledgement of feelings even when contextually expected.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(Remains completely stoic and silent after receiving very good or very bad news) "No reaction."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Extremely Low:</w:t>
            </w:r>
            <w:r w:rsidDel="00000000" w:rsidR="00000000" w:rsidRPr="00000000">
              <w:rPr>
                <w:rFonts w:ascii="Google Sans Text" w:cs="Google Sans Text" w:eastAsia="Google Sans Text" w:hAnsi="Google Sans Text"/>
                <w:color w:val="1b1c1d"/>
                <w:sz w:val="20"/>
                <w:szCs w:val="20"/>
                <w:rtl w:val="0"/>
              </w:rPr>
              <w:t xml:space="preserve"> Fleeting, barely perceptible micro-expressions or minimal vocal shifts that are quickly masked or highly ambiguous. Severe restriction of emotional range and intensity. May deny feeling anything.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 tiny, quickly suppressed frown; a slight pause before denying feelings) "I don't feel anything about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Low:</w:t>
            </w:r>
            <w:r w:rsidDel="00000000" w:rsidR="00000000" w:rsidRPr="00000000">
              <w:rPr>
                <w:rFonts w:ascii="Google Sans Text" w:cs="Google Sans Text" w:eastAsia="Google Sans Text" w:hAnsi="Google Sans Text"/>
                <w:color w:val="1b1c1d"/>
                <w:sz w:val="20"/>
                <w:szCs w:val="20"/>
                <w:rtl w:val="0"/>
              </w:rPr>
              <w:t xml:space="preserve"> Vague, muted expressions that are difficult to interpret. May use vague words ("It's whatever") or show minimal, unclear nonverbal cues (e.g., slight shoulder shrug). Lacks congruence and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guess it's fine." (Said with a neutral expression and tone, leaving the partner unsure of the actual feeling).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Low:</w:t>
            </w:r>
            <w:r w:rsidDel="00000000" w:rsidR="00000000" w:rsidRPr="00000000">
              <w:rPr>
                <w:rFonts w:ascii="Google Sans Text" w:cs="Google Sans Text" w:eastAsia="Google Sans Text" w:hAnsi="Google Sans Text"/>
                <w:color w:val="1b1c1d"/>
                <w:sz w:val="20"/>
                <w:szCs w:val="20"/>
                <w:rtl w:val="0"/>
              </w:rPr>
              <w:t xml:space="preserve"> Expresses only mild, socially acceptable emotions (e.g., slight annoyance, mild pleasure) and tends to suppress or downplay stronger feelings. Expression may lack depth, specificity, or clear congruence.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"That's a little bit frustrating." (Downplaying significant anger) "Yeah, that's nice." (Said with minimal enthusiasm about something potentially exciting).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Moderate:</w:t>
            </w:r>
            <w:r w:rsidDel="00000000" w:rsidR="00000000" w:rsidRPr="00000000">
              <w:rPr>
                <w:rFonts w:ascii="Google Sans Text" w:cs="Google Sans Text" w:eastAsia="Google Sans Text" w:hAnsi="Google Sans Text"/>
                <w:color w:val="1b1c1d"/>
                <w:sz w:val="20"/>
                <w:szCs w:val="20"/>
                <w:rtl w:val="0"/>
              </w:rPr>
              <w:t xml:space="preserve"> Clearly expresses basic positive and negative emotions (e.g., happiness, sadness, straightforward anger) verbally and/or nonverbally. Generally congruent and appropriate, but may lack nuance or depth for complex feelings.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"I'm happy to see you!" (Clear smile and warm tone) "I feel sad about what happened." (Direct statement, congruent sad expression).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Leaning High:</w:t>
            </w:r>
            <w:r w:rsidDel="00000000" w:rsidR="00000000" w:rsidRPr="00000000">
              <w:rPr>
                <w:rFonts w:ascii="Google Sans Text" w:cs="Google Sans Text" w:eastAsia="Google Sans Text" w:hAnsi="Google Sans Text"/>
                <w:color w:val="1b1c1d"/>
                <w:sz w:val="20"/>
                <w:szCs w:val="20"/>
                <w:rtl w:val="0"/>
              </w:rPr>
              <w:t xml:space="preserve"> Expresses a wider range of emotions more clearly and congruently. Begins to articulate more complex or nuanced feelings, though perhaps still with some hesitation or lack of full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feel really pleased but also a bit nervous about this opportunity." (Expressing mixed feelings) "I'm getting quite irritated by this delay." (Clearer expression of growing negative emotion).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High:</w:t>
            </w:r>
            <w:r w:rsidDel="00000000" w:rsidR="00000000" w:rsidRPr="00000000">
              <w:rPr>
                <w:rFonts w:ascii="Google Sans Text" w:cs="Google Sans Text" w:eastAsia="Google Sans Text" w:hAnsi="Google Sans Text"/>
                <w:color w:val="1b1c1d"/>
                <w:sz w:val="20"/>
                <w:szCs w:val="20"/>
                <w:rtl w:val="0"/>
              </w:rPr>
              <w:t xml:space="preserve"> Clearly, congruently, and appropriately expresses varied emotions, including more vulnerable ones like disappointment, worry, or deeper affection. Partner can readily understand the feeling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feel disappointed that our plans fell through." (Clear verbal and nonverbal congruence) "I'm worried about how you're coping." (Expressing concern clearly).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Considerably High:</w:t>
            </w:r>
            <w:r w:rsidDel="00000000" w:rsidR="00000000" w:rsidRPr="00000000">
              <w:rPr>
                <w:rFonts w:ascii="Google Sans Text" w:cs="Google Sans Text" w:eastAsia="Google Sans Text" w:hAnsi="Google Sans Text"/>
                <w:color w:val="1b1c1d"/>
                <w:sz w:val="20"/>
                <w:szCs w:val="20"/>
                <w:rtl w:val="0"/>
              </w:rPr>
              <w:t xml:space="preserve"> Expresses deep, complex, or intense emotions (e.g., deep grief, strong anger, profound joy, shame) with clarity, authenticity, and congruence. Allows vulnerability through emotional expression.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"Hearing that news truly broke my heart." (Expressing deep sadness authentically) "I feel so incredibly proud of you right now!" (Expressing intense positive emotion congruently).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High:</w:t>
            </w:r>
            <w:r w:rsidDel="00000000" w:rsidR="00000000" w:rsidRPr="00000000">
              <w:rPr>
                <w:rFonts w:ascii="Google Sans Text" w:cs="Google Sans Text" w:eastAsia="Google Sans Text" w:hAnsi="Google Sans Text"/>
                <w:color w:val="1b1c1d"/>
                <w:sz w:val="20"/>
                <w:szCs w:val="20"/>
                <w:rtl w:val="0"/>
              </w:rPr>
              <w:t xml:space="preserve"> Expresses the full spectrum of emotions, including the most vulnerable (e.g., deep fear, shame, profound love), with high authenticity, clarity, congruence, and appropriate regulation. Fosters deep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feel ashamed admitting this, but..." (Openly expressing a difficult, vulnerable emotion) "I feel completely overwhelmed with love for you." (Expressing profound positive emotion vulnerably).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Maximum:</w:t>
            </w:r>
            <w:r w:rsidDel="00000000" w:rsidR="00000000" w:rsidRPr="00000000">
              <w:rPr>
                <w:rFonts w:ascii="Google Sans Text" w:cs="Google Sans Text" w:eastAsia="Google Sans Text" w:hAnsi="Google Sans Text"/>
                <w:color w:val="1b1c1d"/>
                <w:sz w:val="20"/>
                <w:szCs w:val="20"/>
                <w:rtl w:val="0"/>
              </w:rPr>
              <w:t xml:space="preserve"> Maximal ability to authentically, clearly, congruently, and appropriately express the full range and depth of human emotion, from subtle nuances to profound intensity, in a way that enhances understanding and intimacy.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(Ability to articulate and express complex blends of emotions, deep vulnerabilities, or ecstatic joys with complete openness and congruence, adapting skillfully to the relational context). "Right now, I feel X, Y, and Z all at once..."</w:t>
            </w:r>
          </w:p>
        </w:tc>
      </w:tr>
    </w:tbl>
    <w:p w:rsidR="00000000" w:rsidDel="00000000" w:rsidP="00000000" w:rsidRDefault="00000000" w:rsidRPr="00000000" w14:paraId="00000037">
      <w:pPr>
        <w:pStyle w:val="Heading4"/>
        <w:keepNext w:val="0"/>
        <w:keepLines w:val="0"/>
        <w:widowControl w:val="0"/>
        <w:spacing w:after="120" w:before="120" w:line="275.9999942779541" w:lineRule="auto"/>
        <w:rPr/>
      </w:pPr>
      <w:bookmarkStart w:colFirst="0" w:colLast="0" w:name="_9ab6s4jsonlq" w:id="2"/>
      <w:bookmarkEnd w:id="2"/>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4-17T21:51:5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 are an expert in content coding through natural language processing. I will give you a framework to define intimacy based on the latent variable Emotional Expression. I will give you a coding manual that defines this variable. Using this coding manual, manually score the following prompts on their relative scores. Score each prompt with a single integer. Store scores in spreadsheet 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