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TableGrid"/>
        <w:tblW w:w="1080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400"/>
        <w:gridCol w:w="5399"/>
      </w:tblGrid>
      <w:tr>
        <w:trPr/>
        <w:tc>
          <w:tcPr>
            <w:tcW w:w="5400"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Apellidos, Nombre:</w:t>
              <w:br/>
            </w:r>
          </w:p>
        </w:tc>
        <w:tc>
          <w:tcPr>
            <w:tcW w:w="5399"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kern w:val="0"/>
                <w:sz w:val="16"/>
                <w:szCs w:val="22"/>
                <w:lang w:val="es-ES" w:eastAsia="en-US" w:bidi="ar-SA"/>
              </w:rPr>
              <w:t>RUIZ FERNANDEZ  ANGEL</w:t>
              <w:br/>
            </w:r>
          </w:p>
        </w:tc>
      </w:tr>
      <w:tr>
        <w:trPr/>
        <w:tc>
          <w:tcPr>
            <w:tcW w:w="5400"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DNI:</w:t>
              <w:br/>
            </w:r>
          </w:p>
        </w:tc>
        <w:tc>
          <w:tcPr>
            <w:tcW w:w="5399"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kern w:val="0"/>
                <w:sz w:val="16"/>
                <w:szCs w:val="22"/>
                <w:lang w:val="es-ES" w:eastAsia="en-US" w:bidi="ar-SA"/>
              </w:rPr>
              <w:t>23836363Z</w:t>
              <w:br/>
            </w:r>
          </w:p>
        </w:tc>
      </w:tr>
      <w:tr>
        <w:trPr/>
        <w:tc>
          <w:tcPr>
            <w:tcW w:w="5400"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Puntuación (rellenar sólo en autoevaluación):</w:t>
              <w:br/>
            </w:r>
          </w:p>
        </w:tc>
        <w:tc>
          <w:tcPr>
            <w:tcW w:w="5399"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TEST::</w:t>
            </w:r>
            <w:r>
              <w:rPr>
                <w:rFonts w:eastAsia="ＭＳ 明朝" w:cs=""/>
                <w:b/>
                <w:kern w:val="0"/>
                <w:sz w:val="16"/>
                <w:szCs w:val="22"/>
                <w:lang w:val="es-ES" w:eastAsia="en-US" w:bidi="ar-SA"/>
              </w:rPr>
              <w:t>3</w:t>
            </w:r>
            <w:r>
              <w:rPr>
                <w:rFonts w:eastAsia="ＭＳ 明朝" w:cs=""/>
                <w:b/>
                <w:kern w:val="0"/>
                <w:sz w:val="16"/>
                <w:szCs w:val="22"/>
                <w:lang w:val="es-ES" w:eastAsia="en-US" w:bidi="ar-SA"/>
              </w:rPr>
              <w:br/>
              <w:t>P1::</w:t>
            </w:r>
            <w:r>
              <w:rPr>
                <w:rFonts w:eastAsia="ＭＳ 明朝" w:cs=""/>
                <w:b/>
                <w:kern w:val="0"/>
                <w:sz w:val="16"/>
                <w:szCs w:val="22"/>
                <w:lang w:val="es-ES" w:eastAsia="en-US" w:bidi="ar-SA"/>
              </w:rPr>
              <w:t>1.75</w:t>
            </w:r>
            <w:r>
              <w:rPr>
                <w:rFonts w:eastAsia="ＭＳ 明朝" w:cs=""/>
                <w:b/>
                <w:kern w:val="0"/>
                <w:sz w:val="16"/>
                <w:szCs w:val="22"/>
                <w:lang w:val="es-ES" w:eastAsia="en-US" w:bidi="ar-SA"/>
              </w:rPr>
              <w:br/>
              <w:t>P2::</w:t>
            </w:r>
            <w:r>
              <w:rPr>
                <w:rFonts w:eastAsia="ＭＳ 明朝" w:cs=""/>
                <w:b/>
                <w:kern w:val="0"/>
                <w:sz w:val="16"/>
                <w:szCs w:val="22"/>
                <w:lang w:val="es-ES" w:eastAsia="en-US" w:bidi="ar-SA"/>
              </w:rPr>
              <w:t>1.625</w:t>
            </w:r>
            <w:r>
              <w:rPr>
                <w:rFonts w:eastAsia="ＭＳ 明朝" w:cs=""/>
                <w:b/>
                <w:kern w:val="0"/>
                <w:sz w:val="16"/>
                <w:szCs w:val="22"/>
                <w:lang w:val="es-ES" w:eastAsia="en-US" w:bidi="ar-SA"/>
              </w:rPr>
              <w:br/>
              <w:t>P3::</w:t>
            </w:r>
            <w:r>
              <w:rPr>
                <w:rFonts w:eastAsia="ＭＳ 明朝" w:cs=""/>
                <w:b/>
                <w:kern w:val="0"/>
                <w:sz w:val="16"/>
                <w:szCs w:val="22"/>
                <w:lang w:val="es-ES" w:eastAsia="en-US" w:bidi="ar-SA"/>
              </w:rPr>
              <w:t>2.25</w:t>
            </w:r>
            <w:r>
              <w:rPr>
                <w:rFonts w:eastAsia="ＭＳ 明朝" w:cs=""/>
                <w:b/>
                <w:kern w:val="0"/>
                <w:sz w:val="16"/>
                <w:szCs w:val="22"/>
                <w:lang w:val="es-ES" w:eastAsia="en-US" w:bidi="ar-SA"/>
              </w:rPr>
              <w:br/>
              <w:t>TOTAL:</w:t>
            </w:r>
            <w:r>
              <w:rPr>
                <w:rFonts w:eastAsia="ＭＳ 明朝" w:cs=""/>
                <w:b/>
                <w:kern w:val="0"/>
                <w:sz w:val="16"/>
                <w:szCs w:val="22"/>
                <w:lang w:val="es-ES" w:eastAsia="en-US" w:bidi="ar-SA"/>
              </w:rPr>
              <w:t>8.625</w:t>
            </w:r>
            <w:r>
              <w:rPr>
                <w:rFonts w:eastAsia="ＭＳ 明朝" w:cs=""/>
                <w:b/>
                <w:kern w:val="0"/>
                <w:sz w:val="16"/>
                <w:szCs w:val="22"/>
                <w:lang w:val="es-ES" w:eastAsia="en-US" w:bidi="ar-SA"/>
              </w:rPr>
              <w:br/>
            </w:r>
          </w:p>
        </w:tc>
      </w:tr>
    </w:tbl>
    <w:p>
      <w:pPr>
        <w:pStyle w:val="Normal"/>
        <w:rPr>
          <w:lang w:val="es-ES" w:eastAsia="en-US" w:bidi="ar-SA"/>
        </w:rPr>
      </w:pPr>
      <w:r>
        <w:rPr>
          <w:lang w:val="es-ES" w:eastAsia="en-US" w:bidi="ar-SA"/>
        </w:rPr>
      </w:r>
    </w:p>
    <w:p>
      <w:pPr>
        <w:pStyle w:val="Normal"/>
        <w:jc w:val="center"/>
        <w:rPr>
          <w:lang w:val="es-ES" w:eastAsia="en-US" w:bidi="ar-SA"/>
        </w:rPr>
      </w:pPr>
      <w:r>
        <w:rPr>
          <w:b/>
          <w:lang w:val="es-ES" w:eastAsia="en-US" w:bidi="ar-SA"/>
        </w:rPr>
        <w:t>Tarea 4 de Fundamentos de Computadores</w:t>
        <w:br/>
      </w:r>
      <w:r>
        <w:rPr>
          <w:lang w:val="es-ES" w:eastAsia="en-US" w:bidi="ar-SA"/>
        </w:rPr>
        <w:t>1° curso de Grado en Ingeniería Informática</w:t>
        <w:br/>
        <w:t xml:space="preserve">Fecha de entrega: </w:t>
      </w:r>
      <w:r>
        <w:rPr>
          <w:i/>
          <w:lang w:val="es-ES" w:eastAsia="en-US" w:bidi="ar-SA"/>
        </w:rPr>
        <w:t>13 de noviembre de 2023</w:t>
        <w:br/>
      </w:r>
    </w:p>
    <w:p>
      <w:pPr>
        <w:pStyle w:val="Normal"/>
        <w:jc w:val="both"/>
        <w:rPr>
          <w:lang w:val="es-ES" w:eastAsia="en-US" w:bidi="ar-SA"/>
        </w:rPr>
      </w:pPr>
      <w:r>
        <w:rPr>
          <w:b/>
          <w:lang w:val="es-ES" w:eastAsia="en-US" w:bidi="ar-SA"/>
        </w:rPr>
        <w:t xml:space="preserve">Test (3.0 puntos; 0.3 por apartado) </w:t>
      </w:r>
      <w:r>
        <w:rPr>
          <w:lang w:val="es-ES" w:eastAsia="en-US" w:bidi="ar-SA"/>
        </w:rPr>
        <w:t xml:space="preserve">Rellene la siguiente tabla con la respuesta correcta a las preguntas de test que siguen. Escriba para ello </w:t>
      </w:r>
      <w:r>
        <w:rPr>
          <w:b/>
          <w:lang w:val="es-ES" w:eastAsia="en-US" w:bidi="ar-SA"/>
        </w:rPr>
        <w:t xml:space="preserve">una X </w:t>
      </w:r>
      <w:r>
        <w:rPr>
          <w:lang w:val="es-ES" w:eastAsia="en-US" w:bidi="ar-SA"/>
        </w:rPr>
        <w:t>en la celda correspondiente a cada respuesta correcta. Cada pregunta tiene una y sólo una respuesta correcta (una X para cada una de las columnas T1-T10). Cada 3 respuestas incorrectas anularán 1 correcta.</w:t>
      </w:r>
    </w:p>
    <w:tbl>
      <w:tblPr>
        <w:tblStyle w:val="TableGrid"/>
        <w:tblW w:w="1080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81"/>
        <w:gridCol w:w="982"/>
        <w:gridCol w:w="982"/>
        <w:gridCol w:w="982"/>
        <w:gridCol w:w="982"/>
        <w:gridCol w:w="984"/>
        <w:gridCol w:w="982"/>
        <w:gridCol w:w="982"/>
        <w:gridCol w:w="982"/>
        <w:gridCol w:w="983"/>
        <w:gridCol w:w="978"/>
      </w:tblGrid>
      <w:tr>
        <w:trPr/>
        <w:tc>
          <w:tcPr>
            <w:tcW w:w="981"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r>
          </w:p>
        </w:tc>
        <w:tc>
          <w:tcPr>
            <w:tcW w:w="982"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T1</w:t>
            </w:r>
          </w:p>
        </w:tc>
        <w:tc>
          <w:tcPr>
            <w:tcW w:w="982"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T2</w:t>
            </w:r>
          </w:p>
        </w:tc>
        <w:tc>
          <w:tcPr>
            <w:tcW w:w="982"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T3</w:t>
            </w:r>
          </w:p>
        </w:tc>
        <w:tc>
          <w:tcPr>
            <w:tcW w:w="982"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T4</w:t>
            </w:r>
          </w:p>
        </w:tc>
        <w:tc>
          <w:tcPr>
            <w:tcW w:w="984"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T5</w:t>
            </w:r>
          </w:p>
        </w:tc>
        <w:tc>
          <w:tcPr>
            <w:tcW w:w="982"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T6</w:t>
            </w:r>
          </w:p>
        </w:tc>
        <w:tc>
          <w:tcPr>
            <w:tcW w:w="982"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T7</w:t>
            </w:r>
          </w:p>
        </w:tc>
        <w:tc>
          <w:tcPr>
            <w:tcW w:w="982"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T8</w:t>
            </w:r>
          </w:p>
        </w:tc>
        <w:tc>
          <w:tcPr>
            <w:tcW w:w="983"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T9</w:t>
            </w:r>
          </w:p>
        </w:tc>
        <w:tc>
          <w:tcPr>
            <w:tcW w:w="978"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T10</w:t>
            </w:r>
          </w:p>
        </w:tc>
      </w:tr>
      <w:tr>
        <w:trPr/>
        <w:tc>
          <w:tcPr>
            <w:tcW w:w="981"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a</w:t>
            </w:r>
          </w:p>
        </w:tc>
        <w:tc>
          <w:tcPr>
            <w:tcW w:w="982" w:type="dxa"/>
            <w:tcBorders/>
          </w:tcPr>
          <w:p>
            <w:pPr>
              <w:pStyle w:val="Normal"/>
              <w:widowControl w:val="false"/>
              <w:suppressAutoHyphens w:val="true"/>
              <w:spacing w:lineRule="auto" w:line="240" w:before="0" w:after="0"/>
              <w:jc w:val="left"/>
              <w:rPr>
                <w:color w:val="32CD32"/>
              </w:rPr>
            </w:pPr>
            <w:r>
              <w:rPr>
                <w:rFonts w:eastAsia="ＭＳ 明朝" w:cs=""/>
                <w:color w:val="32CD32"/>
                <w:kern w:val="0"/>
                <w:sz w:val="22"/>
                <w:szCs w:val="22"/>
                <w:lang w:val="es-ES" w:eastAsia="en-US" w:bidi="ar-SA"/>
              </w:rPr>
              <w:t>X</w:t>
            </w:r>
          </w:p>
        </w:tc>
        <w:tc>
          <w:tcPr>
            <w:tcW w:w="982" w:type="dxa"/>
            <w:tcBorders/>
          </w:tcPr>
          <w:p>
            <w:pPr>
              <w:pStyle w:val="Normal"/>
              <w:widowControl w:val="false"/>
              <w:suppressAutoHyphens w:val="true"/>
              <w:spacing w:lineRule="auto" w:line="240" w:before="0" w:after="0"/>
              <w:jc w:val="left"/>
              <w:rPr>
                <w:rFonts w:ascii="Cambria" w:hAnsi="Cambria" w:eastAsia="ＭＳ 明朝" w:cs=""/>
                <w:color w:val="32CD32"/>
                <w:kern w:val="0"/>
                <w:sz w:val="22"/>
                <w:szCs w:val="22"/>
                <w:lang w:val="es-ES" w:eastAsia="en-US" w:bidi="ar-SA"/>
              </w:rPr>
            </w:pPr>
            <w:r>
              <w:rPr>
                <w:rFonts w:eastAsia="ＭＳ 明朝" w:cs=""/>
                <w:color w:val="32CD32"/>
                <w:kern w:val="0"/>
                <w:sz w:val="22"/>
                <w:szCs w:val="22"/>
                <w:lang w:val="es-ES" w:eastAsia="en-US" w:bidi="ar-SA"/>
              </w:rPr>
            </w:r>
          </w:p>
        </w:tc>
        <w:tc>
          <w:tcPr>
            <w:tcW w:w="982" w:type="dxa"/>
            <w:tcBorders/>
          </w:tcPr>
          <w:p>
            <w:pPr>
              <w:pStyle w:val="Normal"/>
              <w:widowControl w:val="false"/>
              <w:suppressAutoHyphens w:val="true"/>
              <w:spacing w:lineRule="auto" w:line="240" w:before="0" w:after="0"/>
              <w:jc w:val="left"/>
              <w:rPr>
                <w:color w:val="32CD32"/>
              </w:rPr>
            </w:pPr>
            <w:r>
              <w:rPr>
                <w:rFonts w:eastAsia="ＭＳ 明朝" w:cs=""/>
                <w:color w:val="32CD32"/>
                <w:kern w:val="0"/>
                <w:sz w:val="22"/>
                <w:szCs w:val="22"/>
                <w:lang w:val="es-ES" w:eastAsia="en-US" w:bidi="ar-SA"/>
              </w:rPr>
              <w:t>X</w:t>
            </w:r>
          </w:p>
        </w:tc>
        <w:tc>
          <w:tcPr>
            <w:tcW w:w="982" w:type="dxa"/>
            <w:tcBorders/>
          </w:tcPr>
          <w:p>
            <w:pPr>
              <w:pStyle w:val="Normal"/>
              <w:widowControl w:val="false"/>
              <w:suppressAutoHyphens w:val="true"/>
              <w:spacing w:lineRule="auto" w:line="240" w:before="0" w:after="0"/>
              <w:jc w:val="left"/>
              <w:rPr>
                <w:color w:val="32CD32"/>
              </w:rPr>
            </w:pPr>
            <w:r>
              <w:rPr>
                <w:rFonts w:eastAsia="ＭＳ 明朝" w:cs=""/>
                <w:color w:val="32CD32"/>
                <w:kern w:val="0"/>
                <w:sz w:val="22"/>
                <w:szCs w:val="22"/>
                <w:lang w:val="es-ES" w:eastAsia="en-US" w:bidi="ar-SA"/>
              </w:rPr>
              <w:t>X</w:t>
            </w:r>
          </w:p>
        </w:tc>
        <w:tc>
          <w:tcPr>
            <w:tcW w:w="984" w:type="dxa"/>
            <w:tcBorders/>
          </w:tcPr>
          <w:p>
            <w:pPr>
              <w:pStyle w:val="Normal"/>
              <w:widowControl w:val="false"/>
              <w:suppressAutoHyphens w:val="true"/>
              <w:spacing w:lineRule="auto" w:line="240" w:before="0" w:after="0"/>
              <w:jc w:val="left"/>
              <w:rPr>
                <w:color w:val="32CD32"/>
              </w:rPr>
            </w:pPr>
            <w:r>
              <w:rPr>
                <w:rFonts w:eastAsia="ＭＳ 明朝" w:cs=""/>
                <w:color w:val="32CD32"/>
                <w:kern w:val="0"/>
                <w:sz w:val="22"/>
                <w:szCs w:val="22"/>
                <w:lang w:val="es-ES" w:eastAsia="en-US" w:bidi="ar-SA"/>
              </w:rPr>
              <w:t>X</w:t>
            </w:r>
          </w:p>
        </w:tc>
        <w:tc>
          <w:tcPr>
            <w:tcW w:w="982" w:type="dxa"/>
            <w:tcBorders/>
          </w:tcPr>
          <w:p>
            <w:pPr>
              <w:pStyle w:val="Normal"/>
              <w:widowControl w:val="false"/>
              <w:suppressAutoHyphens w:val="true"/>
              <w:spacing w:lineRule="auto" w:line="240" w:before="0" w:after="0"/>
              <w:jc w:val="left"/>
              <w:rPr>
                <w:rFonts w:ascii="Cambria" w:hAnsi="Cambria" w:eastAsia="ＭＳ 明朝" w:cs=""/>
                <w:color w:val="32CD32"/>
                <w:kern w:val="0"/>
                <w:sz w:val="22"/>
                <w:szCs w:val="22"/>
                <w:lang w:val="es-ES" w:eastAsia="en-US" w:bidi="ar-SA"/>
              </w:rPr>
            </w:pPr>
            <w:r>
              <w:rPr>
                <w:rFonts w:eastAsia="ＭＳ 明朝" w:cs=""/>
                <w:color w:val="32CD32"/>
                <w:kern w:val="0"/>
                <w:sz w:val="22"/>
                <w:szCs w:val="22"/>
                <w:lang w:val="es-ES" w:eastAsia="en-US" w:bidi="ar-SA"/>
              </w:rPr>
            </w:r>
          </w:p>
        </w:tc>
        <w:tc>
          <w:tcPr>
            <w:tcW w:w="982" w:type="dxa"/>
            <w:tcBorders/>
          </w:tcPr>
          <w:p>
            <w:pPr>
              <w:pStyle w:val="Normal"/>
              <w:widowControl w:val="false"/>
              <w:suppressAutoHyphens w:val="true"/>
              <w:spacing w:lineRule="auto" w:line="240" w:before="0" w:after="0"/>
              <w:jc w:val="left"/>
              <w:rPr>
                <w:rFonts w:ascii="Cambria" w:hAnsi="Cambria" w:eastAsia="ＭＳ 明朝" w:cs=""/>
                <w:color w:val="32CD32"/>
                <w:kern w:val="0"/>
                <w:sz w:val="22"/>
                <w:szCs w:val="22"/>
                <w:lang w:val="es-ES" w:eastAsia="en-US" w:bidi="ar-SA"/>
              </w:rPr>
            </w:pPr>
            <w:r>
              <w:rPr>
                <w:rFonts w:eastAsia="ＭＳ 明朝" w:cs=""/>
                <w:color w:val="32CD32"/>
                <w:kern w:val="0"/>
                <w:sz w:val="22"/>
                <w:szCs w:val="22"/>
                <w:lang w:val="es-ES" w:eastAsia="en-US" w:bidi="ar-SA"/>
              </w:rPr>
            </w:r>
          </w:p>
        </w:tc>
        <w:tc>
          <w:tcPr>
            <w:tcW w:w="982" w:type="dxa"/>
            <w:tcBorders/>
          </w:tcPr>
          <w:p>
            <w:pPr>
              <w:pStyle w:val="Normal"/>
              <w:widowControl w:val="false"/>
              <w:suppressAutoHyphens w:val="true"/>
              <w:spacing w:lineRule="auto" w:line="240" w:before="0" w:after="0"/>
              <w:jc w:val="left"/>
              <w:rPr>
                <w:rFonts w:ascii="Cambria" w:hAnsi="Cambria" w:eastAsia="ＭＳ 明朝" w:cs=""/>
                <w:color w:val="32CD32"/>
                <w:kern w:val="0"/>
                <w:sz w:val="22"/>
                <w:szCs w:val="22"/>
                <w:lang w:val="es-ES" w:eastAsia="en-US" w:bidi="ar-SA"/>
              </w:rPr>
            </w:pPr>
            <w:r>
              <w:rPr>
                <w:rFonts w:eastAsia="ＭＳ 明朝" w:cs=""/>
                <w:color w:val="32CD32"/>
                <w:kern w:val="0"/>
                <w:sz w:val="22"/>
                <w:szCs w:val="22"/>
                <w:lang w:val="es-ES" w:eastAsia="en-US" w:bidi="ar-SA"/>
              </w:rPr>
            </w:r>
          </w:p>
        </w:tc>
        <w:tc>
          <w:tcPr>
            <w:tcW w:w="983" w:type="dxa"/>
            <w:tcBorders/>
          </w:tcPr>
          <w:p>
            <w:pPr>
              <w:pStyle w:val="Normal"/>
              <w:widowControl w:val="false"/>
              <w:suppressAutoHyphens w:val="true"/>
              <w:spacing w:lineRule="auto" w:line="240" w:before="0" w:after="0"/>
              <w:jc w:val="left"/>
              <w:rPr>
                <w:rFonts w:ascii="Cambria" w:hAnsi="Cambria" w:eastAsia="ＭＳ 明朝" w:cs=""/>
                <w:color w:val="32CD32"/>
                <w:kern w:val="0"/>
                <w:sz w:val="22"/>
                <w:szCs w:val="22"/>
                <w:lang w:val="es-ES" w:eastAsia="en-US" w:bidi="ar-SA"/>
              </w:rPr>
            </w:pPr>
            <w:r>
              <w:rPr>
                <w:rFonts w:eastAsia="ＭＳ 明朝" w:cs=""/>
                <w:color w:val="32CD32"/>
                <w:kern w:val="0"/>
                <w:sz w:val="22"/>
                <w:szCs w:val="22"/>
                <w:lang w:val="es-ES" w:eastAsia="en-US" w:bidi="ar-SA"/>
              </w:rPr>
            </w:r>
          </w:p>
        </w:tc>
        <w:tc>
          <w:tcPr>
            <w:tcW w:w="978" w:type="dxa"/>
            <w:tcBorders/>
          </w:tcPr>
          <w:p>
            <w:pPr>
              <w:pStyle w:val="Normal"/>
              <w:widowControl w:val="false"/>
              <w:suppressAutoHyphens w:val="true"/>
              <w:spacing w:lineRule="auto" w:line="240" w:before="0" w:after="0"/>
              <w:jc w:val="left"/>
              <w:rPr>
                <w:color w:val="32CD32"/>
              </w:rPr>
            </w:pPr>
            <w:r>
              <w:rPr>
                <w:rFonts w:eastAsia="ＭＳ 明朝" w:cs=""/>
                <w:color w:val="32CD32"/>
                <w:kern w:val="0"/>
                <w:sz w:val="22"/>
                <w:szCs w:val="22"/>
                <w:lang w:val="es-ES" w:eastAsia="en-US" w:bidi="ar-SA"/>
              </w:rPr>
              <w:t>X</w:t>
            </w:r>
          </w:p>
        </w:tc>
      </w:tr>
      <w:tr>
        <w:trPr/>
        <w:tc>
          <w:tcPr>
            <w:tcW w:w="981"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b</w:t>
            </w:r>
          </w:p>
        </w:tc>
        <w:tc>
          <w:tcPr>
            <w:tcW w:w="982" w:type="dxa"/>
            <w:tcBorders/>
          </w:tcPr>
          <w:p>
            <w:pPr>
              <w:pStyle w:val="Normal"/>
              <w:widowControl w:val="false"/>
              <w:suppressAutoHyphens w:val="true"/>
              <w:spacing w:lineRule="auto" w:line="240" w:before="0" w:after="0"/>
              <w:jc w:val="left"/>
              <w:rPr>
                <w:rFonts w:ascii="Cambria" w:hAnsi="Cambria" w:eastAsia="ＭＳ 明朝" w:cs=""/>
                <w:color w:val="32CD32"/>
                <w:kern w:val="0"/>
                <w:sz w:val="22"/>
                <w:szCs w:val="22"/>
                <w:lang w:val="es-ES" w:eastAsia="en-US" w:bidi="ar-SA"/>
              </w:rPr>
            </w:pPr>
            <w:r>
              <w:rPr>
                <w:rFonts w:eastAsia="ＭＳ 明朝" w:cs=""/>
                <w:color w:val="32CD32"/>
                <w:kern w:val="0"/>
                <w:sz w:val="22"/>
                <w:szCs w:val="22"/>
                <w:lang w:val="es-ES" w:eastAsia="en-US" w:bidi="ar-SA"/>
              </w:rPr>
            </w:r>
          </w:p>
        </w:tc>
        <w:tc>
          <w:tcPr>
            <w:tcW w:w="982" w:type="dxa"/>
            <w:tcBorders/>
          </w:tcPr>
          <w:p>
            <w:pPr>
              <w:pStyle w:val="Normal"/>
              <w:widowControl w:val="false"/>
              <w:suppressAutoHyphens w:val="true"/>
              <w:spacing w:lineRule="auto" w:line="240" w:before="0" w:after="0"/>
              <w:jc w:val="left"/>
              <w:rPr>
                <w:rFonts w:ascii="Cambria" w:hAnsi="Cambria" w:eastAsia="ＭＳ 明朝" w:cs=""/>
                <w:color w:val="32CD32"/>
                <w:kern w:val="0"/>
                <w:sz w:val="22"/>
                <w:szCs w:val="22"/>
                <w:lang w:val="es-ES" w:eastAsia="en-US" w:bidi="ar-SA"/>
              </w:rPr>
            </w:pPr>
            <w:r>
              <w:rPr>
                <w:rFonts w:eastAsia="ＭＳ 明朝" w:cs=""/>
                <w:color w:val="32CD32"/>
                <w:kern w:val="0"/>
                <w:sz w:val="22"/>
                <w:szCs w:val="22"/>
                <w:lang w:val="es-ES" w:eastAsia="en-US" w:bidi="ar-SA"/>
              </w:rPr>
            </w:r>
          </w:p>
        </w:tc>
        <w:tc>
          <w:tcPr>
            <w:tcW w:w="982" w:type="dxa"/>
            <w:tcBorders/>
          </w:tcPr>
          <w:p>
            <w:pPr>
              <w:pStyle w:val="Normal"/>
              <w:widowControl w:val="false"/>
              <w:suppressAutoHyphens w:val="true"/>
              <w:spacing w:lineRule="auto" w:line="240" w:before="0" w:after="0"/>
              <w:jc w:val="left"/>
              <w:rPr>
                <w:rFonts w:ascii="Cambria" w:hAnsi="Cambria" w:eastAsia="ＭＳ 明朝" w:cs=""/>
                <w:color w:val="32CD32"/>
                <w:kern w:val="0"/>
                <w:sz w:val="22"/>
                <w:szCs w:val="22"/>
                <w:lang w:val="es-ES" w:eastAsia="en-US" w:bidi="ar-SA"/>
              </w:rPr>
            </w:pPr>
            <w:r>
              <w:rPr>
                <w:rFonts w:eastAsia="ＭＳ 明朝" w:cs=""/>
                <w:color w:val="32CD32"/>
                <w:kern w:val="0"/>
                <w:sz w:val="22"/>
                <w:szCs w:val="22"/>
                <w:lang w:val="es-ES" w:eastAsia="en-US" w:bidi="ar-SA"/>
              </w:rPr>
            </w:r>
          </w:p>
        </w:tc>
        <w:tc>
          <w:tcPr>
            <w:tcW w:w="982" w:type="dxa"/>
            <w:tcBorders/>
          </w:tcPr>
          <w:p>
            <w:pPr>
              <w:pStyle w:val="Normal"/>
              <w:widowControl w:val="false"/>
              <w:suppressAutoHyphens w:val="true"/>
              <w:spacing w:lineRule="auto" w:line="240" w:before="0" w:after="0"/>
              <w:jc w:val="left"/>
              <w:rPr>
                <w:rFonts w:ascii="Cambria" w:hAnsi="Cambria" w:eastAsia="ＭＳ 明朝" w:cs=""/>
                <w:color w:val="32CD32"/>
                <w:kern w:val="0"/>
                <w:sz w:val="22"/>
                <w:szCs w:val="22"/>
                <w:lang w:val="es-ES" w:eastAsia="en-US" w:bidi="ar-SA"/>
              </w:rPr>
            </w:pPr>
            <w:r>
              <w:rPr>
                <w:rFonts w:eastAsia="ＭＳ 明朝" w:cs=""/>
                <w:color w:val="32CD32"/>
                <w:kern w:val="0"/>
                <w:sz w:val="22"/>
                <w:szCs w:val="22"/>
                <w:lang w:val="es-ES" w:eastAsia="en-US" w:bidi="ar-SA"/>
              </w:rPr>
            </w:r>
          </w:p>
        </w:tc>
        <w:tc>
          <w:tcPr>
            <w:tcW w:w="984" w:type="dxa"/>
            <w:tcBorders/>
          </w:tcPr>
          <w:p>
            <w:pPr>
              <w:pStyle w:val="Normal"/>
              <w:widowControl w:val="false"/>
              <w:suppressAutoHyphens w:val="true"/>
              <w:spacing w:lineRule="auto" w:line="240" w:before="0" w:after="0"/>
              <w:jc w:val="left"/>
              <w:rPr>
                <w:rFonts w:ascii="Cambria" w:hAnsi="Cambria" w:eastAsia="ＭＳ 明朝" w:cs=""/>
                <w:color w:val="32CD32"/>
                <w:kern w:val="0"/>
                <w:sz w:val="22"/>
                <w:szCs w:val="22"/>
                <w:lang w:val="es-ES" w:eastAsia="en-US" w:bidi="ar-SA"/>
              </w:rPr>
            </w:pPr>
            <w:r>
              <w:rPr>
                <w:rFonts w:eastAsia="ＭＳ 明朝" w:cs=""/>
                <w:color w:val="32CD32"/>
                <w:kern w:val="0"/>
                <w:sz w:val="22"/>
                <w:szCs w:val="22"/>
                <w:lang w:val="es-ES" w:eastAsia="en-US" w:bidi="ar-SA"/>
              </w:rPr>
            </w:r>
          </w:p>
        </w:tc>
        <w:tc>
          <w:tcPr>
            <w:tcW w:w="982" w:type="dxa"/>
            <w:tcBorders/>
          </w:tcPr>
          <w:p>
            <w:pPr>
              <w:pStyle w:val="Normal"/>
              <w:widowControl w:val="false"/>
              <w:suppressAutoHyphens w:val="true"/>
              <w:spacing w:lineRule="auto" w:line="240" w:before="0" w:after="0"/>
              <w:jc w:val="left"/>
              <w:rPr>
                <w:rFonts w:ascii="Cambria" w:hAnsi="Cambria" w:eastAsia="ＭＳ 明朝" w:cs=""/>
                <w:color w:val="32CD32"/>
                <w:kern w:val="0"/>
                <w:sz w:val="22"/>
                <w:szCs w:val="22"/>
                <w:lang w:val="es-ES" w:eastAsia="en-US" w:bidi="ar-SA"/>
              </w:rPr>
            </w:pPr>
            <w:r>
              <w:rPr>
                <w:rFonts w:eastAsia="ＭＳ 明朝" w:cs=""/>
                <w:color w:val="32CD32"/>
                <w:kern w:val="0"/>
                <w:sz w:val="22"/>
                <w:szCs w:val="22"/>
                <w:lang w:val="es-ES" w:eastAsia="en-US" w:bidi="ar-SA"/>
              </w:rPr>
            </w:r>
          </w:p>
        </w:tc>
        <w:tc>
          <w:tcPr>
            <w:tcW w:w="982" w:type="dxa"/>
            <w:tcBorders/>
          </w:tcPr>
          <w:p>
            <w:pPr>
              <w:pStyle w:val="Normal"/>
              <w:widowControl w:val="false"/>
              <w:suppressAutoHyphens w:val="true"/>
              <w:spacing w:lineRule="auto" w:line="240" w:before="0" w:after="0"/>
              <w:jc w:val="left"/>
              <w:rPr>
                <w:rFonts w:ascii="Cambria" w:hAnsi="Cambria" w:eastAsia="ＭＳ 明朝" w:cs=""/>
                <w:color w:val="32CD32"/>
                <w:kern w:val="0"/>
                <w:sz w:val="22"/>
                <w:szCs w:val="22"/>
                <w:lang w:val="es-ES" w:eastAsia="en-US" w:bidi="ar-SA"/>
              </w:rPr>
            </w:pPr>
            <w:r>
              <w:rPr>
                <w:rFonts w:eastAsia="ＭＳ 明朝" w:cs=""/>
                <w:color w:val="32CD32"/>
                <w:kern w:val="0"/>
                <w:sz w:val="22"/>
                <w:szCs w:val="22"/>
                <w:lang w:val="es-ES" w:eastAsia="en-US" w:bidi="ar-SA"/>
              </w:rPr>
            </w:r>
          </w:p>
        </w:tc>
        <w:tc>
          <w:tcPr>
            <w:tcW w:w="982" w:type="dxa"/>
            <w:tcBorders/>
          </w:tcPr>
          <w:p>
            <w:pPr>
              <w:pStyle w:val="Normal"/>
              <w:widowControl w:val="false"/>
              <w:suppressAutoHyphens w:val="true"/>
              <w:spacing w:lineRule="auto" w:line="240" w:before="0" w:after="0"/>
              <w:jc w:val="left"/>
              <w:rPr>
                <w:rFonts w:ascii="Cambria" w:hAnsi="Cambria" w:eastAsia="ＭＳ 明朝" w:cs=""/>
                <w:color w:val="32CD32"/>
                <w:kern w:val="0"/>
                <w:sz w:val="22"/>
                <w:szCs w:val="22"/>
                <w:lang w:val="es-ES" w:eastAsia="en-US" w:bidi="ar-SA"/>
              </w:rPr>
            </w:pPr>
            <w:r>
              <w:rPr>
                <w:rFonts w:eastAsia="ＭＳ 明朝" w:cs=""/>
                <w:color w:val="32CD32"/>
                <w:kern w:val="0"/>
                <w:sz w:val="22"/>
                <w:szCs w:val="22"/>
                <w:lang w:val="es-ES" w:eastAsia="en-US" w:bidi="ar-SA"/>
              </w:rPr>
            </w:r>
          </w:p>
        </w:tc>
        <w:tc>
          <w:tcPr>
            <w:tcW w:w="983" w:type="dxa"/>
            <w:tcBorders/>
          </w:tcPr>
          <w:p>
            <w:pPr>
              <w:pStyle w:val="Normal"/>
              <w:widowControl w:val="false"/>
              <w:suppressAutoHyphens w:val="true"/>
              <w:spacing w:lineRule="auto" w:line="240" w:before="0" w:after="0"/>
              <w:jc w:val="left"/>
              <w:rPr>
                <w:rFonts w:ascii="Cambria" w:hAnsi="Cambria" w:eastAsia="ＭＳ 明朝" w:cs=""/>
                <w:color w:val="32CD32"/>
                <w:kern w:val="0"/>
                <w:sz w:val="22"/>
                <w:szCs w:val="22"/>
                <w:lang w:val="es-ES" w:eastAsia="en-US" w:bidi="ar-SA"/>
              </w:rPr>
            </w:pPr>
            <w:r>
              <w:rPr>
                <w:rFonts w:eastAsia="ＭＳ 明朝" w:cs=""/>
                <w:color w:val="32CD32"/>
                <w:kern w:val="0"/>
                <w:sz w:val="22"/>
                <w:szCs w:val="22"/>
                <w:lang w:val="es-ES" w:eastAsia="en-US" w:bidi="ar-SA"/>
              </w:rPr>
            </w:r>
          </w:p>
        </w:tc>
        <w:tc>
          <w:tcPr>
            <w:tcW w:w="978" w:type="dxa"/>
            <w:tcBorders/>
          </w:tcPr>
          <w:p>
            <w:pPr>
              <w:pStyle w:val="Normal"/>
              <w:widowControl w:val="false"/>
              <w:suppressAutoHyphens w:val="true"/>
              <w:spacing w:lineRule="auto" w:line="240" w:before="0" w:after="0"/>
              <w:jc w:val="left"/>
              <w:rPr>
                <w:rFonts w:ascii="Cambria" w:hAnsi="Cambria" w:eastAsia="ＭＳ 明朝" w:cs=""/>
                <w:color w:val="32CD32"/>
                <w:kern w:val="0"/>
                <w:sz w:val="22"/>
                <w:szCs w:val="22"/>
                <w:lang w:val="es-ES" w:eastAsia="en-US" w:bidi="ar-SA"/>
              </w:rPr>
            </w:pPr>
            <w:r>
              <w:rPr>
                <w:rFonts w:eastAsia="ＭＳ 明朝" w:cs=""/>
                <w:color w:val="32CD32"/>
                <w:kern w:val="0"/>
                <w:sz w:val="22"/>
                <w:szCs w:val="22"/>
                <w:lang w:val="es-ES" w:eastAsia="en-US" w:bidi="ar-SA"/>
              </w:rPr>
            </w:r>
          </w:p>
        </w:tc>
      </w:tr>
      <w:tr>
        <w:trPr/>
        <w:tc>
          <w:tcPr>
            <w:tcW w:w="981"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c</w:t>
            </w:r>
          </w:p>
        </w:tc>
        <w:tc>
          <w:tcPr>
            <w:tcW w:w="982" w:type="dxa"/>
            <w:tcBorders/>
          </w:tcPr>
          <w:p>
            <w:pPr>
              <w:pStyle w:val="Normal"/>
              <w:widowControl w:val="false"/>
              <w:suppressAutoHyphens w:val="true"/>
              <w:spacing w:lineRule="auto" w:line="240" w:before="0" w:after="0"/>
              <w:jc w:val="left"/>
              <w:rPr>
                <w:rFonts w:ascii="Cambria" w:hAnsi="Cambria" w:eastAsia="ＭＳ 明朝" w:cs=""/>
                <w:color w:val="32CD32"/>
                <w:kern w:val="0"/>
                <w:sz w:val="22"/>
                <w:szCs w:val="22"/>
                <w:lang w:val="es-ES" w:eastAsia="en-US" w:bidi="ar-SA"/>
              </w:rPr>
            </w:pPr>
            <w:r>
              <w:rPr>
                <w:rFonts w:eastAsia="ＭＳ 明朝" w:cs=""/>
                <w:color w:val="32CD32"/>
                <w:kern w:val="0"/>
                <w:sz w:val="22"/>
                <w:szCs w:val="22"/>
                <w:lang w:val="es-ES" w:eastAsia="en-US" w:bidi="ar-SA"/>
              </w:rPr>
            </w:r>
          </w:p>
        </w:tc>
        <w:tc>
          <w:tcPr>
            <w:tcW w:w="982" w:type="dxa"/>
            <w:tcBorders/>
          </w:tcPr>
          <w:p>
            <w:pPr>
              <w:pStyle w:val="Normal"/>
              <w:widowControl w:val="false"/>
              <w:suppressAutoHyphens w:val="true"/>
              <w:spacing w:lineRule="auto" w:line="240" w:before="0" w:after="0"/>
              <w:jc w:val="left"/>
              <w:rPr>
                <w:color w:val="32CD32"/>
              </w:rPr>
            </w:pPr>
            <w:r>
              <w:rPr>
                <w:rFonts w:eastAsia="ＭＳ 明朝" w:cs=""/>
                <w:color w:val="32CD32"/>
                <w:kern w:val="0"/>
                <w:sz w:val="22"/>
                <w:szCs w:val="22"/>
                <w:lang w:val="es-ES" w:eastAsia="en-US" w:bidi="ar-SA"/>
              </w:rPr>
              <w:t>X</w:t>
            </w:r>
          </w:p>
        </w:tc>
        <w:tc>
          <w:tcPr>
            <w:tcW w:w="982" w:type="dxa"/>
            <w:tcBorders/>
          </w:tcPr>
          <w:p>
            <w:pPr>
              <w:pStyle w:val="Normal"/>
              <w:widowControl w:val="false"/>
              <w:suppressAutoHyphens w:val="true"/>
              <w:spacing w:lineRule="auto" w:line="240" w:before="0" w:after="0"/>
              <w:jc w:val="left"/>
              <w:rPr>
                <w:rFonts w:ascii="Cambria" w:hAnsi="Cambria" w:eastAsia="ＭＳ 明朝" w:cs=""/>
                <w:color w:val="32CD32"/>
                <w:kern w:val="0"/>
                <w:sz w:val="22"/>
                <w:szCs w:val="22"/>
                <w:lang w:val="es-ES" w:eastAsia="en-US" w:bidi="ar-SA"/>
              </w:rPr>
            </w:pPr>
            <w:r>
              <w:rPr>
                <w:rFonts w:eastAsia="ＭＳ 明朝" w:cs=""/>
                <w:color w:val="32CD32"/>
                <w:kern w:val="0"/>
                <w:sz w:val="22"/>
                <w:szCs w:val="22"/>
                <w:lang w:val="es-ES" w:eastAsia="en-US" w:bidi="ar-SA"/>
              </w:rPr>
            </w:r>
          </w:p>
        </w:tc>
        <w:tc>
          <w:tcPr>
            <w:tcW w:w="982" w:type="dxa"/>
            <w:tcBorders/>
          </w:tcPr>
          <w:p>
            <w:pPr>
              <w:pStyle w:val="Normal"/>
              <w:widowControl w:val="false"/>
              <w:suppressAutoHyphens w:val="true"/>
              <w:spacing w:lineRule="auto" w:line="240" w:before="0" w:after="0"/>
              <w:jc w:val="left"/>
              <w:rPr>
                <w:rFonts w:ascii="Cambria" w:hAnsi="Cambria" w:eastAsia="ＭＳ 明朝" w:cs=""/>
                <w:color w:val="32CD32"/>
                <w:kern w:val="0"/>
                <w:sz w:val="22"/>
                <w:szCs w:val="22"/>
                <w:lang w:val="es-ES" w:eastAsia="en-US" w:bidi="ar-SA"/>
              </w:rPr>
            </w:pPr>
            <w:r>
              <w:rPr>
                <w:rFonts w:eastAsia="ＭＳ 明朝" w:cs=""/>
                <w:color w:val="32CD32"/>
                <w:kern w:val="0"/>
                <w:sz w:val="22"/>
                <w:szCs w:val="22"/>
                <w:lang w:val="es-ES" w:eastAsia="en-US" w:bidi="ar-SA"/>
              </w:rPr>
            </w:r>
          </w:p>
        </w:tc>
        <w:tc>
          <w:tcPr>
            <w:tcW w:w="984" w:type="dxa"/>
            <w:tcBorders/>
          </w:tcPr>
          <w:p>
            <w:pPr>
              <w:pStyle w:val="Normal"/>
              <w:widowControl w:val="false"/>
              <w:suppressAutoHyphens w:val="true"/>
              <w:spacing w:lineRule="auto" w:line="240" w:before="0" w:after="0"/>
              <w:jc w:val="left"/>
              <w:rPr>
                <w:rFonts w:ascii="Cambria" w:hAnsi="Cambria" w:eastAsia="ＭＳ 明朝" w:cs=""/>
                <w:color w:val="32CD32"/>
                <w:kern w:val="0"/>
                <w:sz w:val="22"/>
                <w:szCs w:val="22"/>
                <w:lang w:val="es-ES" w:eastAsia="en-US" w:bidi="ar-SA"/>
              </w:rPr>
            </w:pPr>
            <w:r>
              <w:rPr>
                <w:rFonts w:eastAsia="ＭＳ 明朝" w:cs=""/>
                <w:color w:val="32CD32"/>
                <w:kern w:val="0"/>
                <w:sz w:val="22"/>
                <w:szCs w:val="22"/>
                <w:lang w:val="es-ES" w:eastAsia="en-US" w:bidi="ar-SA"/>
              </w:rPr>
            </w:r>
          </w:p>
        </w:tc>
        <w:tc>
          <w:tcPr>
            <w:tcW w:w="982" w:type="dxa"/>
            <w:tcBorders/>
          </w:tcPr>
          <w:p>
            <w:pPr>
              <w:pStyle w:val="Normal"/>
              <w:widowControl w:val="false"/>
              <w:suppressAutoHyphens w:val="true"/>
              <w:spacing w:lineRule="auto" w:line="240" w:before="0" w:after="0"/>
              <w:jc w:val="left"/>
              <w:rPr>
                <w:rFonts w:ascii="Cambria" w:hAnsi="Cambria" w:eastAsia="ＭＳ 明朝" w:cs=""/>
                <w:color w:val="32CD32"/>
                <w:kern w:val="0"/>
                <w:sz w:val="22"/>
                <w:szCs w:val="22"/>
                <w:lang w:val="es-ES" w:eastAsia="en-US" w:bidi="ar-SA"/>
              </w:rPr>
            </w:pPr>
            <w:r>
              <w:rPr>
                <w:rFonts w:eastAsia="ＭＳ 明朝" w:cs=""/>
                <w:color w:val="32CD32"/>
                <w:kern w:val="0"/>
                <w:sz w:val="22"/>
                <w:szCs w:val="22"/>
                <w:lang w:val="es-ES" w:eastAsia="en-US" w:bidi="ar-SA"/>
              </w:rPr>
            </w:r>
          </w:p>
        </w:tc>
        <w:tc>
          <w:tcPr>
            <w:tcW w:w="982" w:type="dxa"/>
            <w:tcBorders/>
          </w:tcPr>
          <w:p>
            <w:pPr>
              <w:pStyle w:val="Normal"/>
              <w:widowControl w:val="false"/>
              <w:suppressAutoHyphens w:val="true"/>
              <w:spacing w:lineRule="auto" w:line="240" w:before="0" w:after="0"/>
              <w:jc w:val="left"/>
              <w:rPr>
                <w:color w:val="32CD32"/>
              </w:rPr>
            </w:pPr>
            <w:r>
              <w:rPr>
                <w:rFonts w:eastAsia="ＭＳ 明朝" w:cs=""/>
                <w:color w:val="32CD32"/>
                <w:kern w:val="0"/>
                <w:sz w:val="22"/>
                <w:szCs w:val="22"/>
                <w:lang w:val="es-ES" w:eastAsia="en-US" w:bidi="ar-SA"/>
              </w:rPr>
              <w:t>X</w:t>
            </w:r>
          </w:p>
        </w:tc>
        <w:tc>
          <w:tcPr>
            <w:tcW w:w="982" w:type="dxa"/>
            <w:tcBorders/>
          </w:tcPr>
          <w:p>
            <w:pPr>
              <w:pStyle w:val="Normal"/>
              <w:widowControl w:val="false"/>
              <w:suppressAutoHyphens w:val="true"/>
              <w:spacing w:lineRule="auto" w:line="240" w:before="0" w:after="0"/>
              <w:jc w:val="left"/>
              <w:rPr>
                <w:color w:val="32CD32"/>
              </w:rPr>
            </w:pPr>
            <w:r>
              <w:rPr>
                <w:rFonts w:eastAsia="ＭＳ 明朝" w:cs=""/>
                <w:color w:val="32CD32"/>
                <w:kern w:val="0"/>
                <w:sz w:val="22"/>
                <w:szCs w:val="22"/>
                <w:lang w:val="es-ES" w:eastAsia="en-US" w:bidi="ar-SA"/>
              </w:rPr>
              <w:t>X</w:t>
            </w:r>
          </w:p>
        </w:tc>
        <w:tc>
          <w:tcPr>
            <w:tcW w:w="983" w:type="dxa"/>
            <w:tcBorders/>
          </w:tcPr>
          <w:p>
            <w:pPr>
              <w:pStyle w:val="Normal"/>
              <w:widowControl w:val="false"/>
              <w:suppressAutoHyphens w:val="true"/>
              <w:spacing w:lineRule="auto" w:line="240" w:before="0" w:after="0"/>
              <w:jc w:val="left"/>
              <w:rPr>
                <w:color w:val="32CD32"/>
              </w:rPr>
            </w:pPr>
            <w:r>
              <w:rPr>
                <w:rFonts w:eastAsia="ＭＳ 明朝" w:cs=""/>
                <w:color w:val="32CD32"/>
                <w:kern w:val="0"/>
                <w:sz w:val="22"/>
                <w:szCs w:val="22"/>
                <w:lang w:val="es-ES" w:eastAsia="en-US" w:bidi="ar-SA"/>
              </w:rPr>
              <w:t>X</w:t>
            </w:r>
          </w:p>
        </w:tc>
        <w:tc>
          <w:tcPr>
            <w:tcW w:w="978" w:type="dxa"/>
            <w:tcBorders/>
          </w:tcPr>
          <w:p>
            <w:pPr>
              <w:pStyle w:val="Normal"/>
              <w:widowControl w:val="false"/>
              <w:suppressAutoHyphens w:val="true"/>
              <w:spacing w:lineRule="auto" w:line="240" w:before="0" w:after="0"/>
              <w:jc w:val="left"/>
              <w:rPr>
                <w:rFonts w:ascii="Cambria" w:hAnsi="Cambria" w:eastAsia="ＭＳ 明朝" w:cs=""/>
                <w:color w:val="32CD32"/>
                <w:kern w:val="0"/>
                <w:sz w:val="22"/>
                <w:szCs w:val="22"/>
                <w:lang w:val="es-ES" w:eastAsia="en-US" w:bidi="ar-SA"/>
              </w:rPr>
            </w:pPr>
            <w:r>
              <w:rPr>
                <w:rFonts w:eastAsia="ＭＳ 明朝" w:cs=""/>
                <w:color w:val="32CD32"/>
                <w:kern w:val="0"/>
                <w:sz w:val="22"/>
                <w:szCs w:val="22"/>
                <w:lang w:val="es-ES" w:eastAsia="en-US" w:bidi="ar-SA"/>
              </w:rPr>
            </w:r>
          </w:p>
        </w:tc>
      </w:tr>
      <w:tr>
        <w:trPr/>
        <w:tc>
          <w:tcPr>
            <w:tcW w:w="981"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d</w:t>
            </w:r>
          </w:p>
        </w:tc>
        <w:tc>
          <w:tcPr>
            <w:tcW w:w="982" w:type="dxa"/>
            <w:tcBorders/>
          </w:tcPr>
          <w:p>
            <w:pPr>
              <w:pStyle w:val="Normal"/>
              <w:widowControl w:val="false"/>
              <w:suppressAutoHyphens w:val="true"/>
              <w:spacing w:lineRule="auto" w:line="240" w:before="0" w:after="0"/>
              <w:jc w:val="left"/>
              <w:rPr>
                <w:rFonts w:ascii="Cambria" w:hAnsi="Cambria" w:eastAsia="ＭＳ 明朝" w:cs=""/>
                <w:color w:val="32CD32"/>
                <w:kern w:val="0"/>
                <w:sz w:val="22"/>
                <w:szCs w:val="22"/>
                <w:lang w:val="es-ES" w:eastAsia="en-US" w:bidi="ar-SA"/>
              </w:rPr>
            </w:pPr>
            <w:r>
              <w:rPr>
                <w:rFonts w:eastAsia="ＭＳ 明朝" w:cs=""/>
                <w:color w:val="32CD32"/>
                <w:kern w:val="0"/>
                <w:sz w:val="22"/>
                <w:szCs w:val="22"/>
                <w:lang w:val="es-ES" w:eastAsia="en-US" w:bidi="ar-SA"/>
              </w:rPr>
            </w:r>
          </w:p>
        </w:tc>
        <w:tc>
          <w:tcPr>
            <w:tcW w:w="982" w:type="dxa"/>
            <w:tcBorders/>
          </w:tcPr>
          <w:p>
            <w:pPr>
              <w:pStyle w:val="Normal"/>
              <w:widowControl w:val="false"/>
              <w:suppressAutoHyphens w:val="true"/>
              <w:spacing w:lineRule="auto" w:line="240" w:before="0" w:after="0"/>
              <w:jc w:val="left"/>
              <w:rPr>
                <w:rFonts w:ascii="Cambria" w:hAnsi="Cambria" w:eastAsia="ＭＳ 明朝" w:cs=""/>
                <w:color w:val="32CD32"/>
                <w:kern w:val="0"/>
                <w:sz w:val="22"/>
                <w:szCs w:val="22"/>
                <w:lang w:val="es-ES" w:eastAsia="en-US" w:bidi="ar-SA"/>
              </w:rPr>
            </w:pPr>
            <w:r>
              <w:rPr>
                <w:rFonts w:eastAsia="ＭＳ 明朝" w:cs=""/>
                <w:color w:val="32CD32"/>
                <w:kern w:val="0"/>
                <w:sz w:val="22"/>
                <w:szCs w:val="22"/>
                <w:lang w:val="es-ES" w:eastAsia="en-US" w:bidi="ar-SA"/>
              </w:rPr>
            </w:r>
          </w:p>
        </w:tc>
        <w:tc>
          <w:tcPr>
            <w:tcW w:w="982" w:type="dxa"/>
            <w:tcBorders/>
          </w:tcPr>
          <w:p>
            <w:pPr>
              <w:pStyle w:val="Normal"/>
              <w:widowControl w:val="false"/>
              <w:suppressAutoHyphens w:val="true"/>
              <w:spacing w:lineRule="auto" w:line="240" w:before="0" w:after="0"/>
              <w:jc w:val="left"/>
              <w:rPr>
                <w:rFonts w:ascii="Cambria" w:hAnsi="Cambria" w:eastAsia="ＭＳ 明朝" w:cs=""/>
                <w:color w:val="32CD32"/>
                <w:kern w:val="0"/>
                <w:sz w:val="22"/>
                <w:szCs w:val="22"/>
                <w:lang w:val="es-ES" w:eastAsia="en-US" w:bidi="ar-SA"/>
              </w:rPr>
            </w:pPr>
            <w:r>
              <w:rPr>
                <w:rFonts w:eastAsia="ＭＳ 明朝" w:cs=""/>
                <w:color w:val="32CD32"/>
                <w:kern w:val="0"/>
                <w:sz w:val="22"/>
                <w:szCs w:val="22"/>
                <w:lang w:val="es-ES" w:eastAsia="en-US" w:bidi="ar-SA"/>
              </w:rPr>
            </w:r>
          </w:p>
        </w:tc>
        <w:tc>
          <w:tcPr>
            <w:tcW w:w="982" w:type="dxa"/>
            <w:tcBorders/>
          </w:tcPr>
          <w:p>
            <w:pPr>
              <w:pStyle w:val="Normal"/>
              <w:widowControl w:val="false"/>
              <w:suppressAutoHyphens w:val="true"/>
              <w:spacing w:lineRule="auto" w:line="240" w:before="0" w:after="0"/>
              <w:jc w:val="left"/>
              <w:rPr>
                <w:rFonts w:ascii="Cambria" w:hAnsi="Cambria" w:eastAsia="ＭＳ 明朝" w:cs=""/>
                <w:color w:val="32CD32"/>
                <w:kern w:val="0"/>
                <w:sz w:val="22"/>
                <w:szCs w:val="22"/>
                <w:lang w:val="es-ES" w:eastAsia="en-US" w:bidi="ar-SA"/>
              </w:rPr>
            </w:pPr>
            <w:r>
              <w:rPr>
                <w:rFonts w:eastAsia="ＭＳ 明朝" w:cs=""/>
                <w:color w:val="32CD32"/>
                <w:kern w:val="0"/>
                <w:sz w:val="22"/>
                <w:szCs w:val="22"/>
                <w:lang w:val="es-ES" w:eastAsia="en-US" w:bidi="ar-SA"/>
              </w:rPr>
            </w:r>
          </w:p>
        </w:tc>
        <w:tc>
          <w:tcPr>
            <w:tcW w:w="984" w:type="dxa"/>
            <w:tcBorders/>
          </w:tcPr>
          <w:p>
            <w:pPr>
              <w:pStyle w:val="Normal"/>
              <w:widowControl w:val="false"/>
              <w:suppressAutoHyphens w:val="true"/>
              <w:spacing w:lineRule="auto" w:line="240" w:before="0" w:after="0"/>
              <w:jc w:val="left"/>
              <w:rPr>
                <w:rFonts w:ascii="Cambria" w:hAnsi="Cambria" w:eastAsia="ＭＳ 明朝" w:cs=""/>
                <w:color w:val="32CD32"/>
                <w:kern w:val="0"/>
                <w:sz w:val="22"/>
                <w:szCs w:val="22"/>
                <w:lang w:val="es-ES" w:eastAsia="en-US" w:bidi="ar-SA"/>
              </w:rPr>
            </w:pPr>
            <w:r>
              <w:rPr>
                <w:rFonts w:eastAsia="ＭＳ 明朝" w:cs=""/>
                <w:color w:val="32CD32"/>
                <w:kern w:val="0"/>
                <w:sz w:val="22"/>
                <w:szCs w:val="22"/>
                <w:lang w:val="es-ES" w:eastAsia="en-US" w:bidi="ar-SA"/>
              </w:rPr>
            </w:r>
          </w:p>
        </w:tc>
        <w:tc>
          <w:tcPr>
            <w:tcW w:w="982" w:type="dxa"/>
            <w:tcBorders/>
          </w:tcPr>
          <w:p>
            <w:pPr>
              <w:pStyle w:val="Normal"/>
              <w:widowControl w:val="false"/>
              <w:suppressAutoHyphens w:val="true"/>
              <w:spacing w:lineRule="auto" w:line="240" w:before="0" w:after="0"/>
              <w:jc w:val="left"/>
              <w:rPr>
                <w:color w:val="32CD32"/>
              </w:rPr>
            </w:pPr>
            <w:r>
              <w:rPr>
                <w:rFonts w:eastAsia="ＭＳ 明朝" w:cs=""/>
                <w:color w:val="32CD32"/>
                <w:kern w:val="0"/>
                <w:sz w:val="22"/>
                <w:szCs w:val="22"/>
                <w:lang w:val="es-ES" w:eastAsia="en-US" w:bidi="ar-SA"/>
              </w:rPr>
              <w:t>X</w:t>
            </w:r>
          </w:p>
        </w:tc>
        <w:tc>
          <w:tcPr>
            <w:tcW w:w="982" w:type="dxa"/>
            <w:tcBorders/>
          </w:tcPr>
          <w:p>
            <w:pPr>
              <w:pStyle w:val="Normal"/>
              <w:widowControl w:val="false"/>
              <w:suppressAutoHyphens w:val="true"/>
              <w:spacing w:lineRule="auto" w:line="240" w:before="0" w:after="0"/>
              <w:jc w:val="left"/>
              <w:rPr>
                <w:rFonts w:ascii="Cambria" w:hAnsi="Cambria" w:eastAsia="ＭＳ 明朝" w:cs=""/>
                <w:color w:val="32CD32"/>
                <w:kern w:val="0"/>
                <w:sz w:val="22"/>
                <w:szCs w:val="22"/>
                <w:lang w:val="es-ES" w:eastAsia="en-US" w:bidi="ar-SA"/>
              </w:rPr>
            </w:pPr>
            <w:r>
              <w:rPr>
                <w:rFonts w:eastAsia="ＭＳ 明朝" w:cs=""/>
                <w:color w:val="32CD32"/>
                <w:kern w:val="0"/>
                <w:sz w:val="22"/>
                <w:szCs w:val="22"/>
                <w:lang w:val="es-ES" w:eastAsia="en-US" w:bidi="ar-SA"/>
              </w:rPr>
            </w:r>
          </w:p>
        </w:tc>
        <w:tc>
          <w:tcPr>
            <w:tcW w:w="982" w:type="dxa"/>
            <w:tcBorders/>
          </w:tcPr>
          <w:p>
            <w:pPr>
              <w:pStyle w:val="Normal"/>
              <w:widowControl w:val="false"/>
              <w:suppressAutoHyphens w:val="true"/>
              <w:spacing w:lineRule="auto" w:line="240" w:before="0" w:after="0"/>
              <w:jc w:val="left"/>
              <w:rPr>
                <w:rFonts w:ascii="Cambria" w:hAnsi="Cambria" w:eastAsia="ＭＳ 明朝" w:cs=""/>
                <w:color w:val="32CD32"/>
                <w:kern w:val="0"/>
                <w:sz w:val="22"/>
                <w:szCs w:val="22"/>
                <w:lang w:val="es-ES" w:eastAsia="en-US" w:bidi="ar-SA"/>
              </w:rPr>
            </w:pPr>
            <w:r>
              <w:rPr>
                <w:rFonts w:eastAsia="ＭＳ 明朝" w:cs=""/>
                <w:color w:val="32CD32"/>
                <w:kern w:val="0"/>
                <w:sz w:val="22"/>
                <w:szCs w:val="22"/>
                <w:lang w:val="es-ES" w:eastAsia="en-US" w:bidi="ar-SA"/>
              </w:rPr>
            </w:r>
          </w:p>
        </w:tc>
        <w:tc>
          <w:tcPr>
            <w:tcW w:w="983" w:type="dxa"/>
            <w:tcBorders/>
          </w:tcPr>
          <w:p>
            <w:pPr>
              <w:pStyle w:val="Normal"/>
              <w:widowControl w:val="false"/>
              <w:suppressAutoHyphens w:val="true"/>
              <w:spacing w:lineRule="auto" w:line="240" w:before="0" w:after="0"/>
              <w:jc w:val="left"/>
              <w:rPr>
                <w:rFonts w:ascii="Cambria" w:hAnsi="Cambria" w:eastAsia="ＭＳ 明朝" w:cs=""/>
                <w:color w:val="32CD32"/>
                <w:kern w:val="0"/>
                <w:sz w:val="22"/>
                <w:szCs w:val="22"/>
                <w:lang w:val="es-ES" w:eastAsia="en-US" w:bidi="ar-SA"/>
              </w:rPr>
            </w:pPr>
            <w:r>
              <w:rPr>
                <w:rFonts w:eastAsia="ＭＳ 明朝" w:cs=""/>
                <w:color w:val="32CD32"/>
                <w:kern w:val="0"/>
                <w:sz w:val="22"/>
                <w:szCs w:val="22"/>
                <w:lang w:val="es-ES" w:eastAsia="en-US" w:bidi="ar-SA"/>
              </w:rPr>
            </w:r>
          </w:p>
        </w:tc>
        <w:tc>
          <w:tcPr>
            <w:tcW w:w="978" w:type="dxa"/>
            <w:tcBorders/>
          </w:tcPr>
          <w:p>
            <w:pPr>
              <w:pStyle w:val="Normal"/>
              <w:widowControl w:val="false"/>
              <w:suppressAutoHyphens w:val="true"/>
              <w:spacing w:lineRule="auto" w:line="240" w:before="0" w:after="0"/>
              <w:jc w:val="left"/>
              <w:rPr>
                <w:rFonts w:ascii="Cambria" w:hAnsi="Cambria" w:eastAsia="ＭＳ 明朝" w:cs=""/>
                <w:color w:val="32CD32"/>
                <w:kern w:val="0"/>
                <w:sz w:val="22"/>
                <w:szCs w:val="22"/>
                <w:lang w:val="es-ES" w:eastAsia="en-US" w:bidi="ar-SA"/>
              </w:rPr>
            </w:pPr>
            <w:r>
              <w:rPr>
                <w:rFonts w:eastAsia="ＭＳ 明朝" w:cs=""/>
                <w:color w:val="32CD32"/>
                <w:kern w:val="0"/>
                <w:sz w:val="22"/>
                <w:szCs w:val="22"/>
                <w:lang w:val="es-ES" w:eastAsia="en-US" w:bidi="ar-SA"/>
              </w:rPr>
            </w:r>
          </w:p>
        </w:tc>
      </w:tr>
    </w:tbl>
    <w:p>
      <w:pPr>
        <w:pStyle w:val="Normal"/>
        <w:rPr>
          <w:lang w:val="es-ES" w:eastAsia="en-US" w:bidi="ar-SA"/>
        </w:rPr>
      </w:pPr>
      <w:r>
        <w:rPr>
          <w:lang w:val="es-ES" w:eastAsia="en-US" w:bidi="ar-SA"/>
        </w:rPr>
        <w:t xml:space="preserve"> </w:t>
      </w:r>
    </w:p>
    <w:p>
      <w:pPr>
        <w:pStyle w:val="Normal"/>
        <w:rPr>
          <w:lang w:val="es-ES" w:eastAsia="en-US" w:bidi="ar-SA"/>
        </w:rPr>
      </w:pPr>
      <w:r>
        <w:rPr>
          <w:b/>
          <w:lang w:val="es-ES" w:eastAsia="en-US" w:bidi="ar-SA"/>
        </w:rPr>
        <w:t xml:space="preserve">T1. </w:t>
      </w:r>
      <w:r>
        <w:rPr>
          <w:lang w:val="es-ES" w:eastAsia="en-US" w:bidi="ar-SA"/>
        </w:rPr>
        <w:t>Una definición adecuada de proceso sería:</w:t>
        <w:br/>
        <w:t xml:space="preserve"> a) Un programa en ejecución, que utiliza diversos recursos de la máquina (CPU, memoria, ficheros, dispositivos, etc.).</w:t>
        <w:br/>
        <w:t xml:space="preserve"> b) Ninguna de las otras tres respuestas es correcta.</w:t>
        <w:br/>
        <w:t xml:space="preserve"> c) El periodo de tiempo durante el cual un usuario interactúa con el sistema.</w:t>
        <w:br/>
        <w:t xml:space="preserve"> d) Un código ejecutable almacenado en disco, que en cualquier momento puede cargarse en memoria para ser ejecutado.</w:t>
      </w:r>
    </w:p>
    <w:p>
      <w:pPr>
        <w:pStyle w:val="Normal"/>
        <w:rPr>
          <w:lang w:val="es-ES" w:eastAsia="en-US" w:bidi="ar-SA"/>
        </w:rPr>
      </w:pPr>
      <w:r>
        <w:rPr>
          <w:b/>
          <w:lang w:val="es-ES" w:eastAsia="en-US" w:bidi="ar-SA"/>
        </w:rPr>
        <w:t xml:space="preserve">T2. </w:t>
      </w:r>
      <w:r>
        <w:rPr>
          <w:lang w:val="es-ES" w:eastAsia="en-US" w:bidi="ar-SA"/>
        </w:rPr>
        <w:t>Con la orden "du" podemos comprobar:</w:t>
        <w:br/>
        <w:t xml:space="preserve"> a) Los discos externos conectados al sistema.</w:t>
        <w:br/>
        <w:t xml:space="preserve"> b) El espacio usado y libre del sistema de un sistema de ficheros.</w:t>
        <w:br/>
        <w:t xml:space="preserve"> c) Que el tamaño de un archivo no es necesariamente igual al tamaño que ocupa en disco.</w:t>
        <w:br/>
        <w:t xml:space="preserve"> d) Que el tamaño de un archivo es necesariamente igual o mayor que el tamaño que ocupa en disco.</w:t>
      </w:r>
    </w:p>
    <w:p>
      <w:pPr>
        <w:pStyle w:val="Normal"/>
        <w:rPr>
          <w:lang w:val="es-ES" w:eastAsia="en-US" w:bidi="ar-SA"/>
        </w:rPr>
      </w:pPr>
      <w:r>
        <w:rPr>
          <w:b/>
          <w:lang w:val="es-ES" w:eastAsia="en-US" w:bidi="ar-SA"/>
        </w:rPr>
        <w:t xml:space="preserve">T3. </w:t>
      </w:r>
      <w:r>
        <w:rPr>
          <w:lang w:val="es-ES" w:eastAsia="en-US" w:bidi="ar-SA"/>
        </w:rPr>
        <w:t>Un usuario ejecuta con éxito (no da error) la siguiente orden "rm boletines practicas" que tiene como resultado:</w:t>
        <w:br/>
        <w:t xml:space="preserve"> a) Borrar los ficheros llamados boletines y practicas.</w:t>
        <w:br/>
        <w:t xml:space="preserve"> b) Cambiar el nombre del directorio boletines a practicas.</w:t>
        <w:br/>
        <w:t xml:space="preserve"> c) Copiar el fichero boletines en el fichero practicas.</w:t>
        <w:br/>
        <w:t xml:space="preserve"> d) Crear dos directorios llamados boletines y practicas.</w:t>
      </w:r>
    </w:p>
    <w:p>
      <w:pPr>
        <w:pStyle w:val="Normal"/>
        <w:rPr>
          <w:lang w:val="es-ES" w:eastAsia="en-US" w:bidi="ar-SA"/>
        </w:rPr>
      </w:pPr>
      <w:r>
        <w:rPr>
          <w:b/>
          <w:lang w:val="es-ES" w:eastAsia="en-US" w:bidi="ar-SA"/>
        </w:rPr>
        <w:t xml:space="preserve">T4. </w:t>
      </w:r>
      <w:r>
        <w:rPr>
          <w:lang w:val="es-ES" w:eastAsia="en-US" w:bidi="ar-SA"/>
        </w:rPr>
        <w:t>Los mecanismos que permiten la multiprogramación son:</w:t>
        <w:br/>
        <w:t xml:space="preserve"> a) La generación de interrupciones del reloj y el bloqueo de procesos en una E/S.</w:t>
        <w:br/>
        <w:t xml:space="preserve"> b) La posibilidad de usar múltiples lenguajes de programación para codificar los programas.</w:t>
        <w:br/>
        <w:t xml:space="preserve"> c) Las otras tres respuestas son incorrectas.</w:t>
        <w:br/>
        <w:t xml:space="preserve"> d) El redireccionamiento de la E/S.</w:t>
      </w:r>
    </w:p>
    <w:p>
      <w:pPr>
        <w:pStyle w:val="Normal"/>
        <w:rPr>
          <w:lang w:val="es-ES" w:eastAsia="en-US" w:bidi="ar-SA"/>
        </w:rPr>
      </w:pPr>
      <w:r>
        <w:rPr>
          <w:b/>
          <w:lang w:val="es-ES" w:eastAsia="en-US" w:bidi="ar-SA"/>
        </w:rPr>
        <w:t xml:space="preserve">T5. </w:t>
      </w:r>
      <w:r>
        <w:rPr>
          <w:lang w:val="es-ES" w:eastAsia="en-US" w:bidi="ar-SA"/>
        </w:rPr>
        <w:t>Si en el intérprete de comandos (bash) tecleamos !45, lo que ocurre es lo siguiente:</w:t>
        <w:br/>
        <w:t xml:space="preserve"> a) Se ejecutará el comando número 45 del historial.</w:t>
        <w:br/>
        <w:t xml:space="preserve"> b) Se ejecutará la última orden que contenga el número 45.</w:t>
        <w:br/>
        <w:t xml:space="preserve"> c) Se ejecutará a un programa denominado “45” en el terminal.</w:t>
        <w:br/>
        <w:t xml:space="preserve"> d) Se repetirá el comando anterior 45 veces.</w:t>
      </w:r>
    </w:p>
    <w:p>
      <w:pPr>
        <w:pStyle w:val="Normal"/>
        <w:rPr>
          <w:lang w:val="es-ES" w:eastAsia="en-US" w:bidi="ar-SA"/>
        </w:rPr>
      </w:pPr>
      <w:r>
        <w:rPr>
          <w:b/>
          <w:lang w:val="es-ES" w:eastAsia="en-US" w:bidi="ar-SA"/>
        </w:rPr>
        <w:t xml:space="preserve">T6. </w:t>
      </w:r>
      <w:r>
        <w:rPr>
          <w:lang w:val="es-ES" w:eastAsia="en-US" w:bidi="ar-SA"/>
        </w:rPr>
        <w:t>Para forzar que un proceso lanzado en segundo plano termine podemos hacer lo siguiente:</w:t>
        <w:br/>
        <w:t xml:space="preserve"> a) Ctrl-C desde la terminal que se lanzó dicho proceso.</w:t>
        <w:br/>
        <w:t xml:space="preserve"> b) Ctrl-Z desde la terminal que se lanzó dicho proceso.</w:t>
        <w:br/>
        <w:t xml:space="preserve"> c) "kill -9 nombre_proceso", siendo nombre_proceso el nombre correspondiente al proceso.</w:t>
        <w:br/>
        <w:t xml:space="preserve"> d) "kill -9 PID", siendo PID  el identificador del proceso.</w:t>
      </w:r>
    </w:p>
    <w:p>
      <w:pPr>
        <w:pStyle w:val="Normal"/>
        <w:rPr>
          <w:lang w:val="es-ES" w:eastAsia="en-US" w:bidi="ar-SA"/>
        </w:rPr>
      </w:pPr>
      <w:r>
        <w:rPr>
          <w:b/>
          <w:lang w:val="es-ES" w:eastAsia="en-US" w:bidi="ar-SA"/>
        </w:rPr>
        <w:t xml:space="preserve">T7. </w:t>
      </w:r>
      <w:r>
        <w:rPr>
          <w:lang w:val="es-ES" w:eastAsia="en-US" w:bidi="ar-SA"/>
        </w:rPr>
        <w:t>¿Cuál de estas características es típicamente distintiva del S.O. Linux con respecto a otros S.O.s como Windows o Mac?</w:t>
        <w:br/>
        <w:t xml:space="preserve"> a) Es un sistema operativo multiusuario/multitarea.</w:t>
        <w:br/>
        <w:t xml:space="preserve"> b) Posee soporte para un sistema de ficheros nativo.</w:t>
        <w:br/>
        <w:t xml:space="preserve"> c) Es un sistema operativo open source (código fuente disponible).</w:t>
        <w:br/>
        <w:t xml:space="preserve"> d) Es un sistema operativo multiprogramación.</w:t>
      </w:r>
    </w:p>
    <w:p>
      <w:pPr>
        <w:pStyle w:val="Normal"/>
        <w:rPr>
          <w:lang w:val="es-ES" w:eastAsia="en-US" w:bidi="ar-SA"/>
        </w:rPr>
      </w:pPr>
      <w:r>
        <w:rPr>
          <w:b/>
          <w:lang w:val="es-ES" w:eastAsia="en-US" w:bidi="ar-SA"/>
        </w:rPr>
        <w:t xml:space="preserve">T8. </w:t>
      </w:r>
      <w:r>
        <w:rPr>
          <w:lang w:val="es-ES" w:eastAsia="en-US" w:bidi="ar-SA"/>
        </w:rPr>
        <w:t>Los ficheros de los usuarios de un sistema Linux se encuentran en el(los) directorio(s):</w:t>
        <w:br/>
        <w:t xml:space="preserve"> a) /bin y /usr/bin</w:t>
        <w:br/>
        <w:t xml:space="preserve"> b) /lib y /usr/lib</w:t>
        <w:br/>
        <w:t xml:space="preserve"> c) /home</w:t>
        <w:br/>
        <w:t xml:space="preserve"> d) /etc</w:t>
      </w:r>
    </w:p>
    <w:p>
      <w:pPr>
        <w:pStyle w:val="Normal"/>
        <w:rPr>
          <w:lang w:val="es-ES" w:eastAsia="en-US" w:bidi="ar-SA"/>
        </w:rPr>
      </w:pPr>
      <w:r>
        <w:rPr>
          <w:b/>
          <w:lang w:val="es-ES" w:eastAsia="en-US" w:bidi="ar-SA"/>
        </w:rPr>
        <w:t xml:space="preserve">T9. </w:t>
      </w:r>
      <w:r>
        <w:rPr>
          <w:lang w:val="es-ES" w:eastAsia="en-US" w:bidi="ar-SA"/>
        </w:rPr>
        <w:t>En un Sistema Operativo un error por división por cero se denomina:</w:t>
        <w:br/>
        <w:t xml:space="preserve"> a) Llamada al sistema.</w:t>
        <w:br/>
        <w:t xml:space="preserve"> b) Interrupción hardware.</w:t>
        <w:br/>
        <w:t xml:space="preserve"> c) Excepción.</w:t>
        <w:br/>
        <w:t xml:space="preserve"> d) Traps.</w:t>
      </w:r>
    </w:p>
    <w:p>
      <w:pPr>
        <w:pStyle w:val="Normal"/>
        <w:rPr>
          <w:lang w:val="es-ES" w:eastAsia="en-US" w:bidi="ar-SA"/>
        </w:rPr>
      </w:pPr>
      <w:r>
        <w:rPr>
          <w:b/>
          <w:lang w:val="es-ES" w:eastAsia="en-US" w:bidi="ar-SA"/>
        </w:rPr>
        <w:t xml:space="preserve">T10. </w:t>
      </w:r>
      <w:r>
        <w:rPr>
          <w:lang w:val="es-ES" w:eastAsia="en-US" w:bidi="ar-SA"/>
        </w:rPr>
        <w:t>Indica cuál es el único de los siguientes comandos que listará todos los archivos cuyo nombre empiece por un letra en mayúsculas</w:t>
        <w:br/>
        <w:t xml:space="preserve"> a) ls [A-Z]*</w:t>
        <w:br/>
        <w:t xml:space="preserve"> b) ls [A.Z]*</w:t>
        <w:br/>
        <w:t xml:space="preserve"> c) ls {A-Z}*</w:t>
        <w:br/>
        <w:t xml:space="preserve"> d) ls A-Z*</w:t>
      </w:r>
    </w:p>
    <w:p>
      <w:pPr>
        <w:pStyle w:val="Normal"/>
        <w:rPr>
          <w:lang w:val="es-ES" w:eastAsia="en-US" w:bidi="ar-SA"/>
        </w:rPr>
      </w:pPr>
      <w:r>
        <w:rPr>
          <w:lang w:val="es-ES" w:eastAsia="en-US" w:bidi="ar-SA"/>
        </w:rPr>
      </w:r>
      <w:r>
        <w:br w:type="page"/>
      </w:r>
    </w:p>
    <w:p>
      <w:pPr>
        <w:pStyle w:val="Normal"/>
        <w:jc w:val="both"/>
        <w:rPr>
          <w:lang w:val="es-ES" w:eastAsia="en-US" w:bidi="ar-SA"/>
        </w:rPr>
      </w:pPr>
      <w:r>
        <w:rPr>
          <w:b/>
          <w:lang w:val="es-ES" w:eastAsia="en-US" w:bidi="ar-SA"/>
        </w:rPr>
        <w:t xml:space="preserve">P1. (2 puntos; 0.25 por apartado) </w:t>
      </w:r>
      <w:r>
        <w:rPr>
          <w:lang w:val="es-ES" w:eastAsia="en-US" w:bidi="ar-SA"/>
        </w:rPr>
        <w:t>Indicar el valor correcto con el que rellenar cada hueco en la siguiente tabla. Ten en cuenta que las comillas sólo se usan como delimitadores de la orden, nombre de fichero, o similar:</w:t>
      </w:r>
    </w:p>
    <w:tbl>
      <w:tblPr>
        <w:tblStyle w:val="TableGrid"/>
        <w:tblW w:w="1080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400"/>
        <w:gridCol w:w="5399"/>
      </w:tblGrid>
      <w:tr>
        <w:trPr/>
        <w:tc>
          <w:tcPr>
            <w:tcW w:w="5400"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Pregunta</w:t>
              <w:br/>
            </w:r>
          </w:p>
        </w:tc>
        <w:tc>
          <w:tcPr>
            <w:tcW w:w="5399"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Respuesta</w:t>
              <w:br/>
            </w:r>
          </w:p>
        </w:tc>
      </w:tr>
      <w:tr>
        <w:trPr/>
        <w:tc>
          <w:tcPr>
            <w:tcW w:w="5400"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Linux  proviene del sistema operativo UNIX, en lo referente a la disponibilidad de su código fuente es ______, y está escrito caso en su totalidad en lenguaje C.</w:t>
              <w:br/>
            </w:r>
          </w:p>
        </w:tc>
        <w:tc>
          <w:tcPr>
            <w:tcW w:w="5399"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Libre</w:t>
            </w:r>
          </w:p>
          <w:p>
            <w:pPr>
              <w:pStyle w:val="Normal"/>
              <w:widowControl/>
              <w:spacing w:lineRule="auto" w:line="240" w:before="0" w:after="0"/>
              <w:jc w:val="left"/>
              <w:rPr>
                <w:rFonts w:ascii="Cambria" w:hAnsi="Cambria" w:eastAsia="ＭＳ 明朝" w:cs=""/>
                <w:color w:val="32CD32"/>
                <w:kern w:val="0"/>
                <w:szCs w:val="22"/>
                <w:lang w:val="en-US" w:eastAsia="en-US" w:bidi="ar-SA"/>
              </w:rPr>
            </w:pPr>
            <w:r>
              <w:rPr>
                <w:rFonts w:eastAsia="ＭＳ 明朝" w:cs=""/>
                <w:color w:val="32CD32"/>
                <w:kern w:val="0"/>
                <w:sz w:val="16"/>
                <w:szCs w:val="22"/>
                <w:lang w:val="es-ES" w:eastAsia="en-US" w:bidi="ar-SA"/>
              </w:rPr>
              <w:t>libre o abierto</w:t>
            </w:r>
          </w:p>
        </w:tc>
      </w:tr>
      <w:tr>
        <w:trPr/>
        <w:tc>
          <w:tcPr>
            <w:tcW w:w="5400"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En lo que respecta a Ubuntu, Fedora, Debian, SUSE, etc., se denominan ______ de Linux.</w:t>
              <w:br/>
            </w:r>
          </w:p>
        </w:tc>
        <w:tc>
          <w:tcPr>
            <w:tcW w:w="5399"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Distribuciones o ‘distros’</w:t>
            </w:r>
          </w:p>
          <w:p>
            <w:pPr>
              <w:pStyle w:val="Normal"/>
              <w:widowControl/>
              <w:spacing w:lineRule="auto" w:line="240" w:before="0" w:after="0"/>
              <w:jc w:val="left"/>
              <w:rPr>
                <w:rFonts w:ascii="Cambria" w:hAnsi="Cambria" w:eastAsia="ＭＳ 明朝" w:cs=""/>
                <w:color w:val="32CD32"/>
                <w:kern w:val="0"/>
                <w:szCs w:val="22"/>
                <w:lang w:val="en-US" w:eastAsia="en-US" w:bidi="ar-SA"/>
              </w:rPr>
            </w:pPr>
            <w:r>
              <w:rPr>
                <w:rFonts w:eastAsia="ＭＳ 明朝" w:cs=""/>
                <w:color w:val="32CD32"/>
                <w:kern w:val="0"/>
                <w:sz w:val="16"/>
                <w:szCs w:val="22"/>
                <w:lang w:val="es-ES" w:eastAsia="en-US" w:bidi="ar-SA"/>
              </w:rPr>
              <w:t>distribuciones</w:t>
            </w:r>
          </w:p>
        </w:tc>
      </w:tr>
      <w:tr>
        <w:trPr/>
        <w:tc>
          <w:tcPr>
            <w:tcW w:w="5400"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Para saber los ficheros y directorios que están en mi directorio actual, así como sus permisos, tamaño, fecha de modificación etc., usaré la orden _____</w:t>
              <w:br/>
            </w:r>
          </w:p>
        </w:tc>
        <w:tc>
          <w:tcPr>
            <w:tcW w:w="5399"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l</w:t>
            </w:r>
            <w:r>
              <w:rPr>
                <w:rFonts w:eastAsia="ＭＳ 明朝" w:cs=""/>
                <w:kern w:val="0"/>
                <w:sz w:val="22"/>
                <w:szCs w:val="22"/>
                <w:lang w:val="es-ES" w:eastAsia="en-US" w:bidi="ar-SA"/>
              </w:rPr>
              <w:t>s</w:t>
            </w:r>
          </w:p>
          <w:p>
            <w:pPr>
              <w:pStyle w:val="Normal"/>
              <w:widowControl/>
              <w:spacing w:lineRule="auto" w:line="240" w:before="0" w:after="0"/>
              <w:jc w:val="left"/>
              <w:rPr>
                <w:rFonts w:ascii="Cambria" w:hAnsi="Cambria" w:eastAsia="ＭＳ 明朝" w:cs=""/>
                <w:color w:val="FF0000"/>
                <w:kern w:val="0"/>
                <w:szCs w:val="22"/>
                <w:lang w:val="en-US" w:eastAsia="en-US" w:bidi="ar-SA"/>
              </w:rPr>
            </w:pPr>
            <w:r>
              <w:rPr>
                <w:rFonts w:eastAsia="ＭＳ 明朝" w:cs=""/>
                <w:color w:val="FF0000"/>
                <w:kern w:val="0"/>
                <w:sz w:val="16"/>
                <w:szCs w:val="22"/>
                <w:lang w:val="en-US" w:eastAsia="en-US" w:bidi="ar-SA"/>
              </w:rPr>
              <w:t>ls -l</w:t>
            </w:r>
          </w:p>
          <w:p>
            <w:pPr>
              <w:pStyle w:val="Normal"/>
              <w:widowControl/>
              <w:spacing w:lineRule="auto" w:line="240" w:before="0" w:after="0"/>
              <w:jc w:val="left"/>
              <w:rPr>
                <w:rFonts w:ascii="Cambria" w:hAnsi="Cambria" w:eastAsia="ＭＳ 明朝" w:cs=""/>
                <w:color w:val="FF0000"/>
                <w:kern w:val="0"/>
                <w:szCs w:val="22"/>
                <w:lang w:val="en-US" w:eastAsia="en-US" w:bidi="ar-SA"/>
              </w:rPr>
            </w:pPr>
            <w:r>
              <w:rPr>
                <w:rFonts w:eastAsia="ＭＳ 明朝" w:cs=""/>
                <w:color w:val="FF0000"/>
                <w:kern w:val="0"/>
                <w:sz w:val="16"/>
                <w:szCs w:val="22"/>
                <w:lang w:val="en-US" w:eastAsia="en-US" w:bidi="ar-SA"/>
              </w:rPr>
              <w:t>Lei programa, no orden</w:t>
            </w:r>
          </w:p>
        </w:tc>
      </w:tr>
      <w:tr>
        <w:trPr/>
        <w:tc>
          <w:tcPr>
            <w:tcW w:w="5400"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El sistema operativo proporciona un ____ adecuado entre la máquina “desnuda” y las aplicaciones.</w:t>
              <w:br/>
            </w:r>
          </w:p>
        </w:tc>
        <w:tc>
          <w:tcPr>
            <w:tcW w:w="5399"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i</w:t>
            </w:r>
            <w:r>
              <w:rPr>
                <w:rFonts w:eastAsia="ＭＳ 明朝" w:cs=""/>
                <w:kern w:val="0"/>
                <w:sz w:val="22"/>
                <w:szCs w:val="22"/>
                <w:lang w:val="es-ES" w:eastAsia="en-US" w:bidi="ar-SA"/>
              </w:rPr>
              <w:t>nterfaz</w:t>
              <w:br/>
            </w:r>
            <w:r>
              <w:rPr>
                <w:rFonts w:eastAsia="ＭＳ 明朝" w:cs=""/>
                <w:color w:val="32CD32"/>
                <w:kern w:val="0"/>
                <w:sz w:val="16"/>
                <w:szCs w:val="22"/>
                <w:lang w:val="en-US" w:eastAsia="en-US" w:bidi="ar-SA"/>
              </w:rPr>
              <w:t>interfaz</w:t>
            </w:r>
          </w:p>
        </w:tc>
      </w:tr>
      <w:tr>
        <w:trPr/>
        <w:tc>
          <w:tcPr>
            <w:tcW w:w="5400"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Cuando un proceso quiere abrir un fichero tiene que usar la ______ que realiza dicha tarea.</w:t>
              <w:br/>
            </w:r>
          </w:p>
        </w:tc>
        <w:tc>
          <w:tcPr>
            <w:tcW w:w="5399"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syscall o llamada al sistema</w:t>
            </w:r>
          </w:p>
          <w:p>
            <w:pPr>
              <w:pStyle w:val="Normal"/>
              <w:widowControl/>
              <w:spacing w:lineRule="auto" w:line="240" w:before="0" w:after="0"/>
              <w:jc w:val="left"/>
              <w:rPr>
                <w:rFonts w:ascii="Cambria" w:hAnsi="Cambria" w:eastAsia="ＭＳ 明朝" w:cs=""/>
                <w:color w:val="32CD32"/>
                <w:kern w:val="0"/>
                <w:szCs w:val="22"/>
                <w:lang w:val="en-US" w:eastAsia="en-US" w:bidi="ar-SA"/>
              </w:rPr>
            </w:pPr>
            <w:r>
              <w:rPr>
                <w:rFonts w:eastAsia="ＭＳ 明朝" w:cs=""/>
                <w:color w:val="32CD32"/>
                <w:kern w:val="0"/>
                <w:sz w:val="16"/>
                <w:szCs w:val="22"/>
                <w:lang w:val="es-ES" w:eastAsia="en-US" w:bidi="ar-SA"/>
              </w:rPr>
              <w:t>llamada al sistema</w:t>
            </w:r>
          </w:p>
        </w:tc>
      </w:tr>
      <w:tr>
        <w:trPr/>
        <w:tc>
          <w:tcPr>
            <w:tcW w:w="5400"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Si estoy en mi directorio de inicio y ejecuto el comando cd ./../../boot acabaré en el directorio cuya ruta absoluta es ______.</w:t>
              <w:br/>
            </w:r>
          </w:p>
        </w:tc>
        <w:tc>
          <w:tcPr>
            <w:tcW w:w="5399"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/boot</w:t>
            </w:r>
          </w:p>
          <w:p>
            <w:pPr>
              <w:pStyle w:val="Normal"/>
              <w:widowControl/>
              <w:spacing w:lineRule="auto" w:line="240" w:before="0" w:after="0"/>
              <w:jc w:val="left"/>
              <w:rPr>
                <w:rFonts w:ascii="Cambria" w:hAnsi="Cambria" w:eastAsia="ＭＳ 明朝" w:cs=""/>
                <w:color w:val="32CD32"/>
                <w:kern w:val="0"/>
                <w:szCs w:val="22"/>
                <w:lang w:val="en-US" w:eastAsia="en-US" w:bidi="ar-SA"/>
              </w:rPr>
            </w:pPr>
            <w:r>
              <w:rPr>
                <w:rFonts w:eastAsia="ＭＳ 明朝" w:cs=""/>
                <w:color w:val="32CD32"/>
                <w:kern w:val="0"/>
                <w:sz w:val="16"/>
                <w:szCs w:val="22"/>
                <w:lang w:val="es-ES" w:eastAsia="en-US" w:bidi="ar-SA"/>
              </w:rPr>
              <w:t>/boot</w:t>
            </w:r>
          </w:p>
        </w:tc>
      </w:tr>
      <w:tr>
        <w:trPr/>
        <w:tc>
          <w:tcPr>
            <w:tcW w:w="5400"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Los directorios /bin y /usr/bin suelen contener ______.</w:t>
              <w:br/>
            </w:r>
          </w:p>
        </w:tc>
        <w:tc>
          <w:tcPr>
            <w:tcW w:w="5399"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Binarios, ejecutables, programas instalados mediante el administrador de paquetes</w:t>
            </w:r>
          </w:p>
          <w:p>
            <w:pPr>
              <w:pStyle w:val="Normal"/>
              <w:widowControl w:val="false"/>
              <w:suppressAutoHyphens w:val="true"/>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Aunque en las distros modernas /bin es casi siempre un symlink a /usr/bin</w:t>
            </w:r>
          </w:p>
          <w:p>
            <w:pPr>
              <w:pStyle w:val="Normal"/>
              <w:widowControl/>
              <w:spacing w:lineRule="auto" w:line="240" w:before="0" w:after="0"/>
              <w:jc w:val="left"/>
              <w:rPr>
                <w:rFonts w:ascii="Cambria" w:hAnsi="Cambria" w:eastAsia="ＭＳ 明朝" w:cs=""/>
                <w:color w:val="32CD32"/>
                <w:kern w:val="0"/>
                <w:szCs w:val="22"/>
                <w:lang w:val="en-US" w:eastAsia="en-US" w:bidi="ar-SA"/>
              </w:rPr>
            </w:pPr>
            <w:r>
              <w:rPr>
                <w:rFonts w:eastAsia="ＭＳ 明朝" w:cs=""/>
                <w:color w:val="32CD32"/>
                <w:kern w:val="0"/>
                <w:sz w:val="16"/>
                <w:szCs w:val="22"/>
                <w:lang w:val="es-ES" w:eastAsia="en-US" w:bidi="ar-SA"/>
              </w:rPr>
              <w:t>Ficheros ejecutables</w:t>
            </w:r>
          </w:p>
        </w:tc>
      </w:tr>
      <w:tr>
        <w:trPr/>
        <w:tc>
          <w:tcPr>
            <w:tcW w:w="5400"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Si el usuario actual se llama alumno y su directorio actual es /usr/bin, indica las tres formas distintas que tiene dicho usuario de volver a su directorio de trabajo.</w:t>
              <w:br/>
            </w:r>
          </w:p>
        </w:tc>
        <w:tc>
          <w:tcPr>
            <w:tcW w:w="5399"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cd ../../home/alumno</w:t>
            </w:r>
          </w:p>
          <w:p>
            <w:pPr>
              <w:pStyle w:val="Normal"/>
              <w:widowControl w:val="false"/>
              <w:suppressAutoHyphens w:val="true"/>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cd /home/alumno</w:t>
            </w:r>
          </w:p>
          <w:p>
            <w:pPr>
              <w:pStyle w:val="Normal"/>
              <w:widowControl w:val="false"/>
              <w:suppressAutoHyphens w:val="true"/>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cd ~</w:t>
              <w:br/>
              <w:t>cd $HOME</w:t>
            </w:r>
          </w:p>
          <w:p>
            <w:pPr>
              <w:pStyle w:val="Normal"/>
              <w:widowControl w:val="false"/>
              <w:suppressAutoHyphens w:val="true"/>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cd</w:t>
            </w:r>
          </w:p>
          <w:p>
            <w:pPr>
              <w:pStyle w:val="Normal"/>
              <w:widowControl/>
              <w:spacing w:lineRule="auto" w:line="240" w:before="0" w:after="0"/>
              <w:jc w:val="left"/>
              <w:rPr>
                <w:rFonts w:ascii="Cambria" w:hAnsi="Cambria" w:eastAsia="ＭＳ 明朝" w:cs=""/>
                <w:color w:val="32CD32"/>
                <w:kern w:val="0"/>
                <w:szCs w:val="22"/>
                <w:lang w:val="en-US" w:eastAsia="en-US" w:bidi="ar-SA"/>
              </w:rPr>
            </w:pPr>
            <w:r>
              <w:rPr>
                <w:rFonts w:eastAsia="ＭＳ 明朝" w:cs=""/>
                <w:color w:val="32CD32"/>
                <w:kern w:val="0"/>
                <w:sz w:val="16"/>
                <w:szCs w:val="22"/>
                <w:lang w:val="es-ES" w:eastAsia="en-US" w:bidi="ar-SA"/>
              </w:rPr>
              <w:t>cd /home/alumno otra es cd ~ , otra es cd (sin parámetros) y otra cd ../../home/alumno</w:t>
            </w:r>
          </w:p>
        </w:tc>
      </w:tr>
    </w:tbl>
    <w:p>
      <w:pPr>
        <w:pStyle w:val="Normal"/>
        <w:rPr>
          <w:lang w:val="es-ES" w:eastAsia="en-US" w:bidi="ar-SA"/>
        </w:rPr>
      </w:pPr>
      <w:r>
        <w:rPr>
          <w:lang w:val="es-ES" w:eastAsia="en-US" w:bidi="ar-SA"/>
        </w:rPr>
      </w:r>
    </w:p>
    <w:p>
      <w:pPr>
        <w:pStyle w:val="Normal"/>
        <w:rPr>
          <w:lang w:val="es-ES" w:eastAsia="en-US" w:bidi="ar-SA"/>
        </w:rPr>
      </w:pPr>
      <w:r>
        <w:rPr>
          <w:lang w:val="es-ES" w:eastAsia="en-US" w:bidi="ar-SA"/>
        </w:rPr>
      </w:r>
      <w:r>
        <w:br w:type="page"/>
      </w:r>
    </w:p>
    <w:p>
      <w:pPr>
        <w:pStyle w:val="Normal"/>
        <w:jc w:val="both"/>
        <w:rPr>
          <w:lang w:val="es-ES" w:eastAsia="en-US" w:bidi="ar-SA"/>
        </w:rPr>
      </w:pPr>
      <w:r>
        <w:rPr>
          <w:b/>
          <w:lang w:val="es-ES" w:eastAsia="en-US" w:bidi="ar-SA"/>
        </w:rPr>
        <w:t xml:space="preserve">P2. (2.5 puntos; 0.25 por apartado) </w:t>
      </w:r>
      <w:r>
        <w:rPr>
          <w:lang w:val="es-ES" w:eastAsia="en-US" w:bidi="ar-SA"/>
        </w:rPr>
        <w:t xml:space="preserve">En una línea de órdenes de Linux, se han ejecutado las siguientes instrucciones y el resultado es el mostrado: </w:t>
      </w:r>
    </w:p>
    <w:p>
      <w:pPr>
        <w:pStyle w:val="Normal"/>
        <w:jc w:val="left"/>
        <w:rPr>
          <w:lang w:val="es-ES" w:eastAsia="en-US" w:bidi="ar-SA"/>
        </w:rPr>
      </w:pPr>
      <w:r>
        <w:rPr>
          <w:rFonts w:ascii="Free Mono" w:hAnsi="Free Mono"/>
          <w:sz w:val="20"/>
          <w:lang w:val="es-ES" w:eastAsia="en-US" w:bidi="ar-SA"/>
        </w:rPr>
        <w:t>[inma@saturno grado_informatica]$ ls -R</w:t>
        <w:br/>
        <w:t>.:</w:t>
        <w:br/>
        <w:t>. . .  datos_fc.tgz amd ip fc</w:t>
        <w:br/>
        <w:br/>
        <w:t>./amd:</w:t>
        <w:br/>
        <w:t>. . .  examen.txt  .soluciones-examen.txt</w:t>
        <w:br/>
        <w:br/>
        <w:t>./fc:</w:t>
        <w:br/>
        <w:t>. . .  comandos.sh  practicas  teoria</w:t>
        <w:br/>
        <w:br/>
        <w:t>./fc/practicas:</w:t>
        <w:br/>
        <w:t>. . .  boletines.pdf</w:t>
        <w:br/>
        <w:br/>
        <w:t>./fc/teoria:</w:t>
        <w:br/>
        <w:t>. . .  diapositivas.pdf  dudas.txt</w:t>
        <w:br/>
        <w:br/>
        <w:t>./ip:</w:t>
        <w:br/>
        <w:t xml:space="preserve">. . .  </w:t>
        <w:br/>
        <w:t>[inma@saturno grado_informatica]$ cd fc</w:t>
        <w:br/>
        <w:t>[inma@saturno fc]$ ls -ld comandos.sh practicas</w:t>
        <w:br/>
        <w:t>----------   1   inma   alumno   _______   nov 2 19:10   comandos.sh</w:t>
        <w:br/>
        <w:t>d---------   2   inma   alumno   4096      nov 2 19:10   practicas</w:t>
        <w:br/>
      </w:r>
    </w:p>
    <w:p>
      <w:pPr>
        <w:pStyle w:val="Normal"/>
        <w:jc w:val="both"/>
        <w:rPr>
          <w:lang w:val="es-ES" w:eastAsia="en-US" w:bidi="ar-SA"/>
        </w:rPr>
      </w:pPr>
      <w:r>
        <w:rPr>
          <w:lang w:val="es-ES" w:eastAsia="en-US" w:bidi="ar-SA"/>
        </w:rPr>
        <w:t>Usando esta información resuelve las siguientes cuestiones:</w:t>
      </w:r>
    </w:p>
    <w:tbl>
      <w:tblPr>
        <w:tblStyle w:val="TableGrid"/>
        <w:tblW w:w="1080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400"/>
        <w:gridCol w:w="5399"/>
      </w:tblGrid>
      <w:tr>
        <w:trPr/>
        <w:tc>
          <w:tcPr>
            <w:tcW w:w="5400"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Pregunta</w:t>
              <w:br/>
            </w:r>
          </w:p>
        </w:tc>
        <w:tc>
          <w:tcPr>
            <w:tcW w:w="5399"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Respuesta</w:t>
              <w:br/>
            </w:r>
          </w:p>
        </w:tc>
      </w:tr>
      <w:tr>
        <w:trPr/>
        <w:tc>
          <w:tcPr>
            <w:tcW w:w="5400"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Indicar qué orden tendría que ejecutar el usuario inma para mostrar por el terminal el contenido del fichero dudas.txt, de forma que se pueda avanzar y retroceder al visualizar su contenido.</w:t>
              <w:br/>
            </w:r>
          </w:p>
        </w:tc>
        <w:tc>
          <w:tcPr>
            <w:tcW w:w="5399"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cat fc/teoria/dudas.txt | less</w:t>
            </w:r>
          </w:p>
          <w:p>
            <w:pPr>
              <w:pStyle w:val="Normal"/>
              <w:widowControl/>
              <w:spacing w:lineRule="auto" w:line="240" w:before="0" w:after="0"/>
              <w:jc w:val="left"/>
              <w:rPr>
                <w:rFonts w:ascii="Cambria" w:hAnsi="Cambria" w:eastAsia="ＭＳ 明朝" w:cs=""/>
                <w:color w:val="32CD32"/>
                <w:kern w:val="0"/>
                <w:szCs w:val="22"/>
                <w:lang w:val="en-US" w:eastAsia="en-US" w:bidi="ar-SA"/>
              </w:rPr>
            </w:pPr>
            <w:r>
              <w:rPr>
                <w:rFonts w:eastAsia="ＭＳ 明朝" w:cs=""/>
                <w:color w:val="32CD32"/>
                <w:kern w:val="0"/>
                <w:sz w:val="16"/>
                <w:szCs w:val="22"/>
                <w:lang w:val="en-US" w:eastAsia="en-US" w:bidi="ar-SA"/>
              </w:rPr>
              <w:t>less teoria/dudas.txt</w:t>
            </w:r>
          </w:p>
          <w:p>
            <w:pPr>
              <w:pStyle w:val="Normal"/>
              <w:widowControl/>
              <w:spacing w:lineRule="auto" w:line="240" w:before="0" w:after="0"/>
              <w:jc w:val="left"/>
              <w:rPr>
                <w:rFonts w:ascii="Cambria" w:hAnsi="Cambria" w:eastAsia="ＭＳ 明朝" w:cs=""/>
                <w:color w:val="32CD32"/>
                <w:kern w:val="0"/>
                <w:szCs w:val="22"/>
                <w:lang w:val="en-US" w:eastAsia="en-US" w:bidi="ar-SA"/>
              </w:rPr>
            </w:pPr>
            <w:r>
              <w:rPr>
                <w:rFonts w:eastAsia="ＭＳ 明朝" w:cs=""/>
                <w:color w:val="32CD32"/>
                <w:kern w:val="0"/>
                <w:sz w:val="16"/>
                <w:szCs w:val="22"/>
                <w:lang w:val="en-US" w:eastAsia="en-US" w:bidi="ar-SA"/>
              </w:rPr>
              <w:t>Equivalentes aunque less directamente es mas eficiente supongo</w:t>
            </w:r>
          </w:p>
        </w:tc>
      </w:tr>
      <w:tr>
        <w:trPr/>
        <w:tc>
          <w:tcPr>
            <w:tcW w:w="5400"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Indicar qué orden tendría que ejecutar el usuario inma para renombrar el fichero dudas.txt para llamarlo dudas_resueltas.txt.</w:t>
              <w:br/>
            </w:r>
          </w:p>
        </w:tc>
        <w:tc>
          <w:tcPr>
            <w:tcW w:w="5399"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mv fc/teoria/dudas.txt fc/teoria/dudas_resueltas.txt</w:t>
            </w:r>
          </w:p>
          <w:p>
            <w:pPr>
              <w:pStyle w:val="Normal"/>
              <w:widowControl/>
              <w:spacing w:lineRule="auto" w:line="240" w:before="0" w:after="0"/>
              <w:jc w:val="left"/>
              <w:rPr>
                <w:rFonts w:ascii="Cambria" w:hAnsi="Cambria" w:eastAsia="ＭＳ 明朝" w:cs=""/>
                <w:kern w:val="0"/>
                <w:szCs w:val="22"/>
                <w:lang w:val="en-US" w:eastAsia="en-US" w:bidi="ar-SA"/>
              </w:rPr>
            </w:pPr>
            <w:r>
              <w:rPr>
                <w:rFonts w:eastAsia="ＭＳ 明朝" w:cs=""/>
                <w:color w:val="FF0000"/>
                <w:kern w:val="0"/>
                <w:sz w:val="16"/>
                <w:szCs w:val="22"/>
                <w:lang w:val="es-ES" w:eastAsia="en-US" w:bidi="ar-SA"/>
              </w:rPr>
              <w:t>mv teoria/dudas.txt teoria/dudas_resueltas.txt</w:t>
            </w:r>
            <w:r>
              <w:rPr>
                <w:rFonts w:eastAsia="ＭＳ 明朝" w:cs=""/>
                <w:kern w:val="0"/>
                <w:sz w:val="16"/>
                <w:szCs w:val="22"/>
                <w:lang w:val="es-ES" w:eastAsia="en-US" w:bidi="ar-SA"/>
              </w:rPr>
              <w:br/>
            </w:r>
            <w:r>
              <w:rPr>
                <w:rFonts w:eastAsia="ＭＳ 明朝" w:cs=""/>
                <w:kern w:val="0"/>
                <w:sz w:val="16"/>
                <w:szCs w:val="22"/>
                <w:lang w:val="es-ES" w:eastAsia="en-US" w:bidi="ar-SA"/>
              </w:rPr>
              <w:t>Se me pasó que se hace un cd fc</w:t>
            </w:r>
          </w:p>
        </w:tc>
      </w:tr>
      <w:tr>
        <w:trPr/>
        <w:tc>
          <w:tcPr>
            <w:tcW w:w="5400"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Indicar qué orden tendría que ejecutar el usuario inma para hacer un listado largo (detallado) del contenido del directorio amd, incluyendo ficheros y directorios ocultos.</w:t>
              <w:br/>
            </w:r>
          </w:p>
        </w:tc>
        <w:tc>
          <w:tcPr>
            <w:tcW w:w="5399"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ls -la amd</w:t>
            </w:r>
          </w:p>
          <w:p>
            <w:pPr>
              <w:pStyle w:val="Normal"/>
              <w:widowControl/>
              <w:spacing w:lineRule="auto" w:line="240" w:before="0" w:after="0"/>
              <w:jc w:val="left"/>
              <w:rPr>
                <w:rFonts w:ascii="Cambria" w:hAnsi="Cambria" w:eastAsia="ＭＳ 明朝" w:cs=""/>
                <w:color w:val="FF0000"/>
                <w:kern w:val="0"/>
                <w:szCs w:val="22"/>
                <w:lang w:val="en-US" w:eastAsia="en-US" w:bidi="ar-SA"/>
              </w:rPr>
            </w:pPr>
            <w:r>
              <w:rPr>
                <w:rFonts w:eastAsia="ＭＳ 明朝" w:cs=""/>
                <w:color w:val="FF0000"/>
                <w:kern w:val="0"/>
                <w:sz w:val="16"/>
                <w:szCs w:val="22"/>
                <w:lang w:val="es-ES" w:eastAsia="en-US" w:bidi="ar-SA"/>
              </w:rPr>
              <w:t>ls -la ../amd</w:t>
            </w:r>
          </w:p>
        </w:tc>
      </w:tr>
      <w:tr>
        <w:trPr/>
        <w:tc>
          <w:tcPr>
            <w:tcW w:w="5400"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Indicar qué orden tendría que ejecutar el usuario inma para eliminar el directorio ip.</w:t>
              <w:br/>
            </w:r>
          </w:p>
        </w:tc>
        <w:tc>
          <w:tcPr>
            <w:tcW w:w="5399"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rm -r ip</w:t>
            </w:r>
          </w:p>
          <w:p>
            <w:pPr>
              <w:pStyle w:val="Normal"/>
              <w:widowControl/>
              <w:spacing w:lineRule="auto" w:line="240" w:before="0" w:after="0"/>
              <w:jc w:val="left"/>
              <w:rPr>
                <w:rFonts w:ascii="Cambria" w:hAnsi="Cambria" w:eastAsia="ＭＳ 明朝" w:cs=""/>
                <w:color w:val="FF0000"/>
                <w:kern w:val="0"/>
                <w:szCs w:val="22"/>
                <w:lang w:val="en-US" w:eastAsia="en-US" w:bidi="ar-SA"/>
              </w:rPr>
            </w:pPr>
            <w:r>
              <w:rPr>
                <w:rFonts w:eastAsia="ＭＳ 明朝" w:cs=""/>
                <w:color w:val="FF0000"/>
                <w:kern w:val="0"/>
                <w:sz w:val="16"/>
                <w:szCs w:val="22"/>
                <w:lang w:val="es-ES" w:eastAsia="en-US" w:bidi="ar-SA"/>
              </w:rPr>
              <w:t>rm o rmdir ../ip</w:t>
            </w:r>
          </w:p>
        </w:tc>
      </w:tr>
      <w:tr>
        <w:trPr/>
        <w:tc>
          <w:tcPr>
            <w:tcW w:w="5400"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Indicar qué orden tendría que ejecutar el usuario inma para mover el fichero diapositivas.pdf al directorio actual.</w:t>
              <w:br/>
            </w:r>
          </w:p>
        </w:tc>
        <w:tc>
          <w:tcPr>
            <w:tcW w:w="5399"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mv fc/teoria/diapositivas.pdf .</w:t>
            </w:r>
          </w:p>
          <w:p>
            <w:pPr>
              <w:pStyle w:val="Normal"/>
              <w:widowControl/>
              <w:spacing w:lineRule="auto" w:line="240" w:before="0" w:after="0"/>
              <w:jc w:val="left"/>
              <w:rPr>
                <w:rFonts w:ascii="Cambria" w:hAnsi="Cambria" w:eastAsia="ＭＳ 明朝" w:cs=""/>
                <w:color w:val="FF0000"/>
                <w:kern w:val="0"/>
                <w:szCs w:val="22"/>
                <w:lang w:val="en-US" w:eastAsia="en-US" w:bidi="ar-SA"/>
              </w:rPr>
            </w:pPr>
            <w:r>
              <w:rPr>
                <w:rFonts w:eastAsia="ＭＳ 明朝" w:cs=""/>
                <w:color w:val="FF0000"/>
                <w:kern w:val="0"/>
                <w:sz w:val="16"/>
                <w:szCs w:val="22"/>
                <w:lang w:val="es-ES" w:eastAsia="en-US" w:bidi="ar-SA"/>
              </w:rPr>
              <w:t>mv teoria/diapositivas.pdf .</w:t>
            </w:r>
          </w:p>
        </w:tc>
      </w:tr>
      <w:tr>
        <w:trPr/>
        <w:tc>
          <w:tcPr>
            <w:tcW w:w="5400"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Indicar qué orden tendría que ejecutar el usuario inma para extraer el contenido del fichero datos_fc.tgz</w:t>
              <w:br/>
            </w:r>
          </w:p>
        </w:tc>
        <w:tc>
          <w:tcPr>
            <w:tcW w:w="5399"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tar xzvf datos_fc.tgz</w:t>
            </w:r>
          </w:p>
          <w:p>
            <w:pPr>
              <w:pStyle w:val="Normal"/>
              <w:widowControl/>
              <w:spacing w:lineRule="auto" w:line="240" w:before="0" w:after="0"/>
              <w:jc w:val="left"/>
              <w:rPr>
                <w:rFonts w:ascii="Cambria" w:hAnsi="Cambria" w:eastAsia="ＭＳ 明朝" w:cs=""/>
                <w:color w:val="FF0000"/>
                <w:kern w:val="0"/>
                <w:szCs w:val="22"/>
                <w:lang w:val="en-US" w:eastAsia="en-US" w:bidi="ar-SA"/>
              </w:rPr>
            </w:pPr>
            <w:r>
              <w:rPr>
                <w:rFonts w:eastAsia="ＭＳ 明朝" w:cs=""/>
                <w:color w:val="FF0000"/>
                <w:kern w:val="0"/>
                <w:sz w:val="16"/>
                <w:szCs w:val="22"/>
                <w:lang w:val="es-ES" w:eastAsia="en-US" w:bidi="ar-SA"/>
              </w:rPr>
              <w:t>tar xzvf ../datos_fc.tgz</w:t>
            </w:r>
          </w:p>
        </w:tc>
      </w:tr>
      <w:tr>
        <w:trPr/>
        <w:tc>
          <w:tcPr>
            <w:tcW w:w="5400"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Si el usuario inma ejecuta la orden du -sh comandos.sh y el resultado es 12kB, entonces el tamaño del fichero estará en el rango (indicar tamaños mínimo y máximo)</w:t>
              <w:br/>
            </w:r>
          </w:p>
        </w:tc>
        <w:tc>
          <w:tcPr>
            <w:tcW w:w="5399"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Asumiendo que se está en un directorio que pertenece a un sistema de archivos cuyo tamaño de bloque es de 4KiB como es típico de ext4, entonces el tamaño del archivo podría ser de entre 8KiB + 1B y 12KiB</w:t>
            </w:r>
          </w:p>
          <w:p>
            <w:pPr>
              <w:pStyle w:val="Normal"/>
              <w:widowControl/>
              <w:spacing w:lineRule="auto" w:line="240" w:before="0" w:after="0"/>
              <w:jc w:val="left"/>
              <w:rPr>
                <w:rFonts w:ascii="Cambria" w:hAnsi="Cambria" w:eastAsia="ＭＳ 明朝" w:cs=""/>
                <w:color w:val="32CD32"/>
                <w:kern w:val="0"/>
                <w:szCs w:val="22"/>
                <w:lang w:val="en-US" w:eastAsia="en-US" w:bidi="ar-SA"/>
              </w:rPr>
            </w:pPr>
            <w:r>
              <w:rPr>
                <w:rFonts w:eastAsia="ＭＳ 明朝" w:cs=""/>
                <w:color w:val="32CD32"/>
                <w:kern w:val="0"/>
                <w:sz w:val="16"/>
                <w:szCs w:val="22"/>
                <w:lang w:val="es-ES" w:eastAsia="en-US" w:bidi="ar-SA"/>
              </w:rPr>
              <w:t>Estará entre 8193 bytes y 12288 bytes</w:t>
            </w:r>
          </w:p>
        </w:tc>
      </w:tr>
      <w:tr>
        <w:trPr/>
        <w:tc>
          <w:tcPr>
            <w:tcW w:w="5400"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Escribe la orden que tendría que ejecutar inma para cambiar los permisos del directorio practicas para que tanto el propietario como el grupo propietario puedan crear y borrar ficheros en él así como entrar en él y listar su contenido, pero el resto de usuarios no tenga ningún permiso sobre dicho directorio.</w:t>
              <w:br/>
            </w:r>
          </w:p>
        </w:tc>
        <w:tc>
          <w:tcPr>
            <w:tcW w:w="5399"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chmod 770 practicas</w:t>
            </w:r>
          </w:p>
          <w:p>
            <w:pPr>
              <w:pStyle w:val="Normal"/>
              <w:widowControl/>
              <w:spacing w:lineRule="auto" w:line="240" w:before="0" w:after="0"/>
              <w:jc w:val="left"/>
              <w:rPr>
                <w:rFonts w:ascii="Cambria" w:hAnsi="Cambria" w:eastAsia="ＭＳ 明朝" w:cs=""/>
                <w:color w:val="32CD32"/>
                <w:kern w:val="0"/>
                <w:szCs w:val="22"/>
                <w:lang w:val="en-US" w:eastAsia="en-US" w:bidi="ar-SA"/>
              </w:rPr>
            </w:pPr>
            <w:r>
              <w:rPr>
                <w:rFonts w:eastAsia="ＭＳ 明朝" w:cs=""/>
                <w:color w:val="32CD32"/>
                <w:kern w:val="0"/>
                <w:sz w:val="16"/>
                <w:szCs w:val="22"/>
                <w:lang w:val="es-ES" w:eastAsia="en-US" w:bidi="ar-SA"/>
              </w:rPr>
              <w:t>chmod 770 practicas</w:t>
            </w:r>
          </w:p>
        </w:tc>
      </w:tr>
      <w:tr>
        <w:trPr/>
        <w:tc>
          <w:tcPr>
            <w:tcW w:w="5400"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Indicar qué orden tendría que ejecutar inma para saber qué usuarios están conectados al sistema y qué ordenes están ejecutando en este momento.</w:t>
              <w:br/>
            </w:r>
          </w:p>
        </w:tc>
        <w:tc>
          <w:tcPr>
            <w:tcW w:w="5399" w:type="dxa"/>
            <w:tcBorders/>
          </w:tcPr>
          <w:p>
            <w:pPr>
              <w:pStyle w:val="Normal"/>
              <w:widowControl w:val="false"/>
              <w:suppressAutoHyphens w:val="true"/>
              <w:spacing w:lineRule="auto" w:line="240" w:before="0" w:after="0"/>
              <w:jc w:val="left"/>
              <w:rPr>
                <w:color w:val="32CD32"/>
              </w:rPr>
            </w:pPr>
            <w:r>
              <w:rPr>
                <w:rFonts w:eastAsia="ＭＳ 明朝" w:cs=""/>
                <w:color w:val="32CD32"/>
                <w:kern w:val="0"/>
                <w:sz w:val="22"/>
                <w:szCs w:val="22"/>
                <w:lang w:val="es-ES" w:eastAsia="en-US" w:bidi="ar-SA"/>
              </w:rPr>
              <w:t>w</w:t>
            </w:r>
          </w:p>
        </w:tc>
      </w:tr>
      <w:tr>
        <w:trPr/>
        <w:tc>
          <w:tcPr>
            <w:tcW w:w="5400"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Escribe la orden que tendría que ejecutar inma para cambiar los permisos del fichero comandos.sh para que pudiese ser escrito, leído y ejecutado por el usuario, leído y ejecutado por los miembros del grupo propietario y por el resto de usuarios.</w:t>
              <w:br/>
            </w:r>
          </w:p>
        </w:tc>
        <w:tc>
          <w:tcPr>
            <w:tcW w:w="5399"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Chmod 755 comandos.sh</w:t>
            </w:r>
          </w:p>
        </w:tc>
      </w:tr>
    </w:tbl>
    <w:p>
      <w:pPr>
        <w:pStyle w:val="Normal"/>
        <w:rPr>
          <w:lang w:val="es-ES" w:eastAsia="en-US" w:bidi="ar-SA"/>
        </w:rPr>
      </w:pPr>
      <w:r>
        <w:rPr>
          <w:lang w:val="es-ES" w:eastAsia="en-US" w:bidi="ar-SA"/>
        </w:rPr>
      </w:r>
    </w:p>
    <w:p>
      <w:pPr>
        <w:pStyle w:val="Normal"/>
        <w:rPr>
          <w:lang w:val="es-ES" w:eastAsia="en-US" w:bidi="ar-SA"/>
        </w:rPr>
      </w:pPr>
      <w:r>
        <w:rPr>
          <w:lang w:val="es-ES" w:eastAsia="en-US" w:bidi="ar-SA"/>
        </w:rPr>
      </w:r>
      <w:r>
        <w:br w:type="page"/>
      </w:r>
    </w:p>
    <w:p>
      <w:pPr>
        <w:pStyle w:val="Normal"/>
        <w:jc w:val="both"/>
        <w:rPr>
          <w:lang w:val="es-ES" w:eastAsia="en-US" w:bidi="ar-SA"/>
        </w:rPr>
      </w:pPr>
      <w:r>
        <w:rPr>
          <w:b/>
          <w:lang w:val="es-ES" w:eastAsia="en-US" w:bidi="ar-SA"/>
        </w:rPr>
        <w:t xml:space="preserve">P3. (2.5 puntos; 0.25 por apartado) </w:t>
      </w:r>
      <w:r>
        <w:rPr>
          <w:lang w:val="es-ES" w:eastAsia="en-US" w:bidi="ar-SA"/>
        </w:rPr>
        <w:t xml:space="preserve">En una línea de órdenes de Linux se han ejecutado las siguientes instrucciones y el resultado es el mostrado: </w:t>
      </w:r>
    </w:p>
    <w:p>
      <w:pPr>
        <w:pStyle w:val="Normal"/>
        <w:jc w:val="left"/>
        <w:rPr>
          <w:lang w:val="es-ES" w:eastAsia="en-US" w:bidi="ar-SA"/>
        </w:rPr>
      </w:pPr>
      <w:r>
        <w:rPr>
          <w:rFonts w:ascii="Free Mono" w:hAnsi="Free Mono"/>
          <w:sz w:val="20"/>
          <w:lang w:val="es-ES" w:eastAsia="en-US" w:bidi="ar-SA"/>
        </w:rPr>
        <w:t xml:space="preserve">[clara  @saturno ~]$ ------ </w:t>
        <w:br/>
        <w:t>S.ficheros    Tamaño    Usados    Disp    Uso%    Montado en</w:t>
        <w:br/>
        <w:t>/dev/sda2     865G      457G      365G    56%    /</w:t>
        <w:br/>
        <w:t>[clara  @saturno ~]$ --------</w:t>
        <w:br/>
        <w:t>UID     PID  PPID  C      SZ    RSS    PSR STIME  TTY    TIME       CMD</w:t>
        <w:br/>
        <w:t xml:space="preserve">..... </w:t>
        <w:br/>
        <w:t>clara   4582 2590  0   58089    9232    1  13:26  pts/1  00:09:28   vim tema5.tex</w:t>
        <w:br/>
        <w:t>root    4584    2  0       0       0    2  12:26  ?      00:00:00   [kworker/u16:1]</w:t>
        <w:br/>
        <w:t>clara   4639 3922  0   94358    5944    3  13:28  pts/3  00:05:43   ooffice practicas.odt</w:t>
        <w:br/>
        <w:t>clara   4910 3922  6  198349  160580    7  13:40  pts/3  00:03:21   okular tema5.pdf</w:t>
        <w:br/>
        <w:t>clara   4925 3922  1  148443   61564    3  13:56  pts/3  00:02:12   kcalc</w:t>
      </w:r>
    </w:p>
    <w:p>
      <w:pPr>
        <w:pStyle w:val="Normal"/>
        <w:jc w:val="both"/>
        <w:rPr>
          <w:lang w:val="es-ES" w:eastAsia="en-US" w:bidi="ar-SA"/>
        </w:rPr>
      </w:pPr>
      <w:r>
        <w:rPr>
          <w:lang w:val="es-ES" w:eastAsia="en-US" w:bidi="ar-SA"/>
        </w:rPr>
        <w:t>Usando esta información, y sabiendo que el usuario clara está conectado al sistema, resuelve las siguientes cuestiones:</w:t>
      </w:r>
    </w:p>
    <w:tbl>
      <w:tblPr>
        <w:tblStyle w:val="TableGrid"/>
        <w:tblW w:w="1080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400"/>
        <w:gridCol w:w="5399"/>
      </w:tblGrid>
      <w:tr>
        <w:trPr/>
        <w:tc>
          <w:tcPr>
            <w:tcW w:w="5400"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Pregunta</w:t>
              <w:br/>
            </w:r>
          </w:p>
        </w:tc>
        <w:tc>
          <w:tcPr>
            <w:tcW w:w="5399"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Respuesta</w:t>
              <w:br/>
            </w:r>
          </w:p>
        </w:tc>
      </w:tr>
      <w:tr>
        <w:trPr/>
        <w:tc>
          <w:tcPr>
            <w:tcW w:w="5400"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Indicar qué orden ejecutó el usuario clara para obtener la salida de la primera orden.</w:t>
              <w:br/>
            </w:r>
          </w:p>
        </w:tc>
        <w:tc>
          <w:tcPr>
            <w:tcW w:w="5399"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df -h -t ext4 asumiendo que /dev/sda2 es ext4</w:t>
            </w:r>
          </w:p>
          <w:p>
            <w:pPr>
              <w:pStyle w:val="Normal"/>
              <w:widowControl w:val="false"/>
              <w:suppressAutoHyphens w:val="true"/>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 xml:space="preserve">df -h solo, si / es el unico </w:t>
            </w:r>
            <w:r>
              <w:rPr>
                <w:rFonts w:eastAsia="ＭＳ 明朝" w:cs=""/>
                <w:kern w:val="0"/>
                <w:sz w:val="22"/>
                <w:szCs w:val="22"/>
                <w:lang w:val="es-ES" w:eastAsia="en-US" w:bidi="ar-SA"/>
              </w:rPr>
              <w:t>montado</w:t>
            </w:r>
            <w:r>
              <w:rPr>
                <w:rFonts w:eastAsia="ＭＳ 明朝" w:cs=""/>
                <w:kern w:val="0"/>
                <w:sz w:val="22"/>
                <w:szCs w:val="22"/>
                <w:lang w:val="es-ES" w:eastAsia="en-US" w:bidi="ar-SA"/>
              </w:rPr>
              <w:t>, cosa que es imposible</w:t>
            </w:r>
          </w:p>
          <w:p>
            <w:pPr>
              <w:pStyle w:val="Normal"/>
              <w:widowControl/>
              <w:spacing w:lineRule="auto" w:line="240" w:before="0" w:after="0"/>
              <w:jc w:val="left"/>
              <w:rPr>
                <w:rFonts w:ascii="Cambria" w:hAnsi="Cambria" w:eastAsia="ＭＳ 明朝" w:cs=""/>
                <w:color w:val="32CD32"/>
                <w:kern w:val="0"/>
                <w:szCs w:val="22"/>
                <w:lang w:val="en-US" w:eastAsia="en-US" w:bidi="ar-SA"/>
              </w:rPr>
            </w:pPr>
            <w:r>
              <w:rPr>
                <w:rFonts w:eastAsia="ＭＳ 明朝" w:cs=""/>
                <w:color w:val="32CD32"/>
                <w:kern w:val="0"/>
                <w:sz w:val="16"/>
                <w:szCs w:val="22"/>
                <w:lang w:val="es-ES" w:eastAsia="en-US" w:bidi="ar-SA"/>
              </w:rPr>
              <w:t>df -h o df</w:t>
            </w:r>
          </w:p>
        </w:tc>
      </w:tr>
      <w:tr>
        <w:trPr/>
        <w:tc>
          <w:tcPr>
            <w:tcW w:w="5400"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Explica brevemente lo que significa esa salida</w:t>
              <w:br/>
            </w:r>
          </w:p>
        </w:tc>
        <w:tc>
          <w:tcPr>
            <w:tcW w:w="5399"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Expresa el tipo de sistema de archivos, tamaño, uso y punto de montaje de los mounts actuales del sistema</w:t>
            </w:r>
          </w:p>
          <w:p>
            <w:pPr>
              <w:pStyle w:val="Normal"/>
              <w:widowControl/>
              <w:spacing w:lineRule="auto" w:line="240" w:before="0" w:after="0"/>
              <w:jc w:val="left"/>
              <w:rPr>
                <w:rFonts w:ascii="Cambria" w:hAnsi="Cambria" w:eastAsia="ＭＳ 明朝" w:cs=""/>
                <w:color w:val="32CD32"/>
                <w:kern w:val="0"/>
                <w:szCs w:val="22"/>
                <w:lang w:val="en-US" w:eastAsia="en-US" w:bidi="ar-SA"/>
              </w:rPr>
            </w:pPr>
            <w:r>
              <w:rPr>
                <w:rFonts w:eastAsia="ＭＳ 明朝" w:cs=""/>
                <w:color w:val="32CD32"/>
                <w:kern w:val="0"/>
                <w:sz w:val="16"/>
                <w:szCs w:val="22"/>
                <w:lang w:val="es-ES" w:eastAsia="en-US" w:bidi="ar-SA"/>
              </w:rPr>
              <w:t>La orden df nos informa del uso del espacio de un sistema de ficheros, informando partición, punto de montaje, tamaño, cantidad disponible y usada</w:t>
            </w:r>
          </w:p>
        </w:tc>
      </w:tr>
      <w:tr>
        <w:trPr/>
        <w:tc>
          <w:tcPr>
            <w:tcW w:w="5400"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Indicar qué orden ejecutó el usuario clara para obtener la salida de la segunda orden.</w:t>
              <w:br/>
            </w:r>
          </w:p>
        </w:tc>
        <w:tc>
          <w:tcPr>
            <w:tcW w:w="5399"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ps -eo user,pid,ppid,c,sz,rss,psr,stime,tty,time,cmd</w:t>
            </w:r>
          </w:p>
          <w:p>
            <w:pPr>
              <w:pStyle w:val="Normal"/>
              <w:widowControl/>
              <w:spacing w:lineRule="auto" w:line="240" w:before="0" w:after="0"/>
              <w:jc w:val="left"/>
              <w:rPr>
                <w:rFonts w:ascii="Cambria" w:hAnsi="Cambria" w:eastAsia="ＭＳ 明朝" w:cs=""/>
                <w:color w:val="32CD32"/>
                <w:kern w:val="0"/>
                <w:szCs w:val="22"/>
                <w:lang w:val="en-US" w:eastAsia="en-US" w:bidi="ar-SA"/>
              </w:rPr>
            </w:pPr>
            <w:r>
              <w:rPr>
                <w:rFonts w:eastAsia="ＭＳ 明朝" w:cs=""/>
                <w:color w:val="32CD32"/>
                <w:kern w:val="0"/>
                <w:sz w:val="16"/>
                <w:szCs w:val="22"/>
                <w:lang w:val="es-ES" w:eastAsia="en-US" w:bidi="ar-SA"/>
              </w:rPr>
              <w:t>ps -Af</w:t>
            </w:r>
          </w:p>
          <w:p>
            <w:pPr>
              <w:pStyle w:val="Normal"/>
              <w:widowControl/>
              <w:spacing w:lineRule="auto" w:line="240" w:before="0" w:after="0"/>
              <w:jc w:val="left"/>
              <w:rPr>
                <w:rFonts w:ascii="Cambria" w:hAnsi="Cambria" w:eastAsia="ＭＳ 明朝" w:cs=""/>
                <w:color w:val="000000"/>
                <w:kern w:val="0"/>
                <w:szCs w:val="22"/>
                <w:lang w:val="en-US" w:eastAsia="en-US" w:bidi="ar-SA"/>
              </w:rPr>
            </w:pPr>
            <w:r>
              <w:rPr>
                <w:rFonts w:eastAsia="ＭＳ 明朝" w:cs=""/>
                <w:color w:val="000000"/>
                <w:kern w:val="0"/>
                <w:sz w:val="16"/>
                <w:szCs w:val="22"/>
                <w:lang w:val="es-ES" w:eastAsia="en-US" w:bidi="ar-SA"/>
              </w:rPr>
              <w:t>El comportamiento de ps depende de la distribución y implementación exacta, en mi sistema Debian ps -Af omite RSS y PSR, asi que con ayuda de su manpage usé el switch -o para que se pareciera lo mas posible a la captura.</w:t>
            </w:r>
          </w:p>
        </w:tc>
      </w:tr>
      <w:tr>
        <w:trPr/>
        <w:tc>
          <w:tcPr>
            <w:tcW w:w="5400"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Con la información mostrada anteriormente, indicar cuál es el el proceso padre del kcalc, okular y office y su PID.</w:t>
              <w:br/>
            </w:r>
          </w:p>
        </w:tc>
        <w:tc>
          <w:tcPr>
            <w:tcW w:w="5399" w:type="dxa"/>
            <w:tcBorders/>
          </w:tcPr>
          <w:p>
            <w:pPr>
              <w:pStyle w:val="Normal"/>
              <w:widowControl w:val="false"/>
              <w:suppressAutoHyphens w:val="true"/>
              <w:spacing w:lineRule="auto" w:line="240" w:before="0" w:after="0"/>
              <w:jc w:val="left"/>
              <w:rPr/>
            </w:pPr>
            <w:r>
              <w:rPr>
                <w:rFonts w:eastAsia="ＭＳ 明朝" w:cs=""/>
                <w:kern w:val="0"/>
                <w:sz w:val="22"/>
                <w:szCs w:val="22"/>
                <w:lang w:val="es-ES" w:eastAsia="en-US" w:bidi="ar-SA"/>
              </w:rPr>
              <w:t>3922</w:t>
            </w:r>
          </w:p>
          <w:p>
            <w:pPr>
              <w:pStyle w:val="Normal"/>
              <w:widowControl/>
              <w:spacing w:lineRule="auto" w:line="240" w:before="0" w:after="0"/>
              <w:jc w:val="left"/>
              <w:rPr>
                <w:rFonts w:ascii="Cambria" w:hAnsi="Cambria" w:eastAsia="ＭＳ 明朝" w:cs=""/>
                <w:color w:val="32CD32"/>
                <w:kern w:val="0"/>
                <w:szCs w:val="22"/>
                <w:lang w:val="en-US" w:eastAsia="en-US" w:bidi="ar-SA"/>
              </w:rPr>
            </w:pPr>
            <w:r>
              <w:rPr>
                <w:rFonts w:eastAsia="ＭＳ 明朝" w:cs=""/>
                <w:color w:val="32CD32"/>
                <w:kern w:val="0"/>
                <w:sz w:val="16"/>
                <w:szCs w:val="22"/>
                <w:lang w:val="es-ES" w:eastAsia="en-US" w:bidi="ar-SA"/>
              </w:rPr>
              <w:t>El proceso con PID 3922 que muy probablemente será el proceso del intérprete de órdenes (bash).</w:t>
            </w:r>
          </w:p>
          <w:p>
            <w:pPr>
              <w:pStyle w:val="Normal"/>
              <w:widowControl/>
              <w:spacing w:lineRule="auto" w:line="240" w:before="0" w:after="0"/>
              <w:jc w:val="left"/>
              <w:rPr>
                <w:rFonts w:ascii="Cambria" w:hAnsi="Cambria" w:eastAsia="ＭＳ 明朝" w:cs=""/>
                <w:color w:val="000000"/>
                <w:kern w:val="0"/>
                <w:szCs w:val="22"/>
                <w:lang w:val="en-US" w:eastAsia="en-US" w:bidi="ar-SA"/>
              </w:rPr>
            </w:pPr>
            <w:r>
              <w:rPr>
                <w:rFonts w:eastAsia="ＭＳ 明朝" w:cs=""/>
                <w:color w:val="000000"/>
                <w:kern w:val="0"/>
                <w:sz w:val="16"/>
                <w:szCs w:val="22"/>
                <w:lang w:val="es-ES" w:eastAsia="en-US" w:bidi="ar-SA"/>
              </w:rPr>
              <w:t>Solo digo el PID, no especulo sobre quien lo lanza ya que podría ser un shell, un componente del Desktop Enviroment, un servicio en init, un crontab, cualquier cosa</w:t>
            </w:r>
          </w:p>
        </w:tc>
      </w:tr>
      <w:tr>
        <w:trPr/>
        <w:tc>
          <w:tcPr>
            <w:tcW w:w="5400"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Explica brevemente qué significa el campo CMD de la segunda orden mostrada</w:t>
              <w:br/>
            </w:r>
          </w:p>
        </w:tc>
        <w:tc>
          <w:tcPr>
            <w:tcW w:w="5399"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Como fue lanzado el proceso, el argv</w:t>
            </w:r>
          </w:p>
          <w:p>
            <w:pPr>
              <w:pStyle w:val="Normal"/>
              <w:widowControl/>
              <w:spacing w:lineRule="auto" w:line="240" w:before="0" w:after="0"/>
              <w:jc w:val="left"/>
              <w:rPr>
                <w:rFonts w:ascii="Cambria" w:hAnsi="Cambria" w:eastAsia="ＭＳ 明朝" w:cs=""/>
                <w:color w:val="32CD32"/>
                <w:kern w:val="0"/>
                <w:szCs w:val="22"/>
                <w:lang w:val="en-US" w:eastAsia="en-US" w:bidi="ar-SA"/>
              </w:rPr>
            </w:pPr>
            <w:r>
              <w:rPr>
                <w:rFonts w:eastAsia="ＭＳ 明朝" w:cs=""/>
                <w:color w:val="32CD32"/>
                <w:kern w:val="0"/>
                <w:sz w:val="16"/>
                <w:szCs w:val="22"/>
                <w:lang w:val="es-ES" w:eastAsia="en-US" w:bidi="ar-SA"/>
              </w:rPr>
              <w:t>Nombre del comando o programa usado para lanzar ese proceso</w:t>
            </w:r>
          </w:p>
        </w:tc>
      </w:tr>
      <w:tr>
        <w:trPr/>
        <w:tc>
          <w:tcPr>
            <w:tcW w:w="5400"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Sabiendo que el usuario clara lanzó el proceso office en segundo plano, indicar cómo puede terminar dicho proceso.</w:t>
              <w:br/>
            </w:r>
          </w:p>
        </w:tc>
        <w:tc>
          <w:tcPr>
            <w:tcW w:w="5399"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k</w:t>
            </w:r>
            <w:r>
              <w:rPr>
                <w:rFonts w:eastAsia="ＭＳ 明朝" w:cs=""/>
                <w:kern w:val="0"/>
                <w:sz w:val="22"/>
                <w:szCs w:val="22"/>
                <w:lang w:val="es-ES" w:eastAsia="en-US" w:bidi="ar-SA"/>
              </w:rPr>
              <w:t>ill 4639</w:t>
            </w:r>
            <w:r>
              <w:rPr>
                <w:rFonts w:eastAsia="ＭＳ 明朝" w:cs=""/>
                <w:kern w:val="0"/>
                <w:sz w:val="22"/>
                <w:szCs w:val="22"/>
                <w:lang w:val="es-ES" w:eastAsia="en-US" w:bidi="ar-SA"/>
              </w:rPr>
              <w:br/>
            </w:r>
            <w:r>
              <w:rPr>
                <w:rFonts w:eastAsia="ＭＳ 明朝" w:cs=""/>
                <w:color w:val="32CD32"/>
                <w:kern w:val="0"/>
                <w:sz w:val="16"/>
                <w:szCs w:val="22"/>
                <w:lang w:val="en-US" w:eastAsia="en-US" w:bidi="ar-SA"/>
              </w:rPr>
              <w:t>kill -9 PID.</w:t>
            </w:r>
          </w:p>
          <w:p>
            <w:pPr>
              <w:pStyle w:val="Normal"/>
              <w:widowControl w:val="false"/>
              <w:suppressAutoHyphens w:val="true"/>
              <w:spacing w:lineRule="auto" w:line="240" w:before="0" w:after="0"/>
              <w:jc w:val="left"/>
              <w:rPr>
                <w:color w:val="000000"/>
              </w:rPr>
            </w:pPr>
            <w:r>
              <w:rPr>
                <w:color w:val="000000"/>
              </w:rPr>
              <w:t>Aquí el resuelto omite el PID del proceso</w:t>
              <w:br/>
              <w:t>Y en este caso no es necesario indicar SIGKILL, ya que el programa responderá cerrandose correctamente a SIGTERM que es la señal default que kill envía.</w:t>
            </w:r>
          </w:p>
        </w:tc>
      </w:tr>
      <w:tr>
        <w:trPr/>
        <w:tc>
          <w:tcPr>
            <w:tcW w:w="5400"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Sabiendo que en el directorio de trabajo actual hay un directorio llamado Docencia, indicar qué orden tendría que ejecutar el usuario clara para obtener un listado largo de todos los ficheros de ese directorio que su nombre empiece con una de las letras a, b, c, d y como extensión .txt o .pdf.</w:t>
            </w:r>
          </w:p>
        </w:tc>
        <w:tc>
          <w:tcPr>
            <w:tcW w:w="5399"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ls -la Docencia/[a-d]*{.txt,.pdf}</w:t>
            </w:r>
          </w:p>
          <w:p>
            <w:pPr>
              <w:pStyle w:val="Normal"/>
              <w:widowControl/>
              <w:spacing w:lineRule="auto" w:line="240" w:before="0" w:after="0"/>
              <w:jc w:val="left"/>
              <w:rPr>
                <w:rFonts w:ascii="Cambria" w:hAnsi="Cambria" w:eastAsia="ＭＳ 明朝" w:cs=""/>
                <w:color w:val="32CD32"/>
                <w:kern w:val="0"/>
                <w:szCs w:val="22"/>
                <w:lang w:val="en-US" w:eastAsia="en-US" w:bidi="ar-SA"/>
              </w:rPr>
            </w:pPr>
            <w:r>
              <w:rPr>
                <w:rFonts w:eastAsia="ＭＳ 明朝" w:cs=""/>
                <w:color w:val="32CD32"/>
                <w:kern w:val="0"/>
                <w:sz w:val="16"/>
                <w:szCs w:val="22"/>
                <w:lang w:val="es-ES" w:eastAsia="en-US" w:bidi="ar-SA"/>
              </w:rPr>
              <w:t>ls -l Docencia/[a-d]*.{txt,pdf}</w:t>
            </w:r>
          </w:p>
          <w:p>
            <w:pPr>
              <w:pStyle w:val="Normal"/>
              <w:widowControl/>
              <w:spacing w:lineRule="auto" w:line="240" w:before="0" w:after="0"/>
              <w:jc w:val="left"/>
              <w:rPr>
                <w:rFonts w:ascii="Cambria" w:hAnsi="Cambria" w:eastAsia="ＭＳ 明朝" w:cs=""/>
                <w:color w:val="000000"/>
                <w:kern w:val="0"/>
                <w:szCs w:val="22"/>
                <w:lang w:val="en-US" w:eastAsia="en-US" w:bidi="ar-SA"/>
              </w:rPr>
            </w:pPr>
            <w:r>
              <w:rPr>
                <w:rFonts w:eastAsia="ＭＳ 明朝" w:cs=""/>
                <w:color w:val="000000"/>
                <w:kern w:val="0"/>
                <w:sz w:val="16"/>
                <w:szCs w:val="22"/>
                <w:lang w:val="es-ES" w:eastAsia="en-US" w:bidi="ar-SA"/>
              </w:rPr>
              <w:t>Todos los ficheros incluye los ocultos</w:t>
            </w:r>
          </w:p>
        </w:tc>
      </w:tr>
      <w:tr>
        <w:trPr/>
        <w:tc>
          <w:tcPr>
            <w:tcW w:w="5400"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Indicar qué pasará si el usuario clara ejecuta la orden cat &lt; datos.txt .</w:t>
              <w:br/>
            </w:r>
          </w:p>
        </w:tc>
        <w:tc>
          <w:tcPr>
            <w:tcW w:w="5399"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Se ejecutaría cat y a su stdin se volcarían los contenidos del archivo datos.txt. cat sin argumentos, redirige stdin a stdout, asi que en la terminal aparece el contenido de datos.txt</w:t>
            </w:r>
          </w:p>
          <w:p>
            <w:pPr>
              <w:pStyle w:val="Normal"/>
              <w:widowControl/>
              <w:spacing w:lineRule="auto" w:line="240" w:before="0" w:after="0"/>
              <w:jc w:val="left"/>
              <w:rPr>
                <w:rFonts w:ascii="Cambria" w:hAnsi="Cambria" w:eastAsia="ＭＳ 明朝" w:cs=""/>
                <w:color w:val="32CD32"/>
                <w:kern w:val="0"/>
                <w:szCs w:val="22"/>
                <w:lang w:val="en-US" w:eastAsia="en-US" w:bidi="ar-SA"/>
              </w:rPr>
            </w:pPr>
            <w:r>
              <w:rPr>
                <w:rFonts w:eastAsia="ＭＳ 明朝" w:cs=""/>
                <w:color w:val="32CD32"/>
                <w:kern w:val="0"/>
                <w:sz w:val="16"/>
                <w:szCs w:val="22"/>
                <w:lang w:val="es-ES" w:eastAsia="en-US" w:bidi="ar-SA"/>
              </w:rPr>
              <w:t>Visualiza en el terminal el fichero datos.txt.</w:t>
            </w:r>
          </w:p>
        </w:tc>
      </w:tr>
      <w:tr>
        <w:trPr/>
        <w:tc>
          <w:tcPr>
            <w:tcW w:w="5400"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Indicar qué pasará si el usuario clara ejecuta la orden date &gt;&gt; revision.txt.</w:t>
              <w:br/>
            </w:r>
          </w:p>
        </w:tc>
        <w:tc>
          <w:tcPr>
            <w:tcW w:w="5399"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Si revision.txt no existe, lo crea, y escribe en él la salida de date, y si existe, lo añade al final del archivo</w:t>
            </w:r>
          </w:p>
          <w:p>
            <w:pPr>
              <w:pStyle w:val="Normal"/>
              <w:widowControl/>
              <w:spacing w:lineRule="auto" w:line="240" w:before="0" w:after="0"/>
              <w:jc w:val="left"/>
              <w:rPr>
                <w:rFonts w:ascii="Cambria" w:hAnsi="Cambria" w:eastAsia="ＭＳ 明朝" w:cs=""/>
                <w:color w:val="32CD32"/>
                <w:kern w:val="0"/>
                <w:szCs w:val="22"/>
                <w:lang w:val="en-US" w:eastAsia="en-US" w:bidi="ar-SA"/>
              </w:rPr>
            </w:pPr>
            <w:r>
              <w:rPr>
                <w:rFonts w:eastAsia="ＭＳ 明朝" w:cs=""/>
                <w:color w:val="32CD32"/>
                <w:kern w:val="0"/>
                <w:sz w:val="16"/>
                <w:szCs w:val="22"/>
                <w:lang w:val="es-ES" w:eastAsia="en-US" w:bidi="ar-SA"/>
              </w:rPr>
              <w:t>Se añadirá la fecha y hora actual al final del fichero revision.txt, sin eliminar el contenido previo de dicho fichero.</w:t>
            </w:r>
          </w:p>
        </w:tc>
      </w:tr>
      <w:tr>
        <w:trPr/>
        <w:tc>
          <w:tcPr>
            <w:tcW w:w="5400"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Indicar qué orden debe ejecutar el usuario clara para visualizar por pantalla ordenado el contenido de los ficheros que empiezan con una letra en mayúsculas y la salida de error se debe añadir al fichero errores.txt.</w:t>
            </w:r>
          </w:p>
        </w:tc>
        <w:tc>
          <w:tcPr>
            <w:tcW w:w="5399"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cat [A-Z]* 2&gt; errores.txt</w:t>
            </w:r>
          </w:p>
          <w:p>
            <w:pPr>
              <w:pStyle w:val="Normal"/>
              <w:widowControl/>
              <w:spacing w:lineRule="auto" w:line="240" w:before="0" w:after="0"/>
              <w:jc w:val="left"/>
              <w:rPr>
                <w:rFonts w:ascii="Cambria" w:hAnsi="Cambria" w:eastAsia="ＭＳ 明朝" w:cs=""/>
                <w:color w:val="FF0000"/>
                <w:kern w:val="0"/>
                <w:szCs w:val="22"/>
                <w:lang w:val="en-US" w:eastAsia="en-US" w:bidi="ar-SA"/>
              </w:rPr>
            </w:pPr>
            <w:r>
              <w:rPr>
                <w:rFonts w:eastAsia="ＭＳ 明朝" w:cs=""/>
                <w:color w:val="FF0000"/>
                <w:kern w:val="0"/>
                <w:sz w:val="16"/>
                <w:szCs w:val="22"/>
                <w:lang w:val="es-ES" w:eastAsia="en-US" w:bidi="ar-SA"/>
              </w:rPr>
              <w:t>sort [A-Z]* 2&gt;&gt; errores.txt</w:t>
            </w:r>
          </w:p>
          <w:p>
            <w:pPr>
              <w:pStyle w:val="Normal"/>
              <w:widowControl/>
              <w:spacing w:lineRule="auto" w:line="240" w:before="0" w:after="0"/>
              <w:jc w:val="left"/>
              <w:rPr>
                <w:rFonts w:ascii="Cambria" w:hAnsi="Cambria" w:eastAsia="ＭＳ 明朝" w:cs=""/>
                <w:color w:val="000000"/>
                <w:kern w:val="0"/>
                <w:szCs w:val="22"/>
                <w:lang w:val="en-US" w:eastAsia="en-US" w:bidi="ar-SA"/>
              </w:rPr>
            </w:pPr>
            <w:r>
              <w:rPr>
                <w:rFonts w:eastAsia="ＭＳ 明朝" w:cs=""/>
                <w:color w:val="000000"/>
                <w:kern w:val="0"/>
                <w:sz w:val="16"/>
                <w:szCs w:val="22"/>
                <w:lang w:val="es-ES" w:eastAsia="en-US" w:bidi="ar-SA"/>
              </w:rPr>
              <w:t>No leí el ‘ordenado’</w:t>
            </w:r>
          </w:p>
        </w:tc>
      </w:tr>
    </w:tbl>
    <w:p>
      <w:pPr>
        <w:pStyle w:val="Normal"/>
        <w:spacing w:before="0" w:after="200"/>
        <w:rPr>
          <w:lang w:val="es-ES" w:eastAsia="en-US" w:bidi="ar-SA"/>
        </w:rPr>
      </w:pPr>
      <w:r>
        <w:rPr/>
      </w:r>
    </w:p>
    <w:sectPr>
      <w:type w:val="nextPage"/>
      <w:pgSz w:w="12240" w:h="15840"/>
      <w:pgMar w:left="720" w:right="720" w:gutter="0" w:header="0" w:top="720" w:footer="0" w:bottom="72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Liberation Sans">
    <w:altName w:val="Arial"/>
    <w:charset w:val="01"/>
    <w:family w:val="roman"/>
    <w:pitch w:val="variable"/>
  </w:font>
  <w:font w:name="Free Mono">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5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suppressAutoHyphens w:val="true"/>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val="4F81BD" w:themeColor="accent1"/>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val="4F81BD" w:themeColor="accent1"/>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val="000000" w:themeColor="text1"/>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val="4F81BD" w:themeColor="accent1"/>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left="360" w:hanging="360"/>
      <w:contextualSpacing/>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suppressAutoHyphens w:val="true"/>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pBdr>
      <w:spacing w:lineRule="auto" w:line="240" w:before="0" w:after="300"/>
      <w:contextualSpacing/>
    </w:pPr>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val="4F81BD" w:themeColor="accent1"/>
      <w:spacing w:val="15"/>
      <w:sz w:val="24"/>
      <w:szCs w:val="24"/>
    </w:rPr>
  </w:style>
  <w:style w:type="paragraph" w:styleId="ListParagraph">
    <w:name w:val="List Paragraph"/>
    <w:basedOn w:val="Normal"/>
    <w:uiPriority w:val="34"/>
    <w:qFormat/>
    <w:rsid w:val="00fc693f"/>
    <w:pPr>
      <w:spacing w:before="0" w:after="200"/>
      <w:ind w:left="720" w:hanging="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Bullet3">
    <w:name w:val="List Bullet 3"/>
    <w:basedOn w:val="Normal"/>
    <w:uiPriority w:val="99"/>
    <w:unhideWhenUsed/>
    <w:qFormat/>
    <w:rsid w:val="00326f90"/>
    <w:pPr>
      <w:numPr>
        <w:ilvl w:val="0"/>
        <w:numId w:val="3"/>
      </w:numPr>
      <w:spacing w:before="0" w:after="200"/>
      <w:contextualSpacing/>
    </w:pPr>
    <w:rPr/>
  </w:style>
  <w:style w:type="paragraph" w:styleId="ListBullet4">
    <w:name w:val="List Bullet 4"/>
    <w:basedOn w:val="Normal"/>
    <w:uiPriority w:val="99"/>
    <w:unhideWhenUsed/>
    <w:qFormat/>
    <w:rsid w:val="00326f90"/>
    <w:pPr>
      <w:spacing w:before="0" w:after="200"/>
      <w:ind w:left="1080" w:hanging="360"/>
      <w:contextualSpacing/>
    </w:pPr>
    <w:rPr/>
  </w:style>
  <w:style w:type="paragraph" w:styleId="ListBullet">
    <w:name w:val="List Bullet"/>
    <w:basedOn w:val="Normal"/>
    <w:uiPriority w:val="99"/>
    <w:unhideWhenUsed/>
    <w:qFormat/>
    <w:rsid w:val="00326f90"/>
    <w:pPr>
      <w:numPr>
        <w:ilvl w:val="0"/>
        <w:numId w:val="1"/>
      </w:numPr>
      <w:spacing w:before="0" w:after="200"/>
      <w:contextualSpacing/>
    </w:pPr>
    <w:rPr/>
  </w:style>
  <w:style w:type="paragraph" w:styleId="ListBullet2">
    <w:name w:val="List Bullet 2"/>
    <w:basedOn w:val="Normal"/>
    <w:uiPriority w:val="99"/>
    <w:unhideWhenUsed/>
    <w:qFormat/>
    <w:rsid w:val="00326f90"/>
    <w:pPr>
      <w:numPr>
        <w:ilvl w:val="0"/>
        <w:numId w:val="2"/>
      </w:numPr>
      <w:spacing w:before="0" w:after="200"/>
      <w:contextualSpacing/>
    </w:pPr>
    <w:rPr/>
  </w:style>
  <w:style w:type="paragraph" w:styleId="ListNumber">
    <w:name w:val="List Number"/>
    <w:basedOn w:val="Normal"/>
    <w:uiPriority w:val="99"/>
    <w:unhideWhenUsed/>
    <w:qFormat/>
    <w:rsid w:val="00326f90"/>
    <w:pPr>
      <w:numPr>
        <w:ilvl w:val="0"/>
        <w:numId w:val="4"/>
      </w:numPr>
      <w:spacing w:before="0" w:after="200"/>
      <w:contextualSpacing/>
    </w:pPr>
    <w:rPr/>
  </w:style>
  <w:style w:type="paragraph" w:styleId="ListNumber2">
    <w:name w:val="List Number 2"/>
    <w:basedOn w:val="Normal"/>
    <w:uiPriority w:val="99"/>
    <w:unhideWhenUsed/>
    <w:qFormat/>
    <w:rsid w:val="0029639d"/>
    <w:pPr>
      <w:numPr>
        <w:ilvl w:val="0"/>
        <w:numId w:val="5"/>
      </w:numPr>
      <w:spacing w:before="0" w:after="200"/>
      <w:contextualSpacing/>
    </w:pPr>
    <w:rPr/>
  </w:style>
  <w:style w:type="paragraph" w:styleId="ListNumber3">
    <w:name w:val="List Number 3"/>
    <w:basedOn w:val="Normal"/>
    <w:uiPriority w:val="99"/>
    <w:unhideWhenUsed/>
    <w:qFormat/>
    <w:rsid w:val="0029639d"/>
    <w:pPr>
      <w:numPr>
        <w:ilvl w:val="0"/>
        <w:numId w:val="6"/>
      </w:numPr>
      <w:spacing w:before="0" w:after="200"/>
      <w:contextualSpacing/>
    </w:pPr>
    <w:rPr/>
  </w:style>
  <w:style w:type="paragraph" w:styleId="ListContinue">
    <w:name w:val="List Continue"/>
    <w:basedOn w:val="Normal"/>
    <w:uiPriority w:val="99"/>
    <w:unhideWhenUsed/>
    <w:qFormat/>
    <w:rsid w:val="0029639d"/>
    <w:pPr>
      <w:spacing w:before="0" w:after="120"/>
      <w:ind w:left="360" w:hanging="0"/>
      <w:contextualSpacing/>
    </w:pPr>
    <w:rPr/>
  </w:style>
  <w:style w:type="paragraph" w:styleId="ListContinue2">
    <w:name w:val="List Continue 2"/>
    <w:basedOn w:val="Normal"/>
    <w:uiPriority w:val="99"/>
    <w:unhideWhenUsed/>
    <w:qFormat/>
    <w:rsid w:val="0029639d"/>
    <w:pPr>
      <w:spacing w:before="0" w:after="120"/>
      <w:ind w:left="720" w:hanging="0"/>
      <w:contextualSpacing/>
    </w:pPr>
    <w:rPr/>
  </w:style>
  <w:style w:type="paragraph" w:styleId="ListContinue3">
    <w:name w:val="List Continue 3"/>
    <w:basedOn w:val="Normal"/>
    <w:uiPriority w:val="99"/>
    <w:unhideWhenUsed/>
    <w:qFormat/>
    <w:rsid w:val="0029639d"/>
    <w:pPr>
      <w:spacing w:before="0" w:after="120"/>
      <w:ind w:left="1080" w:hanging="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suppressAutoHyphens w:val="true"/>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val="000000" w:themeColor="text1"/>
    </w:rPr>
  </w:style>
  <w:style w:type="paragraph" w:styleId="Caption1">
    <w:name w:val="caption"/>
    <w:basedOn w:val="Normal"/>
    <w:next w:val="Normal"/>
    <w:uiPriority w:val="35"/>
    <w:semiHidden/>
    <w:unhideWhenUsed/>
    <w:qFormat/>
    <w:rsid w:val="00fc693f"/>
    <w:pPr>
      <w:spacing w:lineRule="auto" w:line="240"/>
    </w:pPr>
    <w:rPr>
      <w:b/>
      <w:bCs/>
      <w:color w:val="4F81BD" w:themeColor="accent1"/>
      <w:sz w:val="18"/>
      <w:szCs w:val="18"/>
    </w:rPr>
  </w:style>
  <w:style w:type="paragraph" w:styleId="IntenseQuote">
    <w:name w:val="Intense Quote"/>
    <w:basedOn w:val="Normal"/>
    <w:next w:val="Normal"/>
    <w:link w:val="IntenseQuoteChar"/>
    <w:uiPriority w:val="30"/>
    <w:qFormat/>
    <w:rsid w:val="00fc693f"/>
    <w:pPr>
      <w:pBdr>
        <w:bottom w:val="single" w:sz="4" w:space="4" w:color="4F81BD"/>
      </w:pBdr>
      <w:spacing w:before="200" w:after="280"/>
      <w:ind w:left="936" w:right="936" w:hanging="0"/>
    </w:pPr>
    <w:rPr>
      <w:b/>
      <w:bCs/>
      <w:i/>
      <w:iCs/>
      <w:color w:val="4F81BD" w:themeColor="accent1"/>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rsid w:val="00fc693f"/>
    <w:pPr>
      <w:outlineLvl w:val="9"/>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Application>LibreOffice/7.4.7.2$Linux_X86_64 LibreOffice_project/40$Build-2</Application>
  <AppVersion>15.0000</AppVersion>
  <Pages>6</Pages>
  <Words>2012</Words>
  <Characters>10148</Characters>
  <CharactersWithSpaces>12298</CharactersWithSpaces>
  <Paragraphs>148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_T_T_T</dc:description>
  <dc:language>es-ES</dc:language>
  <cp:lastModifiedBy/>
  <dcterms:modified xsi:type="dcterms:W3CDTF">2023-11-23T11:37:23Z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