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ANTONIO, CASANOVA BASCUÑANA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Una máscara de red 255.255.13.0:</w:t>
        <w:br/>
      </w:r>
      <w:r>
        <w:t xml:space="preserve"> a) Equivale a una máscara /22.</w:t>
      </w:r>
      <w:r>
        <w:br/>
      </w:r>
      <w:r>
        <w:t xml:space="preserve"> b) Permite un total de 2046 interfaces de red diferentes.</w:t>
      </w:r>
      <w:r>
        <w:br/>
      </w:r>
      <w:r>
        <w:t xml:space="preserve"> c) Permite un total de 510 interfaces de red diferentes.</w:t>
      </w:r>
      <w:r>
        <w:br/>
      </w:r>
      <w:r>
        <w:t xml:space="preserve"> d) Es una máscara inválida.</w:t>
      </w:r>
    </w:p>
    <w:p>
      <w:r>
        <w:rPr>
          <w:b/>
        </w:rPr>
        <w:t xml:space="preserve">T2. </w:t>
      </w:r>
      <w:r>
        <w:t>Dada la red global, 65.173.0.0/21, ¿cuántas subredes diferentes puedo llegar a obtener si se definen subredes con máscara 255.255.255.192?</w:t>
        <w:br/>
      </w:r>
      <w:r>
        <w:t xml:space="preserve"> a) 33</w:t>
      </w:r>
      <w:r>
        <w:br/>
      </w:r>
      <w:r>
        <w:t xml:space="preserve"> b) 16</w:t>
      </w:r>
      <w:r>
        <w:br/>
      </w:r>
      <w:r>
        <w:t xml:space="preserve"> c) 64</w:t>
      </w:r>
      <w:r>
        <w:br/>
      </w:r>
      <w:r>
        <w:t xml:space="preserve"> d) 32</w:t>
      </w:r>
    </w:p>
    <w:p>
      <w:r>
        <w:rPr>
          <w:b/>
        </w:rPr>
        <w:t xml:space="preserve">T3. </w:t>
      </w:r>
      <w:r>
        <w:t>Dada una subred 155.54.75.136/29, elegir cual de las siguientes afirmaciones es la única correcta:</w:t>
        <w:br/>
      </w:r>
      <w:r>
        <w:t xml:space="preserve"> a) El router de salida podría tener la dirección IP 155.54.75.143.</w:t>
      </w:r>
      <w:r>
        <w:br/>
      </w:r>
      <w:r>
        <w:t xml:space="preserve"> b) Todas las direcciones del rango 155.54.75.136/30 estarían incluídas dentro de la misma.</w:t>
      </w:r>
      <w:r>
        <w:br/>
      </w:r>
      <w:r>
        <w:t xml:space="preserve"> c) El router de salida podría tener la dirección IP 155.54.75.136.</w:t>
      </w:r>
      <w:r>
        <w:br/>
      </w:r>
      <w:r>
        <w:t xml:space="preserve"> d) Un host dentro de la misma podría tener la dirección IP 155.54.75.136.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No puede contener en ningún caso una dirección IP en formato numérico.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Será traducida siempre por el DNS para transformarla, finalmente, únicamente en una dirección IP.</w:t>
      </w:r>
    </w:p>
    <w:p>
      <w:r>
        <w:rPr>
          <w:b/>
        </w:rPr>
        <w:t xml:space="preserve">T5. </w:t>
      </w:r>
      <w:r>
        <w:t>Sobre el servidor de nombres de dominios (DNS) configurado para nuestro host, es cierto que:</w:t>
        <w:br/>
      </w:r>
      <w:r>
        <w:t xml:space="preserve"> a) Utiliza TCP como protocolo subyacente a nivel de transporte.</w:t>
      </w:r>
      <w:r>
        <w:br/>
      </w:r>
      <w:r>
        <w:t xml:space="preserve"> b) En Ubuntu podemos conocer su IP usando el comando ifconfig.</w:t>
      </w:r>
      <w:r>
        <w:br/>
      </w:r>
      <w:r>
        <w:t xml:space="preserve"> c) En Ubuntu podemos conocer su IP usando el comando nc.</w:t>
      </w:r>
      <w:r>
        <w:br/>
      </w:r>
      <w:r>
        <w:t xml:space="preserve"> d) Utiliza el puerto UDP número 53.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UDP &gt; IP &gt; HTTP &gt; IEEE 802.11.</w:t>
      </w:r>
      <w:r>
        <w:br/>
      </w:r>
      <w:r>
        <w:t xml:space="preserve"> b) FTP &gt; IP &gt; IEEE 802.3 &gt; UDP.</w:t>
      </w:r>
      <w:r>
        <w:br/>
      </w:r>
      <w:r>
        <w:t xml:space="preserve"> c) FTP &gt; UDP &gt; IP &gt; IEEE 802.11.</w:t>
      </w:r>
      <w:r>
        <w:br/>
      </w:r>
      <w:r>
        <w:t xml:space="preserve"> d) HTTP &gt; UDP &gt; IEEE 802.11 &gt; IP.</w:t>
      </w:r>
    </w:p>
    <w:p>
      <w:r>
        <w:rPr>
          <w:b/>
        </w:rPr>
        <w:t xml:space="preserve">T7. </w:t>
      </w:r>
      <w:r>
        <w:t>La orden telnet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Saber cuánto tarda en respondernos cierto host.</w:t>
      </w:r>
    </w:p>
    <w:p>
      <w:r>
        <w:rPr>
          <w:b/>
        </w:rPr>
        <w:t xml:space="preserve">T8.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Cuantos de los hosts contenidos en nuestra subred están actualmente online.</w:t>
      </w:r>
      <w:r>
        <w:br/>
      </w:r>
      <w:r>
        <w:t xml:space="preserve"> c) Cuál es la dirección IP de nuestro router de salida.</w:t>
      </w:r>
      <w:r>
        <w:br/>
      </w:r>
      <w:r>
        <w:t xml:space="preserve"> d) Cuántos saltos a través de router experimentarán nuestras peticiones dirigidas a nuestro servidor DNS.</w:t>
      </w:r>
    </w:p>
    <w:p>
      <w:r>
        <w:rPr>
          <w:b/>
        </w:rPr>
        <w:t xml:space="preserve">T9. </w:t>
      </w:r>
      <w:r>
        <w:t>Sobre las direcciones IP, es CIERTO que:</w:t>
        <w:br/>
      </w:r>
      <w:r>
        <w:t xml:space="preserve"> a) El rango de direcciones de la Universidad de Murcia, 155.54.0.0/16, es privado.</w:t>
      </w:r>
      <w:r>
        <w:br/>
      </w:r>
      <w:r>
        <w:t xml:space="preserve"> b) No se usan para encaminar paquetes a través de los routers, sino simplemente para diferenciar hosts entre sí en todo Internet.</w:t>
      </w:r>
      <w:r>
        <w:br/>
      </w:r>
      <w:r>
        <w:t xml:space="preserve"> c) En IPv4, todas las direcciones que, expresadas en binario, acaben con 8 ceros o más se referirán siempre a una dirección de subred.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T10. </w:t>
      </w:r>
      <w:r>
        <w:t>Sobre el protocolo FTP es CIERTO que:</w:t>
        <w:br/>
      </w:r>
      <w:r>
        <w:t xml:space="preserve"> a) Es uno de los protocolos principales utilizados para el correo electrónico.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Sus siglas significan protocolo de transferencia de ficheros.</w:t>
      </w:r>
      <w:r>
        <w:br/>
      </w:r>
      <w:r>
        <w:t xml:space="preserve"> d) Es el principal protocolo de transferencia de hipertexto utilizado en la web.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155.54.71.120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10.0.110.4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192.168.10.255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[cbja@dioniso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155.54.69.243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01:72:f5:a0:5e:4b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____(COMANDO3)____</w:t>
        <w:br/>
      </w:r>
      <w:r>
        <w:rPr>
          <w:rFonts w:ascii="Free Mono" w:hAnsi="Free Mono"/>
          <w:sz w:val="20"/>
        </w:rPr>
        <w:t xml:space="preserve">demeter.inf.um.es has address 155.54.183.93  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____(COMANDO5)____</w:t>
        <w:br/>
      </w:r>
      <w:r>
        <w:rPr>
          <w:rFonts w:ascii="Free Mono" w:hAnsi="Free Mono"/>
          <w:sz w:val="20"/>
        </w:rPr>
        <w:t>PING demeter.inf.um.es (155.54.183.93) 56(84) bytes of data.</w:t>
        <w:br/>
      </w:r>
      <w:r>
        <w:rPr>
          <w:rFonts w:ascii="Free Mono" w:hAnsi="Free Mono"/>
          <w:sz w:val="20"/>
        </w:rPr>
        <w:t>64 bytes from 155.54.183.93: icmp_seq=1 ttl=53 time=30.7 ms</w:t>
        <w:br/>
      </w:r>
      <w:r>
        <w:rPr>
          <w:rFonts w:ascii="Free Mono" w:hAnsi="Free Mono"/>
          <w:sz w:val="20"/>
        </w:rPr>
        <w:t>64 bytes from 155.54.183.93: icmp_seq=2 ttl=53 time=31.0 ms</w:t>
        <w:br/>
      </w:r>
      <w:r>
        <w:rPr>
          <w:rFonts w:ascii="Free Mono" w:hAnsi="Free Mono"/>
          <w:sz w:val="20"/>
        </w:rPr>
        <w:t>64 bytes from 155.54.183.93: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--- 155.54.183.93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[cbja@demeter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____(COMANDO6)____</w:t>
        <w:br/>
      </w:r>
      <w:r>
        <w:rPr>
          <w:rFonts w:ascii="Free Mono" w:hAnsi="Free Mono"/>
          <w:sz w:val="20"/>
        </w:rPr>
        <w:t>Trying 155.54.183.93  ...</w:t>
        <w:br/>
      </w:r>
      <w:r>
        <w:rPr>
          <w:rFonts w:ascii="Free Mono" w:hAnsi="Free Mono"/>
          <w:sz w:val="20"/>
        </w:rPr>
        <w:t xml:space="preserve">Connected to 155.54.183.93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[cbja@dioniso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155.54.69.243:44483  155.54.183.93:36948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155.54.183.93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