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NICOLA, CAPRIO JARA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T3. </w:t>
      </w:r>
      <w:r>
        <w:t>Si en casa tengo una cámara conectada a internet con dirección IP 192.168.140.60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T4.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T5. </w:t>
      </w:r>
      <w:r>
        <w:t>Una máscara de red 255.255.126.0:</w:t>
        <w:br/>
      </w:r>
      <w:r>
        <w:t xml:space="preserve"> a) No puede usarse en ninguna subred.</w:t>
      </w:r>
      <w:r>
        <w:br/>
      </w:r>
      <w:r>
        <w:t xml:space="preserve"> b) Equivale a una máscara /20.</w:t>
      </w:r>
      <w:r>
        <w:br/>
      </w:r>
      <w:r>
        <w:t xml:space="preserve"> c) Equivale a una máscara /22.</w:t>
      </w:r>
      <w:r>
        <w:br/>
      </w:r>
      <w:r>
        <w:t xml:space="preserve"> d) Equivale a una máscara /21.</w:t>
      </w:r>
    </w:p>
    <w:p>
      <w:r>
        <w:rPr>
          <w:b/>
        </w:rPr>
        <w:t xml:space="preserve">T6. </w:t>
      </w:r>
      <w:r>
        <w:t>La orden nc -l sirve para:</w:t>
        <w:br/>
      </w:r>
      <w:r>
        <w:t xml:space="preserve"> a) Obtener la IP de nuestro router principal.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T7. </w:t>
      </w:r>
      <w:r>
        <w:t>Dada la red global, 65.173.0.0/21, ¿cuántas subredes diferentes puedo llegar a obtener si se definen subredes con máscara 255.255.255.248?</w:t>
        <w:br/>
      </w:r>
      <w:r>
        <w:t xml:space="preserve"> a) 512</w:t>
      </w:r>
      <w:r>
        <w:br/>
      </w:r>
      <w:r>
        <w:t xml:space="preserve"> b) 255</w:t>
      </w:r>
      <w:r>
        <w:br/>
      </w:r>
      <w:r>
        <w:t xml:space="preserve"> c) 256</w:t>
      </w:r>
      <w:r>
        <w:br/>
      </w:r>
      <w:r>
        <w:t xml:space="preserve"> d) 128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SMTP &gt; IP &gt; UDP &gt; IEEE 802.3.</w:t>
      </w:r>
      <w:r>
        <w:br/>
      </w:r>
      <w:r>
        <w:t xml:space="preserve"> b) FTP &gt; UDP &gt; IP &gt; IEEE 802.11.</w:t>
      </w:r>
      <w:r>
        <w:br/>
      </w:r>
      <w:r>
        <w:t xml:space="preserve"> c) BitTorrent &gt; SMTP &gt; TCP &gt; IEEE 802.11.</w:t>
      </w:r>
      <w:r>
        <w:br/>
      </w:r>
      <w:r>
        <w:t xml:space="preserve"> d) HTTP &gt; UDP &gt; IEEE 802.3 &gt; IP.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En Ubuntu podemos conocer su IP usando el comando nc.</w:t>
      </w:r>
      <w:r>
        <w:br/>
      </w:r>
      <w:r>
        <w:t xml:space="preserve"> b) En Ubuntu podemos conocer su IP usando el comando nmcli.</w:t>
      </w:r>
      <w:r>
        <w:br/>
      </w:r>
      <w:r>
        <w:t xml:space="preserve"> c) En Ubuntu podemos conocer su IP usando el comando route.</w:t>
      </w:r>
      <w:r>
        <w:br/>
      </w:r>
      <w:r>
        <w:t xml:space="preserve"> d) En Ubuntu podemos conocer su IP usando el comando ifconfig.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Sirven para distinguir, dentro de un mismo host, qué proceso ha de recibir/enviar datos de red.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155.54.68.200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10.0.109.101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[cjn@hermes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01:72:f5:1f:9b:4b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[cjn@hermes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155.54.78.254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[cjn@hermes ~]$ ____(COMANDO3)____</w:t>
        <w:br/>
      </w:r>
      <w:r>
        <w:rPr>
          <w:rFonts w:ascii="Free Mono" w:hAnsi="Free Mono"/>
          <w:sz w:val="20"/>
        </w:rPr>
        <w:t xml:space="preserve">hestia.inf.um.es has address 155.54.159.253 </w:t>
        <w:br/>
      </w:r>
    </w:p>
    <w:p>
      <w:pPr>
        <w:jc w:val="left"/>
      </w:pPr>
      <w:r>
        <w:rPr>
          <w:rFonts w:ascii="Free Mono" w:hAnsi="Free Mono"/>
          <w:sz w:val="20"/>
        </w:rPr>
        <w:t>[cjn@hermes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[cjn@hermes ~]$ ____(COMANDO5)____</w:t>
        <w:br/>
      </w:r>
      <w:r>
        <w:rPr>
          <w:rFonts w:ascii="Free Mono" w:hAnsi="Free Mono"/>
          <w:sz w:val="20"/>
        </w:rPr>
        <w:t>PING hestia.inf.um.es (155.54.159.253) 56(84) bytes of data.</w:t>
        <w:br/>
      </w:r>
      <w:r>
        <w:rPr>
          <w:rFonts w:ascii="Free Mono" w:hAnsi="Free Mono"/>
          <w:sz w:val="20"/>
        </w:rPr>
        <w:t>64 bytes from 155.54.159.253: icmp_seq=1 ttl=53 time=30.7 ms</w:t>
        <w:br/>
      </w:r>
      <w:r>
        <w:rPr>
          <w:rFonts w:ascii="Free Mono" w:hAnsi="Free Mono"/>
          <w:sz w:val="20"/>
        </w:rPr>
        <w:t>64 bytes from 155.54.159.253: icmp_seq=2 ttl=53 time=31.0 ms</w:t>
        <w:br/>
      </w:r>
      <w:r>
        <w:rPr>
          <w:rFonts w:ascii="Free Mono" w:hAnsi="Free Mono"/>
          <w:sz w:val="20"/>
        </w:rPr>
        <w:t>64 bytes from 155.54.159.253: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[cjn@hestia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[cjn@hermes ~]$ ____(COMANDO6)____</w:t>
        <w:br/>
      </w:r>
      <w:r>
        <w:rPr>
          <w:rFonts w:ascii="Free Mono" w:hAnsi="Free Mono"/>
          <w:sz w:val="20"/>
        </w:rPr>
        <w:t>Trying 155.54.159.253 ...</w:t>
        <w:br/>
      </w:r>
      <w:r>
        <w:rPr>
          <w:rFonts w:ascii="Free Mono" w:hAnsi="Free Mono"/>
          <w:sz w:val="20"/>
        </w:rPr>
        <w:t xml:space="preserve">Connected to 155.54.159.253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[cjn@hermes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155.54.78.3:44483  155.54.159.253:40074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hestia.inf.um.es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