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ANTONIO, CANO RUIZ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La orden route -n sirve para:</w:t>
        <w:br/>
      </w:r>
      <w:r>
        <w:t xml:space="preserve"> a) Obtener la IP de nuestro router principal.</w:t>
      </w:r>
      <w:r>
        <w:br/>
      </w:r>
      <w:r>
        <w:t xml:space="preserve"> b) Obtener nuestra IP, máscara de red, dirección de broadcast y dirección hardware.</w:t>
      </w:r>
      <w:r>
        <w:br/>
      </w:r>
      <w:r>
        <w:t xml:space="preserve"> c) Enviar un paquete de ida y vuelta a una direccion IP dada, y medir el retardo producido.</w:t>
      </w:r>
      <w:r>
        <w:br/>
      </w:r>
      <w:r>
        <w:t xml:space="preserve"> d) Obtener la traducción de un nombre de dominio a su correspondiente dirección IP.</w:t>
      </w:r>
    </w:p>
    <w:p>
      <w:r>
        <w:rPr>
          <w:b/>
        </w:rPr>
        <w:t xml:space="preserve">T2. </w:t>
      </w:r>
      <w:r>
        <w:t>Para que mi navegador web sea capaz de bajarse la página www.google.es:</w:t>
        <w:br/>
      </w:r>
      <w:r>
        <w:t xml:space="preserve"> a) Basta con que tengamos configuradas la dirección IP, la máscara de red, y la dirección IP del router por defecto.</w:t>
      </w:r>
      <w:r>
        <w:br/>
      </w:r>
      <w:r>
        <w:t xml:space="preserve"> b) Basta con que tengamos configuradas la dirección IP y la máscara de red.</w:t>
      </w:r>
      <w:r>
        <w:br/>
      </w:r>
      <w:r>
        <w:t xml:space="preserve"> c) Basta con que tengamos configuradas la dirección IP de mi ordenador, la máscara de red, la dirección IP del router por defecto y la dirección IP de al menos un servidor DNS.</w:t>
      </w:r>
      <w:r>
        <w:br/>
      </w:r>
      <w:r>
        <w:t xml:space="preserve"> d) Basta con que tengamos instalado un programa servidor web en nuestro host.</w:t>
      </w:r>
    </w:p>
    <w:p>
      <w:r>
        <w:rPr>
          <w:b/>
        </w:rPr>
        <w:t xml:space="preserve">T3. </w:t>
      </w:r>
      <w:r>
        <w:t>Hablando de números de puerto en redes, es CIERTO que:</w:t>
        <w:br/>
      </w:r>
      <w:r>
        <w:t xml:space="preserve"> a) Permiten que existan varios servidores DNS alternativos.</w:t>
      </w:r>
      <w:r>
        <w:br/>
      </w:r>
      <w:r>
        <w:t xml:space="preserve"> b) Constituyen los distintos interfaces de red que conectan a un router con las distintas subredes que comunica.</w:t>
      </w:r>
      <w:r>
        <w:br/>
      </w:r>
      <w:r>
        <w:t xml:space="preserve"> c) Sirven para distinguir, dentro de un mismo host, qué proceso ha de recibir/enviar datos de red.</w:t>
      </w:r>
      <w:r>
        <w:br/>
      </w:r>
      <w:r>
        <w:t xml:space="preserve"> d) Deben coincidir los bits menos significativos del número de puerto con los de la dirección IP del interfaz.</w:t>
      </w:r>
    </w:p>
    <w:p>
      <w:r>
        <w:rPr>
          <w:b/>
        </w:rPr>
        <w:t xml:space="preserve">T4. </w:t>
      </w:r>
      <w:r>
        <w:t>Sabiendo nuestra dirección IPv4, a partir de nuestra máscara de red podemos determinar:</w:t>
        <w:br/>
      </w:r>
      <w:r>
        <w:t xml:space="preserve"> a) Cuál es la dirección de broadcast de nuestra subred.</w:t>
      </w:r>
      <w:r>
        <w:br/>
      </w:r>
      <w:r>
        <w:t xml:space="preserve"> b) Cuántos saltos a través de router experimentarán nuestras peticiones dirigidas a nuestro servidor DNS.</w:t>
      </w:r>
      <w:r>
        <w:br/>
      </w:r>
      <w:r>
        <w:t xml:space="preserve"> c) Cuál es la dirección de nuestro servidor DNS.</w:t>
      </w:r>
      <w:r>
        <w:br/>
      </w:r>
      <w:r>
        <w:t xml:space="preserve"> d) Cuál es el rango completo de direcciones asignado a nuestra red institucional (incluyendo todas sus subredes).</w:t>
      </w:r>
    </w:p>
    <w:p>
      <w:r>
        <w:rPr>
          <w:b/>
        </w:rPr>
        <w:t xml:space="preserve">T5. </w:t>
      </w:r>
      <w:r>
        <w:t>Dada una subred 155.54.60.192/29, elegir cual de las siguientes afirmaciones es la única correcta:</w:t>
        <w:br/>
      </w:r>
      <w:r>
        <w:t xml:space="preserve"> a) Un host dentro de la misma podría tener la dirección IP 155.54.60.199.</w:t>
      </w:r>
      <w:r>
        <w:br/>
      </w:r>
      <w:r>
        <w:t xml:space="preserve"> b) Ninguna de las otras tres respuestas es correcta.</w:t>
      </w:r>
      <w:r>
        <w:br/>
      </w:r>
      <w:r>
        <w:t xml:space="preserve"> c) El router de salida podría tener la dirección IP 155.54.60.192.</w:t>
      </w:r>
      <w:r>
        <w:br/>
      </w:r>
      <w:r>
        <w:t xml:space="preserve"> d) Todas las direcciones del rango 155.54.60.192/30 estarían incluídas dentro de la misma.</w:t>
      </w:r>
    </w:p>
    <w:p>
      <w:r>
        <w:rPr>
          <w:b/>
        </w:rPr>
        <w:t xml:space="preserve">T6.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las distintas conexiones clientes utilizarán números de puerto diferentes.</w:t>
      </w:r>
      <w:r>
        <w:br/>
      </w:r>
      <w:r>
        <w:t xml:space="preserve"> b) ... se apoya en el protocolo de transporte HTTP, que resuelve el problema de las conexiones simultáneas.</w:t>
      </w:r>
      <w:r>
        <w:br/>
      </w:r>
      <w:r>
        <w:t xml:space="preserve"> c) ... se apoya en el protocolo de transporte UDP, que resuelve el problema de las conexiones simultáneas.</w:t>
      </w:r>
      <w:r>
        <w:br/>
      </w:r>
      <w:r>
        <w:t xml:space="preserve"> d) ... puede utilizar varias direcciones MAC diferentes simultáneamente para su interfaz de red.</w:t>
      </w:r>
    </w:p>
    <w:p>
      <w:r>
        <w:rPr>
          <w:b/>
        </w:rPr>
        <w:t xml:space="preserve">T7. </w:t>
      </w:r>
      <w:r>
        <w:t>Sobre una URL, es CIERTO que:</w:t>
        <w:br/>
      </w:r>
      <w:r>
        <w:t xml:space="preserve"> a) Sirve para identificar un recurso accesible en la web (URL = Uniform Resource Locator).</w:t>
      </w:r>
      <w:r>
        <w:br/>
      </w:r>
      <w:r>
        <w:t xml:space="preserve"> b) Sirve para conocer a quién pertenece una IP cualquiera (URL = Universal Range Locator).</w:t>
      </w:r>
      <w:r>
        <w:br/>
      </w:r>
      <w:r>
        <w:t xml:space="preserve"> c) No puede contener en ningún caso una dirección IP en formato numérico.</w:t>
      </w:r>
      <w:r>
        <w:br/>
      </w:r>
      <w:r>
        <w:t xml:space="preserve"> d) Sirve para conocer dinámicamente la dirección del host principal que se usará como servidor de nombres de dominios.</w:t>
      </w:r>
    </w:p>
    <w:p>
      <w:r>
        <w:rPr>
          <w:b/>
        </w:rPr>
        <w:t xml:space="preserve">T8. </w:t>
      </w:r>
      <w:r>
        <w:t>Dada la red global, 65.173.0.0/22, ¿cuántas subredes diferentes puedo llegar a obtener si se definen subredes con máscara 255.255.255.248?</w:t>
        <w:br/>
      </w:r>
      <w:r>
        <w:t xml:space="preserve"> a) 64</w:t>
      </w:r>
      <w:r>
        <w:br/>
      </w:r>
      <w:r>
        <w:t xml:space="preserve"> b) 256</w:t>
      </w:r>
      <w:r>
        <w:br/>
      </w:r>
      <w:r>
        <w:t xml:space="preserve"> c) 129</w:t>
      </w:r>
      <w:r>
        <w:br/>
      </w:r>
      <w:r>
        <w:t xml:space="preserve"> d) 128</w:t>
      </w:r>
    </w:p>
    <w:p>
      <w:r>
        <w:rPr>
          <w:b/>
        </w:rPr>
        <w:t xml:space="preserve">T9. </w:t>
      </w:r>
      <w:r>
        <w:t>Una máscara de red 255.255.93.0:</w:t>
        <w:br/>
      </w:r>
      <w:r>
        <w:t xml:space="preserve"> a) Equivale a una máscara /20.</w:t>
      </w:r>
      <w:r>
        <w:br/>
      </w:r>
      <w:r>
        <w:t xml:space="preserve"> b) Permite un total de 4094 interfaces de red diferentes.</w:t>
      </w:r>
      <w:r>
        <w:br/>
      </w:r>
      <w:r>
        <w:t xml:space="preserve"> c) Equivale a una máscara /23.</w:t>
      </w:r>
      <w:r>
        <w:br/>
      </w:r>
      <w:r>
        <w:t xml:space="preserve"> d) Es una máscara inválida.</w:t>
      </w:r>
    </w:p>
    <w:p>
      <w:r>
        <w:rPr>
          <w:b/>
        </w:rPr>
        <w:t xml:space="preserve">T10. </w:t>
      </w:r>
      <w:r>
        <w:t>Sobre las direcciones IP, es CIERTO que:</w:t>
        <w:br/>
      </w:r>
      <w:r>
        <w:t xml:space="preserve"> a) No se usan para encaminar paquetes a través de los routers, sino simplemente para diferenciar hosts entre sí en todo Internet.</w:t>
      </w:r>
      <w:r>
        <w:br/>
      </w:r>
      <w:r>
        <w:t xml:space="preserve"> b) En IPv4, todas las direcciones que, expresadas en binario, acaben con 8 ceros o más se referirán siempre a una dirección de subred.</w:t>
      </w:r>
      <w:r>
        <w:br/>
      </w:r>
      <w:r>
        <w:t xml:space="preserve"> c) En el caso de IPv4, dan lugar a, aproximadamente, unas 4000 millones de posibilidades diferentes.</w:t>
      </w:r>
      <w:r>
        <w:br/>
      </w:r>
      <w:r>
        <w:t xml:space="preserve"> d) Siempre tienen 32 bits, independientemente de si se trata de IPv4 o IPv6.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concepto de puerto está asociado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abrir el puerto TCP 11222 y que puedan realizarse conexiones a él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 servidor DNS está encargado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encargado del enrutamiento de paquetes, y por tanto responsable del direccionamiento de los hosts a nivel global, se conoce con el nombre de protocolo ____ (especificar sus siglas).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Los equipos de interconexión encargados del encaminamiento de paquetes por el núcleo de Internet se denominan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siglas FTP significan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está asociada a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mensaje enviado por un servidor para contestar a una petición por parte de un cliente web es un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conectarnos al puerto TCP 11222 de un servidor con IP 155.54.152.108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Una típica aplicación con filosofía P2P sería (poner un ejemplo):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155.54.55.176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255.255.255.192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10.0.3.196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/17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192.168.4.0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192.168.4.31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88.11.201.117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88.11.201.118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[cra@hestia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155.54.79.67     netmask 255.255.255.224  broadcast ____(BROADCAST1)____</w:t>
        <w:br/>
      </w:r>
      <w:r>
        <w:rPr>
          <w:rFonts w:ascii="Free Mono" w:hAnsi="Free Mono"/>
          <w:sz w:val="20"/>
        </w:rPr>
        <w:t xml:space="preserve">      ether 01:72:f5:df:8c:31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[cra@hestia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155.54.79.94 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255.255.255.224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[cra@hestia ~]$ ____(COMANDO3)____</w:t>
        <w:br/>
      </w:r>
      <w:r>
        <w:rPr>
          <w:rFonts w:ascii="Free Mono" w:hAnsi="Free Mono"/>
          <w:sz w:val="20"/>
        </w:rPr>
        <w:t xml:space="preserve">afrodita.inf.um.es has address 155.54.162.125 </w:t>
        <w:br/>
      </w:r>
    </w:p>
    <w:p>
      <w:pPr>
        <w:jc w:val="left"/>
      </w:pPr>
      <w:r>
        <w:rPr>
          <w:rFonts w:ascii="Free Mono" w:hAnsi="Free Mono"/>
          <w:sz w:val="20"/>
        </w:rPr>
        <w:t>[cra@hestia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155.54.1.2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[cra@hestia ~]$ ____(COMANDO5)____</w:t>
        <w:br/>
      </w:r>
      <w:r>
        <w:rPr>
          <w:rFonts w:ascii="Free Mono" w:hAnsi="Free Mono"/>
          <w:sz w:val="20"/>
        </w:rPr>
        <w:t>PING afrodita.inf.um.es (155.54.162.125) 56(84) bytes of data.</w:t>
        <w:br/>
      </w:r>
      <w:r>
        <w:rPr>
          <w:rFonts w:ascii="Free Mono" w:hAnsi="Free Mono"/>
          <w:sz w:val="20"/>
        </w:rPr>
        <w:t>64 bytes from 155.54.162.125: icmp_seq=1 ttl=53 time=30.7 ms</w:t>
        <w:br/>
      </w:r>
      <w:r>
        <w:rPr>
          <w:rFonts w:ascii="Free Mono" w:hAnsi="Free Mono"/>
          <w:sz w:val="20"/>
        </w:rPr>
        <w:t>64 bytes from 155.54.162.125: icmp_seq=2 ttl=53 time=31.0 ms</w:t>
        <w:br/>
      </w:r>
      <w:r>
        <w:rPr>
          <w:rFonts w:ascii="Free Mono" w:hAnsi="Free Mono"/>
          <w:sz w:val="20"/>
        </w:rPr>
        <w:t>64 bytes from 155.54.162.125: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--- 155.54.162.125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[cra@afrodita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[cra@hestia ~]$ ____(COMANDO6)____</w:t>
        <w:br/>
      </w:r>
      <w:r>
        <w:rPr>
          <w:rFonts w:ascii="Free Mono" w:hAnsi="Free Mono"/>
          <w:sz w:val="20"/>
        </w:rPr>
        <w:t>Trying 155.54.162.125 ...</w:t>
        <w:br/>
      </w:r>
      <w:r>
        <w:rPr>
          <w:rFonts w:ascii="Free Mono" w:hAnsi="Free Mono"/>
          <w:sz w:val="20"/>
        </w:rPr>
        <w:t xml:space="preserve">Connected to 155.54.162.125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[cra@hestia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155.54.79.67:44483  155.54.162.125:42278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interfaz de red llamado eth0 en la máquina hestia.inf.um.es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local ____(IP_LOCAL1)____ para la máquina hestia.inf.um.es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IP del host afrodita.inf.um.es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____(COMANDO7)____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____(COMANDO4)____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hestia.inf.um.es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afrodita.inf.um.es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