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JAIME, MARTINEZ RIOS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Dada la red global, 65.173.0.0/19, ¿cuántas subredes diferentes puedo llegar a obtener si se definen subredes con máscara 255.255.255.248?</w:t>
        <w:br/>
      </w:r>
      <w:r>
        <w:t xml:space="preserve"> a) 2048</w:t>
      </w:r>
      <w:r>
        <w:br/>
      </w:r>
      <w:r>
        <w:t xml:space="preserve"> b) 512</w:t>
      </w:r>
      <w:r>
        <w:br/>
      </w:r>
      <w:r>
        <w:t xml:space="preserve"> c) 1023</w:t>
      </w:r>
      <w:r>
        <w:br/>
      </w:r>
      <w:r>
        <w:t xml:space="preserve"> d) 1024</w:t>
      </w:r>
    </w:p>
    <w:p>
      <w:r>
        <w:rPr>
          <w:b/>
        </w:rPr>
        <w:t xml:space="preserve">T2. </w:t>
      </w:r>
      <w:r>
        <w:t>Dada una subred 155.54.52.104/29,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Un host dentro de la misma podría tener la dirección IP 155.54.52.104.</w:t>
      </w:r>
      <w:r>
        <w:br/>
      </w:r>
      <w:r>
        <w:t xml:space="preserve"> c) El router de salida podría tener la dirección IP 155.54.52.104.</w:t>
      </w:r>
      <w:r>
        <w:br/>
      </w:r>
      <w:r>
        <w:t xml:space="preserve"> d) El router de salida podría tener dirección IP 155.54.52.110.</w:t>
      </w:r>
    </w:p>
    <w:p>
      <w:r>
        <w:rPr>
          <w:b/>
        </w:rPr>
        <w:t xml:space="preserve">T3.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todo Internet.</w:t>
      </w:r>
      <w:r>
        <w:br/>
      </w:r>
      <w:r>
        <w:t xml:space="preserve"> b) Sirven para identificar un host en todo Internet, y poder así encaminar paquetes de datos hacia él desde cualquier otro punto de Internet.</w:t>
      </w:r>
      <w:r>
        <w:br/>
      </w:r>
      <w:r>
        <w:t xml:space="preserve"> c) No se usan para encaminar paquetes a través de los routers, sino simplemente para diferenciar hosts entre sí en cada subred local.</w:t>
      </w:r>
      <w:r>
        <w:br/>
      </w:r>
      <w:r>
        <w:t xml:space="preserve"> d) En el caso de IPv4, dan lugar a, aproximadamente, unos 256 billones de posibilidades diferentes.</w:t>
      </w:r>
    </w:p>
    <w:p>
      <w:r>
        <w:rPr>
          <w:b/>
        </w:rPr>
        <w:t xml:space="preserve">T4. </w:t>
      </w:r>
      <w:r>
        <w:t>Sabiendo nuestra dirección IPv4, a partir de nuestra máscara de red podemos determinar:</w:t>
        <w:br/>
      </w:r>
      <w:r>
        <w:t xml:space="preserve"> a) Cuál es la dirección de nuestro servidor DNS.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Qué parte exacta de nuestra dirección IP se corresponde con nuestro hostid.</w:t>
      </w:r>
      <w:r>
        <w:br/>
      </w:r>
      <w:r>
        <w:t xml:space="preserve"> d) Cuál es el rango completo de direcciones asignado a nuestra red institucional (incluyendo todas sus subredes).</w:t>
      </w:r>
    </w:p>
    <w:p>
      <w:r>
        <w:rPr>
          <w:b/>
        </w:rPr>
        <w:t xml:space="preserve">T5. </w:t>
      </w:r>
      <w:r>
        <w:t>Sobre el protocolo SMTP es CIERTO que:</w:t>
        <w:br/>
      </w:r>
      <w:r>
        <w:t xml:space="preserve"> a) Es un protocolo que permite la comunicación inalámbrica entre hosts a nivel de enlace.</w:t>
      </w:r>
      <w:r>
        <w:br/>
      </w:r>
      <w:r>
        <w:t xml:space="preserve"> b) Es un protocolo a nivel de enlace que permite la comunicación por cable en redes Ethernet.</w:t>
      </w:r>
      <w:r>
        <w:br/>
      </w:r>
      <w:r>
        <w:t xml:space="preserve"> c) Es uno de los protocolos principales utilizados para el correo electrónico.</w:t>
      </w:r>
      <w:r>
        <w:br/>
      </w:r>
      <w:r>
        <w:t xml:space="preserve"> d) Es el protocolo encargado del correcto enrutamiento de paquetes a través de Internet.</w:t>
      </w:r>
    </w:p>
    <w:p>
      <w:r>
        <w:rPr>
          <w:b/>
        </w:rPr>
        <w:t xml:space="preserve">T6. </w:t>
      </w:r>
      <w:r>
        <w:t>La orden ifconfig sirve para:</w:t>
        <w:br/>
      </w:r>
      <w:r>
        <w:t xml:space="preserve"> a) Inspeccionar los saltos a través de routers que experimenta un paquete enviado desde nuestro host a una dirección IP destino dada.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Obtener la IP de nuestro router principal.</w:t>
      </w:r>
    </w:p>
    <w:p>
      <w:r>
        <w:rPr>
          <w:b/>
        </w:rPr>
        <w:t xml:space="preserve">T7.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Skype</w:t>
      </w:r>
      <w:r>
        <w:br/>
      </w:r>
      <w:r>
        <w:t xml:space="preserve"> c) DNS</w:t>
      </w:r>
      <w:r>
        <w:br/>
      </w:r>
      <w:r>
        <w:t xml:space="preserve"> d) SMTP</w:t>
      </w:r>
    </w:p>
    <w:p>
      <w:r>
        <w:rPr>
          <w:b/>
        </w:rPr>
        <w:t xml:space="preserve">T8. </w:t>
      </w:r>
      <w:r>
        <w:t>Sobre el servidor de nombres de dominios (DNS) configurado para nuestro host, es cierto que:</w:t>
        <w:br/>
      </w:r>
      <w:r>
        <w:t xml:space="preserve"> a) En Ubuntu podemos conocer su IP usando el comando route.</w:t>
      </w:r>
      <w:r>
        <w:br/>
      </w:r>
      <w:r>
        <w:t xml:space="preserve"> b) Utiliza UDP como protocolo subyacente a nivel de transporte.</w:t>
      </w:r>
      <w:r>
        <w:br/>
      </w:r>
      <w:r>
        <w:t xml:space="preserve"> c) Utiliza el puerto TCP número 53.</w:t>
      </w:r>
      <w:r>
        <w:br/>
      </w:r>
      <w:r>
        <w:t xml:space="preserve"> d) En Ubuntu podemos conocer su IP usando el comando ifconfig.</w:t>
      </w:r>
    </w:p>
    <w:p>
      <w:r>
        <w:rPr>
          <w:b/>
        </w:rPr>
        <w:t xml:space="preserve">T9.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las distintas conexiones clientes utilizarán números de puerto diferentes.</w:t>
      </w:r>
    </w:p>
    <w:p>
      <w:r>
        <w:rPr>
          <w:b/>
        </w:rPr>
        <w:t xml:space="preserve">T10. </w:t>
      </w:r>
      <w:r>
        <w:t>Si en casa tengo una cámara conectada a internet con dirección IP 192.168.156.8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Sí. Se trata de una dirección IP, y por lo tanto accesible siempre desde cualquier otra dirección IP.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23119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155.54.86.96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10.0.106.140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[mrj@artemisa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155.54.62.35 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01:72:f5:21:44:29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[mrj@artemisa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155.54.62.62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[mrj@artemisa ~]$ ____(COMANDO3)____</w:t>
        <w:br/>
      </w:r>
      <w:r>
        <w:rPr>
          <w:rFonts w:ascii="Free Mono" w:hAnsi="Free Mono"/>
          <w:sz w:val="20"/>
        </w:rPr>
        <w:t xml:space="preserve">dioniso.inf.um.es has address 155.54.173.125 </w:t>
        <w:br/>
      </w:r>
    </w:p>
    <w:p>
      <w:pPr>
        <w:jc w:val="left"/>
      </w:pPr>
      <w:r>
        <w:rPr>
          <w:rFonts w:ascii="Free Mono" w:hAnsi="Free Mono"/>
          <w:sz w:val="20"/>
        </w:rPr>
        <w:t>[mrj@artemisa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[mrj@artemisa ~]$ ____(COMANDO5)____</w:t>
        <w:br/>
      </w:r>
      <w:r>
        <w:rPr>
          <w:rFonts w:ascii="Free Mono" w:hAnsi="Free Mono"/>
          <w:sz w:val="20"/>
        </w:rPr>
        <w:t>PING dioniso.inf.um.es (155.54.173.125) 56(84) bytes of data.</w:t>
        <w:br/>
      </w:r>
      <w:r>
        <w:rPr>
          <w:rFonts w:ascii="Free Mono" w:hAnsi="Free Mono"/>
          <w:sz w:val="20"/>
        </w:rPr>
        <w:t>64 bytes from 155.54.173.125: icmp_seq=1 ttl=53 time=30.7 ms</w:t>
        <w:br/>
      </w:r>
      <w:r>
        <w:rPr>
          <w:rFonts w:ascii="Free Mono" w:hAnsi="Free Mono"/>
          <w:sz w:val="20"/>
        </w:rPr>
        <w:t>64 bytes from 155.54.173.125: icmp_seq=2 ttl=53 time=31.0 ms</w:t>
        <w:br/>
      </w:r>
      <w:r>
        <w:rPr>
          <w:rFonts w:ascii="Free Mono" w:hAnsi="Free Mono"/>
          <w:sz w:val="20"/>
        </w:rPr>
        <w:t>64 bytes from 155.54.173.125: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--- 155.54.173.125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[mrj@dioniso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[mrj@artemisa ~]$ ____(COMANDO6)____</w:t>
        <w:br/>
      </w:r>
      <w:r>
        <w:rPr>
          <w:rFonts w:ascii="Free Mono" w:hAnsi="Free Mono"/>
          <w:sz w:val="20"/>
        </w:rPr>
        <w:t>Trying 155.54.173.125 ...</w:t>
        <w:br/>
      </w:r>
      <w:r>
        <w:rPr>
          <w:rFonts w:ascii="Free Mono" w:hAnsi="Free Mono"/>
          <w:sz w:val="20"/>
        </w:rPr>
        <w:t xml:space="preserve">Connected to 155.54.173.125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[mrj@artemisa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155.54.62.35:44483  155.54.173.125:37095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dioniso.inf.um.es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