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VICTOR, CARRILLO GIL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T2.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Ninguna de las otras tres respuestas es correcta.</w:t>
      </w:r>
      <w:r>
        <w:br/>
      </w:r>
      <w:r>
        <w:t xml:space="preserve"> d) Cualquier dirección comprendida entre la dirección de red y la de broadcast, ambas inclusive.</w:t>
      </w:r>
    </w:p>
    <w:p>
      <w:r>
        <w:rPr>
          <w:b/>
        </w:rPr>
        <w:t xml:space="preserve">T3. </w:t>
      </w:r>
      <w:r>
        <w:t>Dada la red global, 65.173.0.0/16, ¿cuántas subredes diferentes puedo llegar a obtener si se definen subredes con máscara 255.255.255.252?</w:t>
        <w:br/>
      </w:r>
      <w:r>
        <w:t xml:space="preserve"> a) 16384</w:t>
      </w:r>
      <w:r>
        <w:br/>
      </w:r>
      <w:r>
        <w:t xml:space="preserve"> b) 8192</w:t>
      </w:r>
      <w:r>
        <w:br/>
      </w:r>
      <w:r>
        <w:t xml:space="preserve"> c) 16383</w:t>
      </w:r>
      <w:r>
        <w:br/>
      </w:r>
      <w:r>
        <w:t xml:space="preserve"> d) 16385</w:t>
      </w:r>
    </w:p>
    <w:p>
      <w:r>
        <w:rPr>
          <w:b/>
        </w:rPr>
        <w:t xml:space="preserve">T4. </w:t>
      </w:r>
      <w:r>
        <w:t>Una máscara de red 255.255.115.0:</w:t>
        <w:br/>
      </w:r>
      <w:r>
        <w:t xml:space="preserve"> a) Equivale a una máscara /20.</w:t>
      </w:r>
      <w:r>
        <w:br/>
      </w:r>
      <w:r>
        <w:t xml:space="preserve"> b) Equivale a una máscara /23.</w:t>
      </w:r>
      <w:r>
        <w:br/>
      </w:r>
      <w:r>
        <w:t xml:space="preserve"> c) Es una máscara inválida.</w:t>
      </w:r>
      <w:r>
        <w:br/>
      </w:r>
      <w:r>
        <w:t xml:space="preserve"> d) Permite un total de 4094 interfaces de red diferentes.</w:t>
      </w:r>
    </w:p>
    <w:p>
      <w:r>
        <w:rPr>
          <w:b/>
        </w:rPr>
        <w:t xml:space="preserve">T5.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Puede usarse para acceder a un determinado recurso desde un navegador web.</w:t>
      </w:r>
      <w:r>
        <w:br/>
      </w:r>
      <w:r>
        <w:t xml:space="preserve"> c) Sirve para configurar un servicio P2P (URL = Unique Rapid Lookahead).</w:t>
      </w:r>
      <w:r>
        <w:br/>
      </w:r>
      <w:r>
        <w:t xml:space="preserve"> d) No puede contener en ningún caso un número de puerto.</w:t>
      </w:r>
    </w:p>
    <w:p>
      <w:r>
        <w:rPr>
          <w:b/>
        </w:rPr>
        <w:t xml:space="preserve">T6. </w:t>
      </w:r>
      <w:r>
        <w:t>Indica cuál de los siguientes protocolos NO se basa principalmente en la filosofía cliente - servidor</w:t>
        <w:br/>
      </w:r>
      <w:r>
        <w:t xml:space="preserve"> a) Skype</w:t>
      </w:r>
      <w:r>
        <w:br/>
      </w:r>
      <w:r>
        <w:t xml:space="preserve"> b) SMTP</w:t>
      </w:r>
      <w:r>
        <w:br/>
      </w:r>
      <w:r>
        <w:t xml:space="preserve"> c) FTP</w:t>
      </w:r>
      <w:r>
        <w:br/>
      </w:r>
      <w:r>
        <w:t xml:space="preserve"> d) HTTP</w:t>
      </w:r>
    </w:p>
    <w:p>
      <w:r>
        <w:rPr>
          <w:b/>
        </w:rPr>
        <w:t xml:space="preserve">T7.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cada subred local.</w:t>
      </w:r>
      <w:r>
        <w:br/>
      </w:r>
      <w:r>
        <w:t xml:space="preserve"> b) No se usan para encaminar paquetes a través de los routers, sino simplemente para diferenciar hosts entre sí en todo Internet.</w:t>
      </w:r>
      <w:r>
        <w:br/>
      </w:r>
      <w:r>
        <w:t xml:space="preserve"> c) Siempre tienen 32 bits, independientemente de si se trata de IPv4 o IPv6.</w:t>
      </w:r>
      <w:r>
        <w:br/>
      </w:r>
      <w:r>
        <w:t xml:space="preserve"> d) Sirven para identificar un host en todo Internet, y poder así encaminar paquetes de datos hacia él desde cualquier otro punto de Internet.</w:t>
      </w:r>
    </w:p>
    <w:p>
      <w:r>
        <w:rPr>
          <w:b/>
        </w:rPr>
        <w:t xml:space="preserve">T8. </w:t>
      </w:r>
      <w:r>
        <w:t>Sobre el servidor de nombres de dominios (DNS) configurado para nuestro host, es cierto que:</w:t>
        <w:br/>
      </w:r>
      <w:r>
        <w:t xml:space="preserve"> a) En Ubuntu podemos conocer su IP usando el comando arp.</w:t>
      </w:r>
      <w:r>
        <w:br/>
      </w:r>
      <w:r>
        <w:t xml:space="preserve"> b) Será el encargado de traducir nombres de dominio a sus correspondientes direcciones IP.</w:t>
      </w:r>
      <w:r>
        <w:br/>
      </w:r>
      <w:r>
        <w:t xml:space="preserve"> c) Utiliza TCP como protocolo subyacente a nivel de transporte.</w:t>
      </w:r>
      <w:r>
        <w:br/>
      </w:r>
      <w:r>
        <w:t xml:space="preserve"> d) Debe estar siempre en nuestra subred.</w:t>
      </w:r>
    </w:p>
    <w:p>
      <w:r>
        <w:rPr>
          <w:b/>
        </w:rPr>
        <w:t xml:space="preserve">T9. </w:t>
      </w:r>
      <w:r>
        <w:t>Sabiendo nuestra dirección IPv4, a partir de nuestra máscara de red podemos determinar:</w:t>
        <w:br/>
      </w:r>
      <w:r>
        <w:t xml:space="preserve"> a) Cuantos de los hosts contenidos en nuestra subred están actualmente online.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Cuál es la dirección de broadcast de nuestra subred.</w:t>
      </w:r>
    </w:p>
    <w:p>
      <w:r>
        <w:rPr>
          <w:b/>
        </w:rPr>
        <w:t xml:space="preserve">T10. </w:t>
      </w:r>
      <w:r>
        <w:t>¿Cuál de las siguientes ordenaciones, de nivel superior a nivel inferior, es la correcta en la pila de protocolos de Internet?</w:t>
        <w:br/>
      </w:r>
      <w:r>
        <w:t xml:space="preserve"> a) SMTP &gt; IP &gt; TCP &gt; IEEE 802.3.</w:t>
      </w:r>
      <w:r>
        <w:br/>
      </w:r>
      <w:r>
        <w:t xml:space="preserve"> b) HTTP &gt; TCP &gt; IP &gt; IEEE 802.11.</w:t>
      </w:r>
      <w:r>
        <w:br/>
      </w:r>
      <w:r>
        <w:t xml:space="preserve"> c) BitTorrent &gt; SMTP &gt; TCP &gt; IEEE 802.3.</w:t>
      </w:r>
      <w:r>
        <w:br/>
      </w:r>
      <w:r>
        <w:t xml:space="preserve"> d) IP &gt; SMTP &gt; TCP &gt; IEEE 802.3.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155.54.60.54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10.0.129.18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192.168.7.191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88.11.201.81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88.11.201.86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[cgv@heracles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155.54.56.99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01:72:f5:28:7b:d2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[cgv@heracles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155.54.56.126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[cgv@heracles ~]$ ____(COMANDO3)____</w:t>
        <w:br/>
      </w:r>
      <w:r>
        <w:rPr>
          <w:rFonts w:ascii="Free Mono" w:hAnsi="Free Mono"/>
          <w:sz w:val="20"/>
        </w:rPr>
        <w:t xml:space="preserve">dioniso.inf.um.es has address 155.54.170.253 </w:t>
        <w:br/>
      </w:r>
    </w:p>
    <w:p>
      <w:pPr>
        <w:jc w:val="left"/>
      </w:pPr>
      <w:r>
        <w:rPr>
          <w:rFonts w:ascii="Free Mono" w:hAnsi="Free Mono"/>
          <w:sz w:val="20"/>
        </w:rPr>
        <w:t>[cgv@heracles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[cgv@heracles ~]$ ____(COMANDO5)____</w:t>
        <w:br/>
      </w:r>
      <w:r>
        <w:rPr>
          <w:rFonts w:ascii="Free Mono" w:hAnsi="Free Mono"/>
          <w:sz w:val="20"/>
        </w:rPr>
        <w:t>PING dioniso.inf.um.es (155.54.170.253) 56(84) bytes of data.</w:t>
        <w:br/>
      </w:r>
      <w:r>
        <w:rPr>
          <w:rFonts w:ascii="Free Mono" w:hAnsi="Free Mono"/>
          <w:sz w:val="20"/>
        </w:rPr>
        <w:t>64 bytes from 155.54.170.253: icmp_seq=1 ttl=53 time=30.7 ms</w:t>
        <w:br/>
      </w:r>
      <w:r>
        <w:rPr>
          <w:rFonts w:ascii="Free Mono" w:hAnsi="Free Mono"/>
          <w:sz w:val="20"/>
        </w:rPr>
        <w:t>64 bytes from 155.54.170.253: icmp_seq=2 ttl=53 time=31.0 ms</w:t>
        <w:br/>
      </w:r>
      <w:r>
        <w:rPr>
          <w:rFonts w:ascii="Free Mono" w:hAnsi="Free Mono"/>
          <w:sz w:val="20"/>
        </w:rPr>
        <w:t>64 bytes from 155.54.170.253: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--- 155.54.170.253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[cgv@dioniso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[cgv@heracles ~]$ ____(COMANDO6)____</w:t>
        <w:br/>
      </w:r>
      <w:r>
        <w:rPr>
          <w:rFonts w:ascii="Free Mono" w:hAnsi="Free Mono"/>
          <w:sz w:val="20"/>
        </w:rPr>
        <w:t>Trying 155.54.170.253 ...</w:t>
        <w:br/>
      </w:r>
      <w:r>
        <w:rPr>
          <w:rFonts w:ascii="Free Mono" w:hAnsi="Free Mono"/>
          <w:sz w:val="20"/>
        </w:rPr>
        <w:t xml:space="preserve">Connected to 155.54.170.253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[cgv@heracles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155.54.56.99:44483  155.54.170.253:36337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dioniso.inf.um.es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dioniso.inf.um.es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155.54.170.253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