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ANGEL RUIZ FERNANDEZ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2 de Redes de Comunicaciones</w:t>
        <w:br/>
      </w:r>
      <w:r>
        <w:t>Protocolo TCP</w:t>
        <w:br/>
      </w:r>
      <w:r>
        <w:rPr>
          <w:i/>
        </w:rPr>
        <w:t>26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(3.0 puntos) </w:t>
      </w:r>
      <w:r>
        <w:t xml:space="preserve">Un proceso A ejecutándose en un determinado host conectado a Internet se comunica con un proceso B </w:t>
      </w:r>
      <w:r>
        <w:t xml:space="preserve">en un segundo host también conectado. Ambos hosts están comunicados mediante un enlace de fibra óptica </w:t>
      </w:r>
      <w:r>
        <w:t xml:space="preserve">de 1200 Km de longitud, y cuya velocidad de transferencia efectiva para dicha comunicación es Vt = 100 Mbits/s. </w:t>
      </w:r>
      <w:r>
        <w:t xml:space="preserve">El proceso A desea enviar a B un total de 13000 bytes de datos y el proceso B no tiene nada que enviar al </w:t>
      </w:r>
      <w:r>
        <w:t xml:space="preserve">proceso A. Durante el establecimiento de la conexión, ambos procesos acuerdan un MSS de 1000 bytes y ambos se </w:t>
      </w:r>
      <w:r>
        <w:t>notifican que sus ventanas de recepción máximas son de 6000 bytes.</w:t>
      </w:r>
    </w:p>
    <w:p>
      <w:pPr>
        <w:jc w:val="both"/>
      </w:pPr>
      <w:r>
        <w:t xml:space="preserve">Calcular la eficiencia máxima del protocolo en estas condiciones. Sólo se descartará el tiempo de procesamiento </w:t>
      </w:r>
      <w:r>
        <w:t xml:space="preserve">(de modo que tseg y tutil se considerarán diferentes, dado que tseg tiene que incluir una cabecera de 20 bytes </w:t>
      </w:r>
      <w:r>
        <w:t xml:space="preserve">que no se considerará en tutil; y tack equivaldrá al tiempo de enviar un paquete con cabecera de 20 bytes, sin datos). </w:t>
      </w:r>
      <w:r>
        <w:t xml:space="preserve">Para contestar a esta pregunta se deben rellenar, por orden, todos los datos intermedios que se piden en la </w:t>
      </w:r>
      <w:r>
        <w:t xml:space="preserve">tabla a continuación (es </w:t>
      </w:r>
      <w:r>
        <w:rPr>
          <w:u w:val="single"/>
        </w:rPr>
        <w:t>muy importante poner las unidades en todas las cantidades</w:t>
      </w:r>
      <w:r>
        <w:t>):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Tiempo de transmisión de un segmento (tseg):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0.0816 milisegundos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Tiempo de propagación (tprop):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4.0 milisegundos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Tiempo de transmision de datos de un segmento (tutil):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0.08 milisegundos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Tiempo de transmisión de un segmento sin datos (tack):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0.0016 milisegundos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Round Trip Time (RTT):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8.0 milisegundos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Máximo número de segmentos en vuelo (sin confirmar) (N):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6 segmentos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Eficiencia (U):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0.0594 → 5.94%</w:t>
              <w:br/>
            </w:r>
          </w:p>
        </w:tc>
      </w:tr>
    </w:tbl>
    <w:p/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(7.0 puntos) </w:t>
      </w:r>
      <w:r>
        <w:t xml:space="preserve">El proceso A y el proceso B se comunican a través de una conexión TCP para intercambiar unos datos. </w:t>
      </w:r>
      <w:r>
        <w:t xml:space="preserve">El proceso A envía a B un total de 3000 bytes, y el proceso B envía a A 2000 bytes. </w:t>
      </w:r>
      <w:r>
        <w:t xml:space="preserve">Durante el proceso de establecimiento de conexión de A hacia B, ambos eligen el 0 como primer </w:t>
      </w:r>
      <w:r>
        <w:t xml:space="preserve">número de secuencia, acuerdan un MSS de 500 bytes, y notifican que sus ventanas de recepción </w:t>
      </w:r>
      <w:r>
        <w:t xml:space="preserve">máximas son de 3000 bytes, para el proceso A, y de 1500 bytes para el B. Por cada segmento </w:t>
      </w:r>
      <w:r>
        <w:t>recibido se envía una confirmación.</w:t>
      </w:r>
    </w:p>
    <w:p>
      <w:pPr>
        <w:jc w:val="both"/>
      </w:pPr>
      <w:r>
        <w:t xml:space="preserve">Dibuja un diagrama temporal que refleje el intercambio de todos los segmentos necesarios </w:t>
      </w:r>
      <w:r>
        <w:t xml:space="preserve">para establecer la conexión y enviar todos los datos, teniendo en cuenta que los segmentos </w:t>
      </w:r>
      <w:r>
        <w:t xml:space="preserve">3º y 4º de datos que A envía a B se pierden, y que </w:t>
      </w:r>
      <w:r>
        <w:t xml:space="preserve">el 1º segmento de datos enviado de B a A se pierde. </w:t>
      </w:r>
      <w:r>
        <w:t xml:space="preserve">Para cada segmento indica los siguientes campos: número de secuencia (seq), número de </w:t>
      </w:r>
      <w:r>
        <w:t xml:space="preserve">confirmación (ack), ventana de recepción (win) y longitud del campo de datos (len). </w:t>
      </w:r>
    </w:p>
    <w:p>
      <w:pPr>
        <w:jc w:val="both"/>
      </w:pPr>
      <w:r>
        <w:rPr>
          <w:b/>
        </w:rPr>
        <w:t xml:space="preserve">Notas: </w:t>
      </w:r>
      <w:r>
        <w:t xml:space="preserve">Considera un timeout suficientemente largo para que el diagrama se dibuje de forma cómoda. </w:t>
      </w:r>
      <w:r>
        <w:t xml:space="preserve">Y, en este ejercicio en particular, por simplicidad, NO considerar la posibilidad de </w:t>
      </w:r>
      <w:r>
        <w:rPr>
          <w:i/>
        </w:rPr>
        <w:t>fast retransmit</w:t>
      </w:r>
      <w:r>
        <w:t xml:space="preserve"> ante un posible cuarto ACK repetido.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7265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fi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26516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x_T_Ix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