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 xml:space="preserve">Apellidos, Nombre: </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ANGEL RUIZ FERNANDEZ</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DNI:</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kern w:val="0"/>
                <w:sz w:val="16"/>
                <w:szCs w:val="22"/>
                <w:lang w:val="es-ES" w:eastAsia="en-US" w:bidi="ar-SA"/>
              </w:rPr>
              <w:t>23836363Z</w:t>
            </w:r>
            <w:r>
              <w:rPr>
                <w:rFonts w:eastAsia="ＭＳ 明朝" w:cs=""/>
                <w:kern w:val="0"/>
                <w:sz w:val="16"/>
                <w:szCs w:val="22"/>
                <w:lang w:val="es-ES" w:eastAsia="en-US" w:bidi="ar-SA"/>
              </w:rPr>
              <w:br/>
            </w:r>
          </w:p>
        </w:tc>
      </w:tr>
    </w:tbl>
    <w:p>
      <w:pPr>
        <w:pStyle w:val="Normal"/>
        <w:rPr>
          <w:lang w:val="es-ES" w:eastAsia="en-US" w:bidi="ar-SA"/>
        </w:rPr>
      </w:pPr>
      <w:r>
        <w:rPr>
          <w:lang w:val="es-ES" w:eastAsia="en-US" w:bidi="ar-SA"/>
        </w:rPr>
      </w:r>
    </w:p>
    <w:p>
      <w:pPr>
        <w:pStyle w:val="Normal"/>
        <w:jc w:val="center"/>
        <w:rPr>
          <w:lang w:val="es-ES" w:eastAsia="en-US" w:bidi="ar-SA"/>
        </w:rPr>
      </w:pPr>
      <w:r>
        <w:rPr>
          <w:b/>
          <w:lang w:val="es-ES" w:eastAsia="en-US" w:bidi="ar-SA"/>
        </w:rPr>
        <w:t>Tarea 5 de Redes de Comunicaciones</w:t>
        <w:br/>
      </w:r>
      <w:r>
        <w:rPr>
          <w:lang w:val="es-ES" w:eastAsia="en-US" w:bidi="ar-SA"/>
        </w:rPr>
        <w:t>Subnetting y NAT</w:t>
        <w:br/>
      </w:r>
      <w:r>
        <w:rPr>
          <w:i/>
          <w:lang w:val="es-ES" w:eastAsia="en-US" w:bidi="ar-SA"/>
        </w:rPr>
        <w:t>8 de abril de 2024</w:t>
        <w:br/>
      </w:r>
      <w:r>
        <w:rPr>
          <w:lang w:val="es-ES" w:eastAsia="en-US" w:bidi="ar-SA"/>
        </w:rPr>
        <w:t>Tiempo estimado: 2 horas</w:t>
      </w:r>
    </w:p>
    <w:p>
      <w:pPr>
        <w:pStyle w:val="Normal"/>
        <w:jc w:val="both"/>
        <w:rPr>
          <w:lang w:val="es-ES" w:eastAsia="en-US" w:bidi="ar-SA"/>
        </w:rPr>
      </w:pPr>
      <w:r>
        <w:rPr>
          <w:b/>
          <w:lang w:val="es-ES" w:eastAsia="en-US" w:bidi="ar-SA"/>
        </w:rPr>
        <w:t xml:space="preserve">P1. (10.0 puntos) </w:t>
      </w:r>
      <w:r>
        <w:rPr>
          <w:lang w:val="es-ES" w:eastAsia="en-US" w:bidi="ar-SA"/>
        </w:rPr>
        <w:t xml:space="preserve">Dada una topología de red como la de la figura, se dispone del rango de direcciones IP privadas </w:t>
      </w:r>
      <w:r>
        <w:rPr>
          <w:b/>
          <w:lang w:val="es-ES" w:eastAsia="en-US" w:bidi="ar-SA"/>
        </w:rPr>
        <w:t xml:space="preserve">10.118.215.0/24. </w:t>
      </w:r>
      <w:r>
        <w:rPr>
          <w:lang w:val="es-ES" w:eastAsia="en-US" w:bidi="ar-SA"/>
        </w:rPr>
        <w:t xml:space="preserve">Define todas las subredes de la topología y asigna una dirección de subred a cada una que se ajuste lo máximo posible al número real de equipos que hay en cada subred, </w:t>
      </w:r>
      <w:r>
        <w:rPr>
          <w:u w:val="single"/>
          <w:lang w:val="es-ES" w:eastAsia="en-US" w:bidi="ar-SA"/>
        </w:rPr>
        <w:t>teniendo en cuenta las restricciones ya indicadas en la figura de que RA.ppp0=10.118.215.205, RB.ppp0=10.118.215.206 y RB.ppp1=155.54.203.2</w:t>
      </w:r>
      <w:r>
        <w:rPr>
          <w:lang w:val="es-ES" w:eastAsia="en-US" w:bidi="ar-SA"/>
        </w:rPr>
        <w:t xml:space="preserve">. Asigna una dirección IP al resto de interfaces de ambos routers, siguiendo siempre el convenio de que </w:t>
      </w:r>
      <w:r>
        <w:rPr>
          <w:u w:val="single"/>
          <w:lang w:val="es-ES" w:eastAsia="en-US" w:bidi="ar-SA"/>
        </w:rPr>
        <w:t>en cada subred el interfaz del router tendrá la última IP válida</w:t>
      </w:r>
      <w:r>
        <w:rPr>
          <w:lang w:val="es-ES" w:eastAsia="en-US" w:bidi="ar-SA"/>
        </w:rPr>
        <w:t>. Deberás rellenar las dos tablas que hay tras la figura con toda esa información.</w:t>
      </w:r>
    </w:p>
    <w:p>
      <w:pPr>
        <w:pStyle w:val="Normal"/>
        <w:jc w:val="center"/>
        <w:rPr>
          <w:lang w:val="es-ES" w:eastAsia="en-US" w:bidi="ar-SA"/>
        </w:rPr>
      </w:pPr>
      <w:r>
        <w:rPr>
          <w:lang w:val="es-ES" w:eastAsia="en-US" w:bidi="ar-SA"/>
        </w:rPr>
        <w:drawing>
          <wp:inline distT="0" distB="0" distL="0" distR="0">
            <wp:extent cx="6400800" cy="30346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00800" cy="3034665"/>
                    </a:xfrm>
                    <a:prstGeom prst="rect">
                      <a:avLst/>
                    </a:prstGeom>
                  </pic:spPr>
                </pic:pic>
              </a:graphicData>
            </a:graphic>
          </wp:inline>
        </w:drawing>
      </w:r>
    </w:p>
    <w:p>
      <w:pPr>
        <w:pStyle w:val="Normal"/>
        <w:jc w:val="both"/>
        <w:rPr>
          <w:lang w:val="es-ES" w:eastAsia="en-US" w:bidi="ar-SA"/>
        </w:rPr>
      </w:pPr>
      <w:r>
        <w:rPr>
          <w:i/>
          <w:lang w:val="es-ES" w:eastAsia="en-US" w:bidi="ar-SA"/>
        </w:rPr>
        <w:t xml:space="preserve">a) (3.0 puntos) </w:t>
      </w:r>
      <w:r>
        <w:rPr>
          <w:lang w:val="es-ES" w:eastAsia="en-US" w:bidi="ar-SA"/>
        </w:rPr>
        <w:t>Indica en la siguiente tabla qué dirección de red tiene cada una de las subredes asignadas, los bits de la máscara de red y cuál es la dirección IP de broadcast para esa subred.</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00"/>
        <w:gridCol w:w="3600"/>
        <w:gridCol w:w="3600"/>
      </w:tblGrid>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w:t>
              <w:br/>
            </w:r>
          </w:p>
        </w:tc>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de red/bits máscara de red</w:t>
              <w:br/>
            </w:r>
          </w:p>
        </w:tc>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de broadcast</w:t>
              <w:br/>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1</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10.118.215.128/26</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10.118.215.191</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2</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10.118.215.0/25</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10.118.215.127</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3</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10.118.215.224/27</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10.118.215.255</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4</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10.118.215.192/29</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10.118.215.199</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Subred 5</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10.118.215.208/28</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10.118.215.223</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RA-RB</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10.118.215.204/30</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10.118.215.207</w:t>
            </w:r>
          </w:p>
        </w:tc>
      </w:tr>
      <w:tr>
        <w:trPr/>
        <w:tc>
          <w:tcPr>
            <w:tcW w:w="36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RB-Internet</w:t>
              <w:br/>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155.54.203.0/30</w:t>
            </w:r>
          </w:p>
        </w:tc>
        <w:tc>
          <w:tcPr>
            <w:tcW w:w="36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155.54.203.3</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b) (2.0 puntos) </w:t>
      </w:r>
      <w:r>
        <w:rPr>
          <w:lang w:val="es-ES" w:eastAsia="en-US" w:bidi="ar-SA"/>
        </w:rPr>
        <w:t>Indica en la siguiente tabla qué dirección de red tiene cada una de las interfaces eth</w:t>
      </w:r>
      <w:r>
        <w:rPr>
          <w:i/>
          <w:lang w:val="es-ES" w:eastAsia="en-US" w:bidi="ar-SA"/>
        </w:rPr>
        <w:t>i</w:t>
      </w:r>
      <w:r>
        <w:rPr>
          <w:lang w:val="es-ES" w:eastAsia="en-US" w:bidi="ar-SA"/>
        </w:rPr>
        <w:t xml:space="preserve"> de los routers: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Interfaces de los routers</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Dirección IP</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RA.eth0</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10.118.215.126</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RA.eth2</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10.118.215.254</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RB.eth0</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10.118.215.198</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RB.eth1</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10.118.215.222</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c) (3.0 puntos) </w:t>
      </w:r>
      <w:r>
        <w:rPr>
          <w:lang w:val="es-ES" w:eastAsia="en-US" w:bidi="ar-SA"/>
        </w:rPr>
        <w:t xml:space="preserve">Rellena las dos siguientes tablas con los datos correctos de enrutamiento estático para los routers </w:t>
      </w:r>
      <w:r>
        <w:rPr>
          <w:b/>
          <w:lang w:val="es-ES" w:eastAsia="en-US" w:bidi="ar-SA"/>
        </w:rPr>
        <w:t>RA</w:t>
      </w:r>
      <w:r>
        <w:rPr>
          <w:lang w:val="es-ES" w:eastAsia="en-US" w:bidi="ar-SA"/>
        </w:rPr>
        <w:t xml:space="preserve"> y </w:t>
      </w:r>
      <w:r>
        <w:rPr>
          <w:b/>
          <w:lang w:val="es-ES" w:eastAsia="en-US" w:bidi="ar-SA"/>
        </w:rPr>
        <w:t>RB</w:t>
      </w:r>
      <w:r>
        <w:rPr>
          <w:lang w:val="es-ES" w:eastAsia="en-US" w:bidi="ar-SA"/>
        </w:rPr>
        <w:t xml:space="preserve">. </w:t>
      </w:r>
      <w:r>
        <w:rPr>
          <w:b/>
          <w:lang w:val="es-ES" w:eastAsia="en-US" w:bidi="ar-SA"/>
        </w:rPr>
        <w:t xml:space="preserve">Nota: </w:t>
      </w:r>
      <w:r>
        <w:rPr>
          <w:lang w:val="es-ES" w:eastAsia="en-US" w:bidi="ar-SA"/>
        </w:rPr>
        <w:t xml:space="preserve">Expresar las </w:t>
      </w:r>
      <w:r>
        <w:rPr>
          <w:u w:val="single"/>
          <w:lang w:val="es-ES" w:eastAsia="en-US" w:bidi="ar-SA"/>
        </w:rPr>
        <w:t>máscaras de red aquí en el formato 255.255.255.X</w:t>
      </w:r>
      <w:r>
        <w:rPr>
          <w:lang w:val="es-ES" w:eastAsia="en-US" w:bidi="ar-SA"/>
        </w:rPr>
        <w:t>, con X = valor adecuado en cada caso.</w:t>
      </w:r>
    </w:p>
    <w:p>
      <w:pPr>
        <w:pStyle w:val="Normal"/>
        <w:jc w:val="both"/>
        <w:rPr>
          <w:lang w:val="es-ES" w:eastAsia="en-US" w:bidi="ar-SA"/>
        </w:rPr>
      </w:pPr>
      <w:r>
        <w:rPr>
          <w:b/>
          <w:lang w:val="es-ES" w:eastAsia="en-US" w:bidi="ar-SA"/>
        </w:rPr>
        <w:t>Tabla de enrutamiento de RA: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00"/>
        <w:gridCol w:w="2700"/>
        <w:gridCol w:w="2700"/>
        <w:gridCol w:w="2699"/>
      </w:tblGrid>
      <w:tr>
        <w:trPr/>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Destino</w:t>
              <w:br/>
            </w:r>
          </w:p>
        </w:tc>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Gateway</w:t>
              <w:br/>
            </w:r>
          </w:p>
        </w:tc>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Máscara de red</w:t>
              <w:br/>
            </w:r>
          </w:p>
        </w:tc>
        <w:tc>
          <w:tcPr>
            <w:tcW w:w="26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Interfaz</w:t>
              <w:br/>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10.118.215.128</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/26</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eth0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10.118.215.0</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eth1</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10.118.215.224</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/27</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eth2</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10.118.215.204</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/30</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default</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10.118.215.206</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0</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bl>
    <w:p>
      <w:pPr>
        <w:pStyle w:val="Normal"/>
        <w:rPr>
          <w:lang w:val="es-ES" w:eastAsia="en-US" w:bidi="ar-SA"/>
        </w:rPr>
      </w:pPr>
      <w:r>
        <w:rPr>
          <w:lang w:val="es-ES" w:eastAsia="en-US" w:bidi="ar-SA"/>
        </w:rPr>
      </w:r>
    </w:p>
    <w:p>
      <w:pPr>
        <w:pStyle w:val="Normal"/>
        <w:jc w:val="both"/>
        <w:rPr>
          <w:lang w:val="es-ES" w:eastAsia="en-US" w:bidi="ar-SA"/>
        </w:rPr>
      </w:pPr>
      <w:r>
        <w:rPr>
          <w:b/>
          <w:lang w:val="es-ES" w:eastAsia="en-US" w:bidi="ar-SA"/>
        </w:rPr>
        <w:t>Tabla de enrutamiento de RB:</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00"/>
        <w:gridCol w:w="2700"/>
        <w:gridCol w:w="2700"/>
        <w:gridCol w:w="2699"/>
      </w:tblGrid>
      <w:tr>
        <w:trPr/>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Destino</w:t>
              <w:br/>
            </w:r>
          </w:p>
        </w:tc>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Gateway</w:t>
              <w:br/>
            </w:r>
          </w:p>
        </w:tc>
        <w:tc>
          <w:tcPr>
            <w:tcW w:w="27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Máscara de red</w:t>
              <w:br/>
            </w:r>
          </w:p>
        </w:tc>
        <w:tc>
          <w:tcPr>
            <w:tcW w:w="26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Interfaz</w:t>
              <w:br/>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10.118.215.192</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/29</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eth0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10.118.215.208</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/28</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eth1</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10.118.215.204</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/30</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10.118.215.128</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10.118.215.205</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/26</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10.118.215.0</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10.118.215.205</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/25</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10.118.215.224</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10.118.215.205</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/27</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ppp0</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155.54.203.0</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/30</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ppp1</w:t>
            </w:r>
          </w:p>
        </w:tc>
      </w:tr>
      <w:tr>
        <w:trPr/>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default</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155.54.203.2</w:t>
            </w:r>
          </w:p>
        </w:tc>
        <w:tc>
          <w:tcPr>
            <w:tcW w:w="2700"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w:t>
            </w:r>
            <w:r>
              <w:rPr>
                <w:rFonts w:eastAsia="ＭＳ 明朝" w:cs=""/>
                <w:kern w:val="0"/>
                <w:sz w:val="22"/>
                <w:szCs w:val="22"/>
                <w:lang w:val="es-ES" w:eastAsia="en-US" w:bidi="ar-SA"/>
              </w:rPr>
              <w:t>0</w:t>
            </w:r>
          </w:p>
        </w:tc>
        <w:tc>
          <w:tcPr>
            <w:tcW w:w="26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ppp1</w:t>
            </w:r>
          </w:p>
        </w:tc>
      </w:tr>
    </w:tbl>
    <w:p>
      <w:pPr>
        <w:pStyle w:val="Normal"/>
        <w:rPr>
          <w:lang w:val="es-ES" w:eastAsia="en-US" w:bidi="ar-SA"/>
        </w:rPr>
      </w:pPr>
      <w:r>
        <w:rPr>
          <w:lang w:val="es-ES" w:eastAsia="en-US" w:bidi="ar-SA"/>
        </w:rPr>
      </w:r>
    </w:p>
    <w:p>
      <w:pPr>
        <w:pStyle w:val="Normal"/>
        <w:jc w:val="both"/>
        <w:rPr>
          <w:lang w:val="es-ES" w:eastAsia="en-US" w:bidi="ar-SA"/>
        </w:rPr>
      </w:pPr>
      <w:r>
        <w:rPr>
          <w:i/>
          <w:lang w:val="es-ES" w:eastAsia="en-US" w:bidi="ar-SA"/>
        </w:rPr>
        <w:t xml:space="preserve">d) (2.0 puntos) </w:t>
      </w:r>
      <w:r>
        <w:rPr>
          <w:lang w:val="es-ES" w:eastAsia="en-US" w:bidi="ar-SA"/>
        </w:rPr>
        <w:t>Contesta en la siguiente tabla a unas últimas preguntas sobre esta topología: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Pregunta</w:t>
              <w:br/>
            </w:r>
          </w:p>
        </w:tc>
        <w:tc>
          <w:tcPr>
            <w:tcW w:w="5399"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Respuesta</w:t>
              <w:br/>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¿Ha quedado espacio libre en el rango privado original 10.118.215.0/24 para alguna(s) red(es) más? (SI/NO)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SI</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En caso de haber contestado afirmativamente, incluir aquí la(s) direccion(es) de red de dicha(s) subred(es) libre(s) (suponiendo siempre tamaños máximos):</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10.118.215.200/30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Suponer que quisiéramos hacer accesible desde todo Internet un servidor web instalado en PCWebServer, cuya IP debe ser la primera disponible en su subred ¿Qué router tendría que hacer NAT para ello? (RA/RB/Ninguno). Justifica brevemente la respuesta.</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RB. RB es el firewall que tiene que enmascarar las conexiones de la red publica a las redes privadas en el rango disponible</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 haber contestado algun router en la pregunta anterior, indicar aqui la regla NAT pertinente para el mismo, en formato (LAN IP, LAN PORT, WAN IP, WAN PORT)</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10.118.215.129, 80, 155.54.203.2, 80</w:t>
            </w:r>
          </w:p>
        </w:tc>
      </w:tr>
      <w:tr>
        <w:trPr/>
        <w:tc>
          <w:tcPr>
            <w:tcW w:w="5400" w:type="dxa"/>
            <w:tcBorders/>
          </w:tcPr>
          <w:p>
            <w:pPr>
              <w:pStyle w:val="Normal"/>
              <w:widowControl/>
              <w:spacing w:lineRule="auto" w:line="240" w:before="0" w:after="0"/>
              <w:jc w:val="left"/>
              <w:rPr>
                <w:rFonts w:ascii="Cambria" w:hAnsi="Cambria" w:eastAsia="ＭＳ 明朝" w:cs=""/>
                <w:kern w:val="0"/>
                <w:szCs w:val="22"/>
                <w:lang w:val="es-ES" w:eastAsia="en-US" w:bidi="ar-SA"/>
              </w:rPr>
            </w:pPr>
            <w:r>
              <w:rPr>
                <w:rFonts w:eastAsia="ＭＳ 明朝" w:cs=""/>
                <w:b/>
                <w:kern w:val="0"/>
                <w:sz w:val="16"/>
                <w:szCs w:val="22"/>
                <w:lang w:val="es-ES" w:eastAsia="en-US" w:bidi="ar-SA"/>
              </w:rPr>
              <w:t>¿De qué variante de NAT se trataría, en este caso? (NAT directo / NAT inverso)</w:t>
              <w:br/>
            </w:r>
          </w:p>
        </w:tc>
        <w:tc>
          <w:tcPr>
            <w:tcW w:w="5399" w:type="dxa"/>
            <w:tcBorders/>
          </w:tcPr>
          <w:p>
            <w:pPr>
              <w:pStyle w:val="Normal"/>
              <w:widowControl/>
              <w:spacing w:lineRule="auto" w:line="240" w:before="0" w:after="0"/>
              <w:jc w:val="left"/>
              <w:rPr>
                <w:rFonts w:ascii="Cambria" w:hAnsi="Cambria" w:eastAsia="ＭＳ 明朝" w:cs=""/>
                <w:kern w:val="0"/>
                <w:sz w:val="22"/>
                <w:szCs w:val="22"/>
                <w:lang w:val="es-ES" w:eastAsia="en-US" w:bidi="ar-SA"/>
              </w:rPr>
            </w:pPr>
            <w:r>
              <w:rPr>
                <w:rFonts w:eastAsia="ＭＳ 明朝" w:cs=""/>
                <w:kern w:val="0"/>
                <w:sz w:val="22"/>
                <w:szCs w:val="22"/>
                <w:lang w:val="es-ES" w:eastAsia="en-US" w:bidi="ar-SA"/>
              </w:rPr>
              <w:t>NAT inverso</w:t>
            </w:r>
          </w:p>
        </w:tc>
      </w:tr>
    </w:tbl>
    <w:p>
      <w:pPr>
        <w:pStyle w:val="Normal"/>
        <w:spacing w:before="0" w:after="200"/>
        <w:rPr>
          <w:lang w:val="es-ES" w:eastAsia="en-US" w:bidi="ar-SA"/>
        </w:rPr>
      </w:pPr>
      <w:r>
        <w:rPr>
          <w:lang w:val="es-ES" w:eastAsia="en-US" w:bidi="ar-SA"/>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LibreOffice/7.4.7.2$Linux_X86_64 LibreOffice_project/40$Build-2</Application>
  <AppVersion>15.0000</AppVersion>
  <Pages>3</Pages>
  <Words>518</Words>
  <Characters>2934</Characters>
  <CharactersWithSpaces>3377</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x_iTTTTT</dc:description>
  <dc:language>es-ES</dc:language>
  <cp:lastModifiedBy/>
  <dcterms:modified xsi:type="dcterms:W3CDTF">2025-03-18T20:21:02Z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