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Apellidos, Nombre: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22"/>
                <w:lang w:val="es-ES" w:eastAsia="en-US" w:bidi="ar-SA"/>
              </w:rPr>
              <w:t>ANGEL RUIZ FERNANDEZ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DNI: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22"/>
                <w:lang w:val="es-ES" w:eastAsia="en-US" w:bidi="ar-SA"/>
              </w:rPr>
              <w:t>23836363Z</w:t>
            </w:r>
            <w:r>
              <w:rPr>
                <w:rFonts w:eastAsia="ＭＳ 明朝" w:cs=""/>
                <w:kern w:val="0"/>
                <w:sz w:val="16"/>
                <w:szCs w:val="22"/>
                <w:lang w:val="es-ES" w:eastAsia="en-US" w:bidi="ar-SA"/>
              </w:rPr>
              <w:br/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center"/>
        <w:rPr>
          <w:lang w:val="es-ES" w:eastAsia="en-US" w:bidi="ar-SA"/>
        </w:rPr>
      </w:pPr>
      <w:r>
        <w:rPr>
          <w:b/>
          <w:lang w:val="es-ES" w:eastAsia="en-US" w:bidi="ar-SA"/>
        </w:rPr>
        <w:t>Tarea 6 de Redes de Comunicaciones</w:t>
        <w:br/>
      </w:r>
      <w:r>
        <w:rPr>
          <w:lang w:val="es-ES" w:eastAsia="en-US" w:bidi="ar-SA"/>
        </w:rPr>
        <w:t>VLAN y ARP</w:t>
        <w:br/>
      </w:r>
      <w:r>
        <w:rPr>
          <w:i/>
          <w:lang w:val="es-ES" w:eastAsia="en-US" w:bidi="ar-SA"/>
        </w:rPr>
        <w:t>29 de Abril de 2024</w:t>
        <w:br/>
      </w:r>
      <w:r>
        <w:rPr>
          <w:lang w:val="es-ES" w:eastAsia="en-US" w:bidi="ar-SA"/>
        </w:rPr>
        <w:t>Tiempo estimado: 2 horas</w:t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>P1. (10.0 puntos)</w:t>
      </w:r>
      <w:r>
        <w:rPr>
          <w:lang w:val="es-ES" w:eastAsia="en-US" w:bidi="ar-SA"/>
        </w:rPr>
        <w:t xml:space="preserve"> Dada una topología de red como la de la figura:</w:t>
      </w:r>
    </w:p>
    <w:p>
      <w:pPr>
        <w:pStyle w:val="Normal"/>
        <w:jc w:val="center"/>
        <w:rPr>
          <w:lang w:val="es-ES" w:eastAsia="en-US" w:bidi="ar-SA"/>
        </w:rPr>
      </w:pPr>
      <w:r>
        <w:rPr>
          <w:lang w:val="es-ES" w:eastAsia="en-US" w:bidi="ar-SA"/>
        </w:rPr>
        <w:drawing>
          <wp:inline distT="0" distB="0" distL="0" distR="0">
            <wp:extent cx="6629400" cy="30689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s-ES" w:eastAsia="en-US" w:bidi="ar-SA"/>
        </w:rPr>
      </w:pPr>
      <w:r>
        <w:rPr>
          <w:i/>
          <w:lang w:val="es-ES" w:eastAsia="en-US" w:bidi="ar-SA"/>
        </w:rPr>
        <w:t xml:space="preserve">a) (2.5 puntos) </w:t>
      </w:r>
      <w:r>
        <w:rPr>
          <w:lang w:val="es-ES" w:eastAsia="en-US" w:bidi="ar-SA"/>
        </w:rPr>
        <w:t>Usando las tablas que aparecen abajo describe qué va aprendiendo cada conmutador en cada paso y cómo se comporta, suponiendo que las tablas de aprendizaje de los conmutadores están inicialmente vacías: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Paso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VL-switch 1 anota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VL-switch 1 transmite por</w:t>
              <w:br/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(t=0) PC-K envía ARP request preguntando por IP de RB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MAC de PC-K en puerto 2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Puerto 1 y 4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(t=1) RB envía el correspondiente ARP reply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MAC de RB en puerto 4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Puerto 2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(t=2) PC-G envía una trama a PC-V (del que ya conocía su MAC)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MAC de PC-G en puerto 5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Puerto 2 y 3</w:t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Paso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VL-switch 2 anota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VL-switch 2 transmite por</w:t>
              <w:br/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(t=0) PC-K envía ARP request preguntando por IP de RB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MAC de PC-K en puerto 1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Puerto 2, 3 y 4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(t=1) RB envía el correspondiente ARP reply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MAC de RB en puerto 2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Puerto 1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(t=2) PC-G envía una trama a PC-V (del que ya conocía su MAC)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MAC de PC-G en puerto 2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Puerto 1</w:t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Paso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VL-switch 3 anota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VL-switch 3 transmite por</w:t>
              <w:br/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(t=0) PC-K envía ARP request preguntando por IP de RB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MAC de PC-K en puerto 2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Puerto 1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(t=1) RB envía el correspondiente ARP reply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MAC de RB en puerto 1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Puerto 2</w:t>
            </w:r>
          </w:p>
        </w:tc>
      </w:tr>
      <w:tr>
        <w:trPr/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(t=2) PC-G envía una trama a PC-V (del que ya conocía su MAC)</w:t>
              <w:br/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MAC de PC-G en puerto 1</w:t>
            </w:r>
          </w:p>
        </w:tc>
        <w:tc>
          <w:tcPr>
            <w:tcW w:w="36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Puerto 3 y 4</w:t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both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both"/>
        <w:rPr>
          <w:lang w:val="es-ES" w:eastAsia="en-US" w:bidi="ar-SA"/>
        </w:rPr>
      </w:pPr>
      <w:r>
        <w:rPr>
          <w:i/>
          <w:lang w:val="es-ES" w:eastAsia="en-US" w:bidi="ar-SA"/>
        </w:rPr>
        <w:t xml:space="preserve">b)  (5.0 puntos) </w:t>
      </w:r>
      <w:r>
        <w:rPr>
          <w:lang w:val="es-ES" w:eastAsia="en-US" w:bidi="ar-SA"/>
        </w:rPr>
        <w:t xml:space="preserve">Detallar la secuencia de paquetes ARP e IP que se produciría al ejecutar desde PC-G el comando </w:t>
      </w:r>
      <w:r>
        <w:rPr>
          <w:i/>
          <w:u w:val="single"/>
          <w:lang w:val="es-ES" w:eastAsia="en-US" w:bidi="ar-SA"/>
        </w:rPr>
        <w:t>ping -c1 -t4 PC-Z</w:t>
      </w:r>
      <w:r>
        <w:rPr>
          <w:lang w:val="es-ES" w:eastAsia="en-US" w:bidi="ar-SA"/>
        </w:rPr>
        <w:t xml:space="preserve"> (la opción </w:t>
      </w:r>
      <w:r>
        <w:rPr>
          <w:i/>
          <w:lang w:val="es-ES" w:eastAsia="en-US" w:bidi="ar-SA"/>
        </w:rPr>
        <w:t>-c1</w:t>
      </w:r>
      <w:r>
        <w:rPr>
          <w:lang w:val="es-ES" w:eastAsia="en-US" w:bidi="ar-SA"/>
        </w:rPr>
        <w:t xml:space="preserve"> significa que se manda un sólo paquete, y la </w:t>
      </w:r>
      <w:r>
        <w:rPr>
          <w:i/>
          <w:lang w:val="es-ES" w:eastAsia="en-US" w:bidi="ar-SA"/>
        </w:rPr>
        <w:t>-t4</w:t>
      </w:r>
      <w:r>
        <w:rPr>
          <w:lang w:val="es-ES" w:eastAsia="en-US" w:bidi="ar-SA"/>
        </w:rPr>
        <w:t xml:space="preserve"> que éste sale con un TTL (time to live) = 4). Asumir que las tablas ARP de todos los equipos están inicialmente vacías, y las tablas de ruteo de todos los equipos correctamente configuradas para que dicho comando tenga éxito.</w:t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>Notas:</w:t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  </w:t>
      </w:r>
      <w:r>
        <w:rPr>
          <w:b/>
          <w:lang w:val="es-ES" w:eastAsia="en-US" w:bidi="ar-SA"/>
        </w:rPr>
        <w:t xml:space="preserve">(*) </w:t>
      </w:r>
      <w:r>
        <w:rPr>
          <w:lang w:val="es-ES" w:eastAsia="en-US" w:bidi="ar-SA"/>
        </w:rPr>
        <w:t xml:space="preserve">Campos de la trama Ethernet. El campo </w:t>
      </w:r>
      <w:r>
        <w:rPr>
          <w:i/>
          <w:lang w:val="es-ES" w:eastAsia="en-US" w:bidi="ar-SA"/>
        </w:rPr>
        <w:t>Tipo</w:t>
      </w:r>
      <w:r>
        <w:rPr>
          <w:lang w:val="es-ES" w:eastAsia="en-US" w:bidi="ar-SA"/>
        </w:rPr>
        <w:t xml:space="preserve"> indica el protocolo del paquete que viaja en el campo de datos de dicha trama.</w:t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  </w:t>
      </w:r>
      <w:r>
        <w:rPr>
          <w:b/>
          <w:lang w:val="es-ES" w:eastAsia="en-US" w:bidi="ar-SA"/>
        </w:rPr>
        <w:t xml:space="preserve">(**) </w:t>
      </w:r>
      <w:r>
        <w:rPr>
          <w:lang w:val="es-ES" w:eastAsia="en-US" w:bidi="ar-SA"/>
        </w:rPr>
        <w:t>Campos de dirección (dentro del campo de datos de la trama). Nótese que los campos MAC Origen y MAC Destino sólo aparecen en los paquetes ARP.</w:t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  </w:t>
      </w:r>
      <w:r>
        <w:rPr>
          <w:b/>
          <w:lang w:val="es-ES" w:eastAsia="en-US" w:bidi="ar-SA"/>
        </w:rPr>
        <w:t xml:space="preserve">(***) </w:t>
      </w:r>
      <w:r>
        <w:rPr>
          <w:lang w:val="es-ES" w:eastAsia="en-US" w:bidi="ar-SA"/>
        </w:rPr>
        <w:t>Protocolo de nivel superior (sólo en aquellas filas en que aplique). Indicar el subtipo ICMP en cada caso, cuando corresponda.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99"/>
        <w:gridCol w:w="1200"/>
        <w:gridCol w:w="1219"/>
        <w:gridCol w:w="1181"/>
        <w:gridCol w:w="1333"/>
        <w:gridCol w:w="1068"/>
        <w:gridCol w:w="1279"/>
        <w:gridCol w:w="1121"/>
        <w:gridCol w:w="1199"/>
      </w:tblGrid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VLAN id</w:t>
              <w:br/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MAC Origen *</w:t>
              <w:br/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MAC Destino *</w:t>
              <w:br/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Tipo *</w:t>
              <w:br/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IP Origen **</w:t>
              <w:br/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MAC Origen **</w:t>
              <w:br/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IP Destino **</w:t>
              <w:br/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MAC Destino **</w:t>
              <w:br/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Super (ICMP) ***</w:t>
              <w:br/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5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PC-G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broadcast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ARP (req)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192.168.7.3</w:t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PC-G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155.54.6.243</w:t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broadcast</w:t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3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RA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broadcast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ARP (req)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155.54.2.218</w:t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RA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155.54.6.243</w:t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broadcast</w:t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6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RB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broadcast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ARP (req)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155.54.6.241</w:t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RB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155.54.6.243</w:t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broadcast</w:t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6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PC-Z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RB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ARP (reply)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155.54.6.243</w:t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PC-Z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155.54.6.241</w:t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RB</w:t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3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RB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RA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ARP (reply)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155.54.2.217</w:t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RB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155.54.2.218</w:t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RA</w:t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5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RA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PC-G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ARP (reply)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192.168.7.1</w:t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RA</w:t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192.168.7.3</w:t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PC-G</w:t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5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PC-G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RA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IP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Ping req 155.54.6.243 TTL 4</w:t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3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RA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RB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IP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Ping req 155.54.6.243 TTL 3</w:t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5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RB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PC-Z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IP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Ping req 155.54.6.243 TTL 2</w:t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5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PC-Z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RB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IP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Ping reply 192.168.7.3 TTL 4</w:t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3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RB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RA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IP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Ping reply 192.168.7.3 TTL 3</w:t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6</w:t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RA</w:t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PC-G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IP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16"/>
                <w:lang w:val="es-ES" w:eastAsia="en-US" w:bidi="ar-SA"/>
              </w:rPr>
              <w:t>Ping reply 192.168.7.3 TTL 2</w:t>
            </w:r>
          </w:p>
        </w:tc>
      </w:tr>
      <w:tr>
        <w:trPr/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>Nota:</w:t>
      </w:r>
      <w:r>
        <w:rPr>
          <w:lang w:val="es-ES" w:eastAsia="en-US" w:bidi="ar-SA"/>
        </w:rPr>
        <w:t xml:space="preserve"> Llenar sólo las filas que correspondan (es posible que haya que dejar alguna(s) en blanco, o no).</w:t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i/>
          <w:lang w:val="es-ES" w:eastAsia="en-US" w:bidi="ar-SA"/>
        </w:rPr>
        <w:tab/>
        <w:tab/>
        <w:t>(Contestar a los dos siguientes apartados en la tabla que les sigue).</w:t>
      </w:r>
    </w:p>
    <w:p>
      <w:pPr>
        <w:pStyle w:val="Normal"/>
        <w:jc w:val="both"/>
        <w:rPr>
          <w:lang w:val="es-ES" w:eastAsia="en-US" w:bidi="ar-SA"/>
        </w:rPr>
      </w:pPr>
      <w:r>
        <w:rPr>
          <w:i/>
          <w:lang w:val="es-ES" w:eastAsia="en-US" w:bidi="ar-SA"/>
        </w:rPr>
        <w:t xml:space="preserve">c) (1.5 puntos) </w:t>
      </w:r>
      <w:r>
        <w:rPr>
          <w:lang w:val="es-ES" w:eastAsia="en-US" w:bidi="ar-SA"/>
        </w:rPr>
        <w:t>¿Crees que en la comunicación anterior ha hecho falta que algún router haga NAT? (Justifica brevemente la respuesta). En caso afirmativo, ¿en cuál?</w:t>
      </w:r>
    </w:p>
    <w:p>
      <w:pPr>
        <w:pStyle w:val="Normal"/>
        <w:jc w:val="both"/>
        <w:rPr>
          <w:lang w:val="es-ES" w:eastAsia="en-US" w:bidi="ar-SA"/>
        </w:rPr>
      </w:pPr>
      <w:r>
        <w:rPr>
          <w:lang w:val="es-ES" w:eastAsia="en-US" w:bidi="ar-SA"/>
        </w:rPr>
        <w:t>No. RA sabe que puede llegar a 155.54.6.240/28 por 155.54.2.217%eth0.1.</w:t>
      </w:r>
    </w:p>
    <w:p>
      <w:pPr>
        <w:pStyle w:val="Normal"/>
        <w:jc w:val="both"/>
        <w:rPr>
          <w:lang w:val="es-ES" w:eastAsia="en-US" w:bidi="ar-SA"/>
        </w:rPr>
      </w:pPr>
      <w:r>
        <w:rPr>
          <w:i/>
          <w:lang w:val="es-ES" w:eastAsia="en-US" w:bidi="ar-SA"/>
        </w:rPr>
        <w:t xml:space="preserve">d) (1.0 puntos) </w:t>
      </w:r>
      <w:r>
        <w:rPr>
          <w:lang w:val="es-ES" w:eastAsia="en-US" w:bidi="ar-SA"/>
        </w:rPr>
        <w:t xml:space="preserve">¿Qué crees que hubiese pasado si el comando </w:t>
      </w:r>
      <w:r>
        <w:rPr>
          <w:i/>
          <w:lang w:val="es-ES" w:eastAsia="en-US" w:bidi="ar-SA"/>
        </w:rPr>
        <w:t>ping</w:t>
      </w:r>
      <w:r>
        <w:rPr>
          <w:lang w:val="es-ES" w:eastAsia="en-US" w:bidi="ar-SA"/>
        </w:rPr>
        <w:t xml:space="preserve"> hubiese llevado la opción </w:t>
      </w:r>
      <w:r>
        <w:rPr>
          <w:i/>
          <w:lang w:val="es-ES" w:eastAsia="en-US" w:bidi="ar-SA"/>
        </w:rPr>
        <w:t>-t2</w:t>
      </w:r>
      <w:r>
        <w:rPr>
          <w:lang w:val="es-ES" w:eastAsia="en-US" w:bidi="ar-SA"/>
        </w:rPr>
        <w:t xml:space="preserve"> en lugar de la opción </w:t>
      </w:r>
      <w:r>
        <w:rPr>
          <w:i/>
          <w:lang w:val="es-ES" w:eastAsia="en-US" w:bidi="ar-SA"/>
        </w:rPr>
        <w:t>-t4</w:t>
      </w:r>
      <w:r>
        <w:rPr>
          <w:lang w:val="es-ES" w:eastAsia="en-US" w:bidi="ar-SA"/>
        </w:rPr>
        <w:t>? (Justifica brevemente la respuesta).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Pregunta: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Respuesta: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c1) ¿Hizo NAT algún router (SI/NO)?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NO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c2) Justificación breve (una o dos frases):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Misma de antes.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c3) Router que hizo NAT (sólo si respuesta fue SI):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d1) ¿Qué hubiese pasado si -t2 en lugar de -t4?: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RB hubiera enviado a PC-G un Time to live exceded.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d2) Justificación breve (una o dos frases):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Porque en RA el TTL baja a 1, y en RB baja a 0, terminando ahi el forwarding y provocando un ICMP hacia el remitente de TTL exceded.</w:t>
            </w:r>
          </w:p>
        </w:tc>
      </w:tr>
    </w:tbl>
    <w:p>
      <w:pPr>
        <w:pStyle w:val="Normal"/>
        <w:spacing w:before="0" w:after="200"/>
        <w:rPr>
          <w:lang w:val="es-ES" w:eastAsia="en-US" w:bidi="ar-SA"/>
        </w:rPr>
      </w:pPr>
      <w:r>
        <w:rPr>
          <w:lang w:val="es-ES" w:eastAsia="en-US" w:bidi="ar-SA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LibreOffice/7.4.7.2$Linux_X86_64 LibreOffice_project/40$Build-2</Application>
  <AppVersion>15.0000</AppVersion>
  <Pages>3</Pages>
  <Words>727</Words>
  <Characters>3208</Characters>
  <CharactersWithSpaces>3831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x_iTTTTT</dc:description>
  <dc:language>es-ES</dc:language>
  <cp:lastModifiedBy/>
  <dcterms:modified xsi:type="dcterms:W3CDTF">2025-04-15T04:07:46Z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