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xml.rels" ContentType="application/vnd.openxmlformats-package.relationships+xml"/>
  <Override PartName="/word/_rels/foot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istParagraph"/>
        <w:spacing w:before="60" w:after="60"/>
        <w:ind w:left="0" w:hanging="0"/>
        <w:contextualSpacing/>
        <w:rPr>
          <w:rFonts w:ascii="Times New Roman" w:hAnsi="Times New Roman" w:cs="Times New Roman" w:asciiTheme="majorBidi" w:cstheme="majorBidi" w:hAnsiTheme="majorBidi"/>
          <w:color w:val="000000" w:themeColor="text1"/>
        </w:rPr>
      </w:pPr>
      <w:r>
        <w:rPr>
          <w:rFonts w:cs="Times New Roman" w:cstheme="majorBidi" w:ascii="Times New Roman" w:hAnsi="Times New Roman"/>
          <w:color w:val="000000" w:themeColor="text1"/>
        </w:rPr>
      </w:r>
    </w:p>
    <w:p>
      <w:pPr>
        <w:pStyle w:val="ListParagraph"/>
        <w:numPr>
          <w:ilvl w:val="0"/>
          <w:numId w:val="5"/>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r>
        <w:rPr>
          <w:rFonts w:cs="Times New Roman" w:cstheme="majorBidi" w:ascii="Times New Roman" w:hAnsi="Times New Roman"/>
          <w:b/>
          <w:color w:val="000000" w:themeColor="text1"/>
          <w:sz w:val="40"/>
          <w:szCs w:val="40"/>
        </w:rPr>
      </w:r>
    </w:p>
    <w:p>
      <w:pPr>
        <w:pStyle w:val="ListParagraph"/>
        <w:numPr>
          <w:ilvl w:val="0"/>
          <w:numId w:val="5"/>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r>
        <w:rPr>
          <w:rFonts w:cs="Times New Roman" w:ascii="Times New Roman" w:hAnsi="Times New Roman" w:asciiTheme="majorBidi" w:cstheme="majorBidi" w:hAnsiTheme="majorBidi"/>
          <w:b/>
          <w:color w:val="000000" w:themeColor="text1"/>
          <w:sz w:val="40"/>
          <w:szCs w:val="40"/>
        </w:rPr>
        <w:t>Information Security</w:t>
      </w:r>
    </w:p>
    <w:p>
      <w:pPr>
        <w:pStyle w:val="ListParagraph"/>
        <w:numPr>
          <w:ilvl w:val="0"/>
          <w:numId w:val="5"/>
        </w:numPr>
        <w:pBdr>
          <w:top w:val="single" w:sz="4" w:space="1" w:color="000000"/>
          <w:left w:val="single" w:sz="4" w:space="4" w:color="000000"/>
          <w:bottom w:val="single" w:sz="4" w:space="1" w:color="000000"/>
          <w:right w:val="single" w:sz="4" w:space="4" w:color="000000"/>
        </w:pBdr>
        <w:rPr>
          <w:rFonts w:ascii="Times New Roman" w:hAnsi="Times New Roman" w:cs="Times New Roman" w:asciiTheme="majorBidi" w:cstheme="majorBidi" w:hAnsiTheme="majorBidi"/>
          <w:b/>
          <w:b/>
          <w:color w:val="000000" w:themeColor="text1"/>
          <w:sz w:val="40"/>
          <w:szCs w:val="40"/>
        </w:rPr>
      </w:pPr>
      <w:r>
        <w:rPr>
          <w:rFonts w:cs="Times New Roman" w:cstheme="majorBidi" w:ascii="Times New Roman" w:hAnsi="Times New Roman"/>
          <w:b/>
          <w:color w:val="000000" w:themeColor="text1"/>
          <w:sz w:val="40"/>
          <w:szCs w:val="40"/>
        </w:rPr>
      </w:r>
    </w:p>
    <w:p>
      <w:pPr>
        <w:pStyle w:val="ListParagraph"/>
        <w:numPr>
          <w:ilvl w:val="0"/>
          <w:numId w:val="5"/>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lang w:val="en-KG"/>
        </w:rPr>
      </w:pPr>
      <w:r>
        <w:rPr>
          <w:rFonts w:cs="Times New Roman" w:ascii="Times New Roman" w:hAnsi="Times New Roman" w:asciiTheme="majorBidi" w:cstheme="majorBidi" w:hAnsiTheme="majorBidi"/>
          <w:b/>
          <w:color w:val="000000" w:themeColor="text1"/>
          <w:sz w:val="40"/>
          <w:szCs w:val="40"/>
        </w:rPr>
        <w:t xml:space="preserve">Chapter 11: </w:t>
      </w:r>
      <w:r>
        <w:rPr>
          <w:rFonts w:cs="Times New Roman" w:ascii="Times New Roman" w:hAnsi="Times New Roman" w:asciiTheme="majorBidi" w:cstheme="majorBidi" w:hAnsiTheme="majorBidi"/>
          <w:b/>
          <w:color w:val="000000" w:themeColor="text1"/>
          <w:sz w:val="40"/>
          <w:szCs w:val="40"/>
          <w:lang w:val="en-KG"/>
        </w:rPr>
        <w:t>Endpoint Security and Analysis</w:t>
      </w:r>
    </w:p>
    <w:p>
      <w:pPr>
        <w:pStyle w:val="ListParagraph"/>
        <w:numPr>
          <w:ilvl w:val="0"/>
          <w:numId w:val="5"/>
        </w:numPr>
        <w:pBdr>
          <w:top w:val="single" w:sz="4" w:space="1" w:color="000000"/>
          <w:left w:val="single" w:sz="4" w:space="4" w:color="000000"/>
          <w:bottom w:val="single" w:sz="4" w:space="1" w:color="000000"/>
          <w:right w:val="single" w:sz="4" w:space="4" w:color="000000"/>
        </w:pBdr>
        <w:tabs>
          <w:tab w:val="clear" w:pos="720"/>
          <w:tab w:val="left" w:pos="5040" w:leader="none"/>
        </w:tabs>
        <w:rPr>
          <w:rFonts w:ascii="Times New Roman" w:hAnsi="Times New Roman" w:cs="Times New Roman" w:asciiTheme="majorBidi" w:cstheme="majorBidi" w:hAnsiTheme="majorBidi"/>
          <w:b/>
          <w:b/>
          <w:color w:val="000000" w:themeColor="text1"/>
          <w:sz w:val="40"/>
          <w:szCs w:val="40"/>
        </w:rPr>
      </w:pPr>
      <w:r>
        <w:rPr>
          <w:rFonts w:cs="Times New Roman" w:ascii="Times New Roman" w:hAnsi="Times New Roman" w:asciiTheme="majorBidi" w:cstheme="majorBidi" w:hAnsiTheme="majorBidi"/>
          <w:b/>
          <w:color w:val="000000" w:themeColor="text1"/>
          <w:sz w:val="40"/>
          <w:szCs w:val="40"/>
        </w:rPr>
        <w:tab/>
      </w:r>
    </w:p>
    <w:p>
      <w:pPr>
        <w:pStyle w:val="ListParagraph"/>
        <w:numPr>
          <w:ilvl w:val="0"/>
          <w:numId w:val="5"/>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40"/>
          <w:szCs w:val="40"/>
        </w:rPr>
      </w:pPr>
      <w:sdt>
        <w:sdtPr>
          <w:id w:val="1610689260"/>
          <w:dataBinding w:prefixMappings="xmlns:ns0='http://purl.org/dc/elements/1.1/' xmlns:ns1='http://schemas.openxmlformats.org/package/2006/metadata/core-properties' " w:xpath="/ns1:coreProperties[1]/ns0:title[1]" w:storeItemID="{6C3C8BC8-F283-45AE-878A-BAB7291924A1}"/>
          <w:placeholder>
            <w:docPart w:val="EE4FA2C5B1E8304093EAFFB09AAA42DB"/>
          </w:placeholder>
          <w:alias w:val="Title"/>
          <w:text/>
        </w:sdtPr>
        <w:sdtContent>
          <w:r>
            <w:rPr/>
            <w:t>Lab 39 - Isolate Compromised Host Using 5-Tuple</w:t>
          </w:r>
        </w:sdtContent>
      </w:sdt>
    </w:p>
    <w:p>
      <w:pPr>
        <w:pStyle w:val="ListParagraph"/>
        <w:numPr>
          <w:ilvl w:val="0"/>
          <w:numId w:val="5"/>
        </w:numPr>
        <w:pBdr>
          <w:top w:val="single" w:sz="4" w:space="1" w:color="000000"/>
          <w:left w:val="single" w:sz="4" w:space="4" w:color="000000"/>
          <w:bottom w:val="single" w:sz="4" w:space="1" w:color="000000"/>
          <w:right w:val="single" w:sz="4" w:space="4" w:color="000000"/>
        </w:pBdr>
        <w:jc w:val="center"/>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ListParagraph"/>
        <w:numPr>
          <w:ilvl w:val="0"/>
          <w:numId w:val="5"/>
        </w:numPr>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ListParagraph"/>
        <w:ind w:left="0" w:hanging="0"/>
        <w:rPr>
          <w:rFonts w:ascii="Times New Roman" w:hAnsi="Times New Roman" w:cs="Times New Roman" w:asciiTheme="majorBidi" w:cstheme="majorBidi" w:hAnsiTheme="majorBidi"/>
          <w:b/>
          <w:b/>
          <w:color w:val="000000" w:themeColor="text1"/>
          <w:sz w:val="28"/>
          <w:szCs w:val="28"/>
        </w:rPr>
      </w:pPr>
      <w:r>
        <w:rPr>
          <w:rFonts w:cs="Times New Roman" w:cstheme="majorBidi" w:ascii="Times New Roman" w:hAnsi="Times New Roman"/>
          <w:b/>
          <w:color w:val="000000" w:themeColor="text1"/>
          <w:sz w:val="28"/>
          <w:szCs w:val="28"/>
        </w:rPr>
      </w:r>
    </w:p>
    <w:p>
      <w:pPr>
        <w:pStyle w:val="Heading1"/>
        <w:numPr>
          <w:ilvl w:val="0"/>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Objectives</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this lab, you will review logs that were gathered during the exploitation of a documented vulnerability to determine the compromised hosts and file.</w:t>
      </w:r>
    </w:p>
    <w:p>
      <w:pPr>
        <w:pStyle w:val="BodyTextL25Bold"/>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Part 1: </w:t>
      </w:r>
      <w:r>
        <w:rPr>
          <w:rFonts w:cs="Times New Roman" w:ascii="Times New Roman" w:hAnsi="Times New Roman" w:asciiTheme="majorBidi" w:cstheme="majorBidi" w:hAnsiTheme="majorBidi"/>
          <w:b w:val="false"/>
          <w:bCs/>
        </w:rPr>
        <w:t>Review Alerts in Sguil.</w:t>
      </w:r>
    </w:p>
    <w:p>
      <w:pPr>
        <w:pStyle w:val="BodyTextL25Bold"/>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Part 2: </w:t>
      </w:r>
      <w:r>
        <w:rPr>
          <w:rFonts w:cs="Times New Roman" w:ascii="Times New Roman" w:hAnsi="Times New Roman" w:asciiTheme="majorBidi" w:cstheme="majorBidi" w:hAnsiTheme="majorBidi"/>
          <w:b w:val="false"/>
          <w:bCs/>
        </w:rPr>
        <w:t>Pivot to Wireshark.</w:t>
      </w:r>
    </w:p>
    <w:p>
      <w:pPr>
        <w:pStyle w:val="BodyTextL25Bold"/>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Part 3: </w:t>
      </w:r>
      <w:r>
        <w:rPr>
          <w:rFonts w:cs="Times New Roman" w:ascii="Times New Roman" w:hAnsi="Times New Roman" w:asciiTheme="majorBidi" w:cstheme="majorBidi" w:hAnsiTheme="majorBidi"/>
          <w:b w:val="false"/>
          <w:bCs/>
        </w:rPr>
        <w:t>Pivot to Kibana.</w:t>
      </w:r>
    </w:p>
    <w:p>
      <w:pPr>
        <w:pStyle w:val="Heading1"/>
        <w:numPr>
          <w:ilvl w:val="0"/>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Background / Scenario</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The 5-tuple is used by IT administrators to identify requirements for creating an operational and secure network environment. The components of the 5-tuple include a source IP address and port number, destination IP address and port number, and the protocol in use in the data payload. This is the protocol field of the IP packet header.</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 this lab, you will also review the logs to identify the compromised hosts and the content of the compromised file.</w:t>
      </w:r>
    </w:p>
    <w:p>
      <w:pPr>
        <w:pStyle w:val="Heading1"/>
        <w:numPr>
          <w:ilvl w:val="0"/>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Required Resources</w:t>
      </w:r>
    </w:p>
    <w:p>
      <w:pPr>
        <w:pStyle w:val="Bulletlevel1"/>
        <w:numPr>
          <w:ilvl w:val="0"/>
          <w:numId w:val="1"/>
        </w:numPr>
        <w:spacing w:lineRule="auto" w:line="276" w:before="60" w:after="6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Security Onion virtual machine</w:t>
      </w:r>
    </w:p>
    <w:p>
      <w:pPr>
        <w:pStyle w:val="Heading1"/>
        <w:numPr>
          <w:ilvl w:val="0"/>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Instructions</w:t>
      </w:r>
    </w:p>
    <w:p>
      <w:pPr>
        <w:pStyle w:val="BodyTextL25"/>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After the attack, the users no longer have access to the file named </w:t>
      </w:r>
      <w:r>
        <w:rPr>
          <w:rFonts w:cs="Times New Roman" w:ascii="Times New Roman" w:hAnsi="Times New Roman" w:asciiTheme="majorBidi" w:cstheme="majorBidi" w:hAnsiTheme="majorBidi"/>
          <w:b/>
        </w:rPr>
        <w:t>confidential.txt</w:t>
      </w:r>
      <w:r>
        <w:rPr>
          <w:rFonts w:cs="Times New Roman" w:ascii="Times New Roman" w:hAnsi="Times New Roman" w:asciiTheme="majorBidi" w:cstheme="majorBidi" w:hAnsiTheme="majorBidi"/>
        </w:rPr>
        <w:t>. Now you will review the logs to determine how the file was compromised.</w:t>
      </w:r>
    </w:p>
    <w:p>
      <w:pPr>
        <w:pStyle w:val="BodyTextL25"/>
        <w:rPr>
          <w:rFonts w:ascii="Times New Roman" w:hAnsi="Times New Roman" w:cs="Times New Roman" w:asciiTheme="majorBidi" w:cstheme="majorBidi" w:hAnsiTheme="majorBidi"/>
        </w:rPr>
      </w:pPr>
      <w:bookmarkStart w:id="0" w:name="_Hlk499116352"/>
      <w:r>
        <w:rPr>
          <w:rFonts w:cs="Times New Roman" w:ascii="Times New Roman" w:hAnsi="Times New Roman" w:asciiTheme="majorBidi" w:cstheme="majorBidi" w:hAnsiTheme="majorBidi"/>
          <w:b/>
        </w:rPr>
        <w:t>Note</w:t>
      </w:r>
      <w:r>
        <w:rPr>
          <w:rFonts w:cs="Times New Roman" w:ascii="Times New Roman" w:hAnsi="Times New Roman" w:asciiTheme="majorBidi" w:cstheme="majorBidi" w:hAnsiTheme="majorBidi"/>
        </w:rPr>
        <w:t xml:space="preserve">: If this was a production network, it is recommended that </w:t>
      </w:r>
      <w:r>
        <w:rPr>
          <w:rFonts w:cs="Times New Roman" w:ascii="Times New Roman" w:hAnsi="Times New Roman" w:asciiTheme="majorBidi" w:cstheme="majorBidi" w:hAnsiTheme="majorBidi"/>
          <w:b/>
        </w:rPr>
        <w:t>analyst</w:t>
      </w:r>
      <w:r>
        <w:rPr>
          <w:rFonts w:cs="Times New Roman" w:ascii="Times New Roman" w:hAnsi="Times New Roman" w:asciiTheme="majorBidi" w:cstheme="majorBidi" w:hAnsiTheme="majorBidi"/>
        </w:rPr>
        <w:t xml:space="preserve"> and </w:t>
      </w:r>
      <w:r>
        <w:rPr>
          <w:rFonts w:cs="Times New Roman" w:ascii="Times New Roman" w:hAnsi="Times New Roman" w:asciiTheme="majorBidi" w:cstheme="majorBidi" w:hAnsiTheme="majorBidi"/>
          <w:b/>
        </w:rPr>
        <w:t>root</w:t>
      </w:r>
      <w:r>
        <w:rPr>
          <w:rFonts w:cs="Times New Roman" w:ascii="Times New Roman" w:hAnsi="Times New Roman" w:asciiTheme="majorBidi" w:cstheme="majorBidi" w:hAnsiTheme="majorBidi"/>
        </w:rPr>
        <w:t xml:space="preserve"> users change their passwords and comply with the current security policy.</w:t>
      </w:r>
      <w:bookmarkEnd w:id="0"/>
    </w:p>
    <w:p>
      <w:pPr>
        <w:pStyle w:val="Heading2"/>
        <w:numPr>
          <w:ilvl w:val="1"/>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Review Aerts in Sguil</w:t>
      </w:r>
    </w:p>
    <w:p>
      <w:pPr>
        <w:pStyle w:val="SubStepAlpha"/>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Launch the Security Onion VM and log in. Log in with the user </w:t>
      </w:r>
      <w:r>
        <w:rPr>
          <w:rFonts w:cs="Times New Roman" w:ascii="Times New Roman" w:hAnsi="Times New Roman" w:asciiTheme="majorBidi" w:cstheme="majorBidi" w:hAnsiTheme="majorBidi"/>
          <w:b/>
        </w:rPr>
        <w:t>analyst</w:t>
      </w:r>
      <w:r>
        <w:rPr>
          <w:rFonts w:cs="Times New Roman" w:ascii="Times New Roman" w:hAnsi="Times New Roman" w:asciiTheme="majorBidi" w:cstheme="majorBidi" w:hAnsiTheme="majorBidi"/>
        </w:rPr>
        <w:t xml:space="preserve"> and password </w:t>
      </w:r>
      <w:r>
        <w:rPr>
          <w:rFonts w:cs="Times New Roman" w:ascii="Times New Roman" w:hAnsi="Times New Roman" w:asciiTheme="majorBidi" w:cstheme="majorBidi" w:hAnsiTheme="majorBidi"/>
          <w:b/>
        </w:rPr>
        <w:t>cyberops</w:t>
      </w:r>
    </w:p>
    <w:p>
      <w:pPr>
        <w:pStyle w:val="SubStepAlpha"/>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Open </w:t>
      </w:r>
      <w:r>
        <w:rPr>
          <w:rFonts w:cs="Times New Roman" w:ascii="Times New Roman" w:hAnsi="Times New Roman" w:asciiTheme="majorBidi" w:cstheme="majorBidi" w:hAnsiTheme="majorBidi"/>
          <w:b/>
        </w:rPr>
        <w:t>Sguil</w:t>
      </w:r>
      <w:r>
        <w:rPr>
          <w:rFonts w:cs="Times New Roman" w:ascii="Times New Roman" w:hAnsi="Times New Roman" w:asciiTheme="majorBidi" w:cstheme="majorBidi" w:hAnsiTheme="majorBidi"/>
        </w:rPr>
        <w:t xml:space="preserve"> and log in. Click </w:t>
      </w:r>
      <w:r>
        <w:rPr>
          <w:rFonts w:cs="Times New Roman" w:ascii="Times New Roman" w:hAnsi="Times New Roman" w:asciiTheme="majorBidi" w:cstheme="majorBidi" w:hAnsiTheme="majorBidi"/>
          <w:b/>
        </w:rPr>
        <w:t>Select All</w:t>
      </w:r>
      <w:r>
        <w:rPr>
          <w:rFonts w:cs="Times New Roman" w:ascii="Times New Roman" w:hAnsi="Times New Roman" w:asciiTheme="majorBidi" w:cstheme="majorBidi" w:hAnsiTheme="majorBidi"/>
        </w:rPr>
        <w:t xml:space="preserve"> to select the interfaces and then </w:t>
      </w:r>
      <w:r>
        <w:rPr>
          <w:rFonts w:cs="Times New Roman" w:ascii="Times New Roman" w:hAnsi="Times New Roman" w:asciiTheme="majorBidi" w:cstheme="majorBidi" w:hAnsiTheme="majorBidi"/>
          <w:b/>
        </w:rPr>
        <w:t>Start SGUIL</w:t>
      </w:r>
      <w:r>
        <w:rPr>
          <w:rFonts w:cs="Times New Roman" w:ascii="Times New Roman" w:hAnsi="Times New Roman" w:asciiTheme="majorBidi" w:cstheme="majorBidi" w:hAnsiTheme="majorBidi"/>
        </w:rPr>
        <w:t>.</w:t>
      </w:r>
    </w:p>
    <w:p>
      <w:pPr>
        <w:pStyle w:val="SubStepAlpha"/>
        <w:keepNext w:val="true"/>
        <w:numPr>
          <w:ilvl w:val="2"/>
          <w:numId w:val="3"/>
        </w:numPr>
        <w:rPr>
          <w:rFonts w:ascii="Times New Roman" w:hAnsi="Times New Roman" w:cs="Times New Roman" w:asciiTheme="majorBidi" w:cstheme="majorBidi" w:hAnsiTheme="majorBidi"/>
        </w:rPr>
      </w:pPr>
      <w:bookmarkStart w:id="1" w:name="_Hlk487532164"/>
      <w:r>
        <w:rPr>
          <w:rFonts w:cs="Times New Roman" w:ascii="Times New Roman" w:hAnsi="Times New Roman" w:asciiTheme="majorBidi" w:cstheme="majorBidi" w:hAnsiTheme="majorBidi"/>
        </w:rPr>
        <w:t xml:space="preserve">Review the events listed in the Event Message column. One of these messages is </w:t>
      </w:r>
      <w:r>
        <w:rPr>
          <w:rFonts w:cs="Times New Roman" w:ascii="Times New Roman" w:hAnsi="Times New Roman" w:asciiTheme="majorBidi" w:cstheme="majorBidi" w:hAnsiTheme="majorBidi"/>
          <w:b/>
        </w:rPr>
        <w:t>GPL ATTACK_RESPONSE id check returned root</w:t>
      </w:r>
      <w:r>
        <w:rPr>
          <w:rFonts w:cs="Times New Roman" w:ascii="Times New Roman" w:hAnsi="Times New Roman" w:asciiTheme="majorBidi" w:cstheme="majorBidi" w:hAnsiTheme="majorBidi"/>
        </w:rPr>
        <w:t xml:space="preserve">. This message indicates that root access may have been gained during an attack. The host at 209.165.200.235 returned root access to 209.165.201.17. The alert ID </w:t>
      </w:r>
      <w:r>
        <w:rPr>
          <w:rFonts w:cs="Times New Roman" w:ascii="Times New Roman" w:hAnsi="Times New Roman" w:asciiTheme="majorBidi" w:cstheme="majorBidi" w:hAnsiTheme="majorBidi"/>
          <w:b/>
          <w:bCs/>
        </w:rPr>
        <w:t>5.1</w:t>
      </w:r>
      <w:r>
        <w:rPr>
          <w:rFonts w:cs="Times New Roman" w:ascii="Times New Roman" w:hAnsi="Times New Roman" w:asciiTheme="majorBidi" w:cstheme="majorBidi" w:hAnsiTheme="majorBidi"/>
        </w:rPr>
        <w:t xml:space="preserve"> is used as an example in this lab.</w:t>
      </w:r>
    </w:p>
    <w:p>
      <w:pPr>
        <w:pStyle w:val="Visual"/>
        <w:rPr/>
      </w:pPr>
      <w:r>
        <w:rPr/>
        <w:drawing>
          <wp:inline distT="0" distB="0" distL="0" distR="0">
            <wp:extent cx="6400800" cy="734695"/>
            <wp:effectExtent l="0" t="0" r="0" b="0"/>
            <wp:docPr id="1" name="Picture 24" descr="Screenshot of sguil with the GPL ATTACK_RESPONSE id check returned root aler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Screenshot of sguil with the GPL ATTACK_RESPONSE id check returned root alert highlighted"/>
                    <pic:cNvPicPr>
                      <a:picLocks noChangeAspect="1" noChangeArrowheads="1"/>
                    </pic:cNvPicPr>
                  </pic:nvPicPr>
                  <pic:blipFill>
                    <a:blip r:embed="rId2"/>
                    <a:stretch>
                      <a:fillRect/>
                    </a:stretch>
                  </pic:blipFill>
                  <pic:spPr bwMode="auto">
                    <a:xfrm>
                      <a:off x="0" y="0"/>
                      <a:ext cx="6400800" cy="734695"/>
                    </a:xfrm>
                    <a:prstGeom prst="rect">
                      <a:avLst/>
                    </a:prstGeom>
                  </pic:spPr>
                </pic:pic>
              </a:graphicData>
            </a:graphic>
          </wp:inline>
        </w:drawing>
      </w:r>
    </w:p>
    <w:p>
      <w:pPr>
        <w:pStyle w:val="SubStepAlpha"/>
        <w:keepNext w:val="true"/>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Select the </w:t>
      </w:r>
      <w:r>
        <w:rPr>
          <w:rFonts w:cs="Times New Roman" w:ascii="Times New Roman" w:hAnsi="Times New Roman" w:asciiTheme="majorBidi" w:cstheme="majorBidi" w:hAnsiTheme="majorBidi"/>
          <w:b/>
        </w:rPr>
        <w:t xml:space="preserve">Show Packet Data </w:t>
      </w:r>
      <w:r>
        <w:rPr>
          <w:rFonts w:cs="Times New Roman" w:ascii="Times New Roman" w:hAnsi="Times New Roman" w:asciiTheme="majorBidi" w:cstheme="majorBidi" w:hAnsiTheme="majorBidi"/>
        </w:rPr>
        <w:t xml:space="preserve">and </w:t>
      </w:r>
      <w:r>
        <w:rPr>
          <w:rFonts w:cs="Times New Roman" w:ascii="Times New Roman" w:hAnsi="Times New Roman" w:asciiTheme="majorBidi" w:cstheme="majorBidi" w:hAnsiTheme="majorBidi"/>
          <w:b/>
        </w:rPr>
        <w:t xml:space="preserve">Show Rule </w:t>
      </w:r>
      <w:r>
        <w:rPr>
          <w:rFonts w:cs="Times New Roman" w:ascii="Times New Roman" w:hAnsi="Times New Roman" w:asciiTheme="majorBidi" w:cstheme="majorBidi" w:hAnsiTheme="majorBidi"/>
        </w:rPr>
        <w:t>checkboxes to view each alert in more detail.</w:t>
      </w:r>
    </w:p>
    <w:p>
      <w:pPr>
        <w:pStyle w:val="Visual"/>
        <w:rPr>
          <w:rStyle w:val="Annotationreference"/>
          <w:sz w:val="20"/>
        </w:rPr>
      </w:pPr>
      <w:bookmarkStart w:id="2" w:name="_Hlk487532164"/>
      <w:r>
        <w:rPr/>
        <w:drawing>
          <wp:inline distT="0" distB="0" distL="0" distR="0">
            <wp:extent cx="4572000" cy="675640"/>
            <wp:effectExtent l="0" t="0" r="0" b="0"/>
            <wp:docPr id="2" name="Picture 23" descr="screenshot of show packet data and show ru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screenshot of show packet data and show rule selected"/>
                    <pic:cNvPicPr>
                      <a:picLocks noChangeAspect="1" noChangeArrowheads="1"/>
                    </pic:cNvPicPr>
                  </pic:nvPicPr>
                  <pic:blipFill>
                    <a:blip r:embed="rId3"/>
                    <a:stretch>
                      <a:fillRect/>
                    </a:stretch>
                  </pic:blipFill>
                  <pic:spPr bwMode="auto">
                    <a:xfrm>
                      <a:off x="0" y="0"/>
                      <a:ext cx="4572000" cy="675640"/>
                    </a:xfrm>
                    <a:prstGeom prst="rect">
                      <a:avLst/>
                    </a:prstGeom>
                  </pic:spPr>
                </pic:pic>
              </a:graphicData>
            </a:graphic>
          </wp:inline>
        </w:drawing>
      </w:r>
      <w:bookmarkEnd w:id="2"/>
    </w:p>
    <w:p>
      <w:pPr>
        <w:pStyle w:val="SubStepAlpha"/>
        <w:keepNext w:val="true"/>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Right-click the alert ID 5.1 and select </w:t>
      </w:r>
      <w:r>
        <w:rPr>
          <w:rFonts w:cs="Times New Roman" w:ascii="Times New Roman" w:hAnsi="Times New Roman" w:asciiTheme="majorBidi" w:cstheme="majorBidi" w:hAnsiTheme="majorBidi"/>
          <w:b/>
        </w:rPr>
        <w:t>Transcript</w:t>
      </w:r>
      <w:r>
        <w:rPr>
          <w:rFonts w:cs="Times New Roman" w:ascii="Times New Roman" w:hAnsi="Times New Roman" w:asciiTheme="majorBidi" w:cstheme="majorBidi" w:hAnsiTheme="majorBidi"/>
        </w:rPr>
        <w:t>.</w:t>
      </w:r>
    </w:p>
    <w:p>
      <w:pPr>
        <w:pStyle w:val="Visual"/>
        <w:rPr/>
      </w:pPr>
      <w:r>
        <w:rPr/>
        <w:drawing>
          <wp:inline distT="0" distB="0" distL="0" distR="0">
            <wp:extent cx="4572000" cy="1113790"/>
            <wp:effectExtent l="0" t="0" r="0" b="0"/>
            <wp:docPr id="3" name="Picture 40" descr="screenshot shows the location of tran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0" descr="screenshot shows the location of transcript"/>
                    <pic:cNvPicPr>
                      <a:picLocks noChangeAspect="1" noChangeArrowheads="1"/>
                    </pic:cNvPicPr>
                  </pic:nvPicPr>
                  <pic:blipFill>
                    <a:blip r:embed="rId4"/>
                    <a:stretch>
                      <a:fillRect/>
                    </a:stretch>
                  </pic:blipFill>
                  <pic:spPr bwMode="auto">
                    <a:xfrm>
                      <a:off x="0" y="0"/>
                      <a:ext cx="4572000" cy="1113790"/>
                    </a:xfrm>
                    <a:prstGeom prst="rect">
                      <a:avLst/>
                    </a:prstGeom>
                  </pic:spPr>
                </pic:pic>
              </a:graphicData>
            </a:graphic>
          </wp:inline>
        </w:drawing>
      </w:r>
    </w:p>
    <w:p>
      <w:pPr>
        <w:pStyle w:val="SubStepAlpha"/>
        <w:keepNext w:val="true"/>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Review the transcripts for the alert. The transcript displays the transactions between the threat actor source (SRC) and the target (DST) during the attack. The threat actor is executing Linux commands on the target.</w:t>
      </w:r>
    </w:p>
    <w:p>
      <w:pPr>
        <w:pStyle w:val="Visual"/>
        <w:rPr/>
      </w:pPr>
      <w:r>
        <w:rPr/>
        <w:drawing>
          <wp:inline distT="0" distB="0" distL="0" distR="0">
            <wp:extent cx="2743200" cy="2948305"/>
            <wp:effectExtent l="0" t="0" r="0" b="0"/>
            <wp:docPr id="4" name="Picture 29" descr="screenshot of transcript for the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 descr="screenshot of transcript for the alert"/>
                    <pic:cNvPicPr>
                      <a:picLocks noChangeAspect="1" noChangeArrowheads="1"/>
                    </pic:cNvPicPr>
                  </pic:nvPicPr>
                  <pic:blipFill>
                    <a:blip r:embed="rId5"/>
                    <a:stretch>
                      <a:fillRect/>
                    </a:stretch>
                  </pic:blipFill>
                  <pic:spPr bwMode="auto">
                    <a:xfrm>
                      <a:off x="0" y="0"/>
                      <a:ext cx="2743200" cy="2948305"/>
                    </a:xfrm>
                    <a:prstGeom prst="rect">
                      <a:avLst/>
                    </a:prstGeom>
                  </pic:spPr>
                </pic:pic>
              </a:graphicData>
            </a:graphic>
          </wp:inline>
        </w:drawing>
      </w:r>
      <w:r>
        <w:rPr/>
        <w:t xml:space="preserve"> </w:t>
      </w:r>
      <w:r>
        <w:rPr/>
        <w:drawing>
          <wp:inline distT="0" distB="0" distL="0" distR="0">
            <wp:extent cx="2743200" cy="2948305"/>
            <wp:effectExtent l="0" t="0" r="0" b="0"/>
            <wp:docPr id="5" name="Picture 37" descr="screenshot of transcript for the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7" descr="screenshot of transcript for the alert"/>
                    <pic:cNvPicPr>
                      <a:picLocks noChangeAspect="1" noChangeArrowheads="1"/>
                    </pic:cNvPicPr>
                  </pic:nvPicPr>
                  <pic:blipFill>
                    <a:blip r:embed="rId6"/>
                    <a:stretch>
                      <a:fillRect/>
                    </a:stretch>
                  </pic:blipFill>
                  <pic:spPr bwMode="auto">
                    <a:xfrm>
                      <a:off x="0" y="0"/>
                      <a:ext cx="2743200" cy="2948305"/>
                    </a:xfrm>
                    <a:prstGeom prst="rect">
                      <a:avLst/>
                    </a:prstGeom>
                  </pic:spPr>
                </pic:pic>
              </a:graphicData>
            </a:graphic>
          </wp:inline>
        </w:drawing>
      </w:r>
    </w:p>
    <w:p>
      <w:pPr>
        <w:pStyle w:val="Heading3"/>
        <w:rPr/>
      </w:pPr>
      <w:r>
        <w:rPr/>
        <w:t>Question:</w:t>
      </w:r>
    </w:p>
    <w:p>
      <w:pPr>
        <w:pStyle w:val="BodyTextL50"/>
        <w:keepNext w:val="true"/>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kind of transactions occurred between the client and the server in this attack?</w:t>
      </w:r>
    </w:p>
    <w:p>
      <w:pPr>
        <w:pStyle w:val="BodyTextL50"/>
        <w:keepNext w:val="true"/>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 aggressor from 209.165.201.17 picked up root get to to 209.165.200.235. The assailant continues to browse the record framework, duplicate the shadow record and altered /etc/shadow and /etc/passwd.</w:t>
      </w:r>
    </w:p>
    <w:p>
      <w:pPr>
        <w:pStyle w:val="BodyTextL50"/>
        <w:keepNext w:val="true"/>
        <w:spacing w:before="0" w:after="120"/>
        <w:rPr>
          <w:rFonts w:ascii="Times New Roman" w:hAnsi="Times New Roman" w:cs="Times New Roman" w:asciiTheme="majorBidi" w:cstheme="majorBidi" w:hAnsiTheme="majorBidi"/>
          <w:b/>
          <w:b/>
          <w:bCs/>
          <w:i/>
          <w:i/>
          <w:iCs/>
        </w:rPr>
      </w:pPr>
      <w:r>
        <w:rPr>
          <w:rFonts w:cs="Times New Roman" w:cstheme="majorBidi" w:ascii="Times New Roman" w:hAnsi="Times New Roman"/>
          <w:b/>
          <w:bCs/>
          <w:i/>
          <w:iCs/>
        </w:rPr>
      </w:r>
    </w:p>
    <w:p>
      <w:pPr>
        <w:pStyle w:val="Heading2"/>
        <w:numPr>
          <w:ilvl w:val="1"/>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Pivot to Wireshark</w:t>
      </w:r>
    </w:p>
    <w:p>
      <w:pPr>
        <w:pStyle w:val="SubStepAlpha"/>
        <w:keepNext w:val="true"/>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Select the alert that provided you with the transcript from the previous step. Right-click the alert ID 5.1 and select </w:t>
      </w:r>
      <w:r>
        <w:rPr>
          <w:rFonts w:cs="Times New Roman" w:ascii="Times New Roman" w:hAnsi="Times New Roman" w:asciiTheme="majorBidi" w:cstheme="majorBidi" w:hAnsiTheme="majorBidi"/>
          <w:b/>
          <w:bCs/>
        </w:rPr>
        <w:t>Wireshark</w:t>
      </w:r>
      <w:r>
        <w:rPr>
          <w:rFonts w:cs="Times New Roman" w:ascii="Times New Roman" w:hAnsi="Times New Roman" w:asciiTheme="majorBidi" w:cstheme="majorBidi" w:hAnsiTheme="majorBidi"/>
        </w:rPr>
        <w:t>. The Wireshark main window displays three views of a packet.</w:t>
      </w:r>
    </w:p>
    <w:p>
      <w:pPr>
        <w:pStyle w:val="Visual"/>
        <w:rPr/>
      </w:pPr>
      <w:r>
        <w:rPr/>
        <w:drawing>
          <wp:inline distT="0" distB="0" distL="0" distR="0">
            <wp:extent cx="5486400" cy="3148330"/>
            <wp:effectExtent l="0" t="0" r="0" b="0"/>
            <wp:docPr id="6" name="Picture 47" descr="screenshot of wireshark associated for the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7" descr="screenshot of wireshark associated for the alert"/>
                    <pic:cNvPicPr>
                      <a:picLocks noChangeAspect="1" noChangeArrowheads="1"/>
                    </pic:cNvPicPr>
                  </pic:nvPicPr>
                  <pic:blipFill>
                    <a:blip r:embed="rId7"/>
                    <a:stretch>
                      <a:fillRect/>
                    </a:stretch>
                  </pic:blipFill>
                  <pic:spPr bwMode="auto">
                    <a:xfrm>
                      <a:off x="0" y="0"/>
                      <a:ext cx="5486400" cy="3148330"/>
                    </a:xfrm>
                    <a:prstGeom prst="rect">
                      <a:avLst/>
                    </a:prstGeom>
                  </pic:spPr>
                </pic:pic>
              </a:graphicData>
            </a:graphic>
          </wp:inline>
        </w:drawing>
      </w:r>
    </w:p>
    <w:p>
      <w:pPr>
        <w:pStyle w:val="SubStepAlpha"/>
        <w:keepNext w:val="true"/>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To view all packets that are assembled in a TCP conversation, right-click any packet and select </w:t>
      </w:r>
      <w:r>
        <w:rPr>
          <w:rFonts w:cs="Times New Roman" w:ascii="Times New Roman" w:hAnsi="Times New Roman" w:asciiTheme="majorBidi" w:cstheme="majorBidi" w:hAnsiTheme="majorBidi"/>
          <w:b/>
          <w:bCs/>
        </w:rPr>
        <w:t>Follow</w:t>
      </w:r>
      <w:r>
        <w:rPr>
          <w:rFonts w:cs="Times New Roman" w:ascii="Times New Roman" w:hAnsi="Times New Roman" w:asciiTheme="majorBidi" w:cstheme="majorBidi" w:hAnsiTheme="majorBidi"/>
        </w:rPr>
        <w:t xml:space="preserve"> &gt; </w:t>
      </w:r>
      <w:r>
        <w:rPr>
          <w:rFonts w:cs="Times New Roman" w:ascii="Times New Roman" w:hAnsi="Times New Roman" w:asciiTheme="majorBidi" w:cstheme="majorBidi" w:hAnsiTheme="majorBidi"/>
          <w:b/>
          <w:bCs/>
        </w:rPr>
        <w:t>TCP Stream</w:t>
      </w:r>
      <w:r>
        <w:rPr>
          <w:rFonts w:cs="Times New Roman" w:ascii="Times New Roman" w:hAnsi="Times New Roman" w:asciiTheme="majorBidi" w:cstheme="majorBidi" w:hAnsiTheme="majorBidi"/>
        </w:rPr>
        <w:t>.</w:t>
      </w:r>
    </w:p>
    <w:p>
      <w:pPr>
        <w:pStyle w:val="Visual"/>
        <w:rPr/>
      </w:pPr>
      <w:r>
        <w:rPr/>
        <w:drawing>
          <wp:inline distT="0" distB="0" distL="0" distR="0">
            <wp:extent cx="4114800" cy="2887980"/>
            <wp:effectExtent l="0" t="0" r="0" b="0"/>
            <wp:docPr id="7" name="Picture 46" descr="screeshot of tcp stre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6" descr="screeshot of tcp stream output"/>
                    <pic:cNvPicPr>
                      <a:picLocks noChangeAspect="1" noChangeArrowheads="1"/>
                    </pic:cNvPicPr>
                  </pic:nvPicPr>
                  <pic:blipFill>
                    <a:blip r:embed="rId8"/>
                    <a:stretch>
                      <a:fillRect/>
                    </a:stretch>
                  </pic:blipFill>
                  <pic:spPr bwMode="auto">
                    <a:xfrm>
                      <a:off x="0" y="0"/>
                      <a:ext cx="4114800" cy="2887980"/>
                    </a:xfrm>
                    <a:prstGeom prst="rect">
                      <a:avLst/>
                    </a:prstGeom>
                  </pic:spPr>
                </pic:pic>
              </a:graphicData>
            </a:graphic>
          </wp:inline>
        </w:drawing>
      </w:r>
    </w:p>
    <w:p>
      <w:pPr>
        <w:pStyle w:val="Heading3"/>
        <w:rPr/>
      </w:pPr>
      <w:r>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did you observe? What do the text colors red and blue indicate?</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 TCP stream appears the exchange between danger on-screen character shown in ruddy content and the target in blue content. The data from the TCP stream is the same as within the transcript. The hostname of the target is metasploitable and its IP address is 209.165.200.235.</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The attacker issues the </w:t>
      </w:r>
      <w:r>
        <w:rPr>
          <w:rFonts w:cs="Times New Roman" w:ascii="Times New Roman" w:hAnsi="Times New Roman" w:asciiTheme="majorBidi" w:cstheme="majorBidi" w:hAnsiTheme="majorBidi"/>
          <w:b/>
          <w:bCs/>
        </w:rPr>
        <w:t>whoami</w:t>
      </w:r>
      <w:r>
        <w:rPr>
          <w:rFonts w:cs="Times New Roman" w:ascii="Times New Roman" w:hAnsi="Times New Roman" w:asciiTheme="majorBidi" w:cstheme="majorBidi" w:hAnsiTheme="majorBidi"/>
        </w:rPr>
        <w:t xml:space="preserve"> command on the target. What does this show about the attacker role on the target computer?</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 aggressor has full root benefits on the target computer.</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 through the TCP stream. What kind of data has the threat actor been reading?</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User account information</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Exit the TCP stream window. Close </w:t>
      </w:r>
      <w:r>
        <w:rPr>
          <w:rFonts w:cs="Times New Roman" w:ascii="Times New Roman" w:hAnsi="Times New Roman" w:asciiTheme="majorBidi" w:cstheme="majorBidi" w:hAnsiTheme="majorBidi"/>
          <w:b/>
        </w:rPr>
        <w:t xml:space="preserve">Wireshark </w:t>
      </w:r>
      <w:r>
        <w:rPr>
          <w:rFonts w:cs="Times New Roman" w:ascii="Times New Roman" w:hAnsi="Times New Roman" w:asciiTheme="majorBidi" w:cstheme="majorBidi" w:hAnsiTheme="majorBidi"/>
        </w:rPr>
        <w:t>when you are done reviewing the information provided.</w:t>
      </w:r>
    </w:p>
    <w:p>
      <w:pPr>
        <w:pStyle w:val="Heading2"/>
        <w:numPr>
          <w:ilvl w:val="1"/>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Pivot to Kibana</w:t>
      </w:r>
    </w:p>
    <w:p>
      <w:pPr>
        <w:pStyle w:val="SubStepAlpha"/>
        <w:keepNext w:val="true"/>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Return to Sguil. Right-click either the source or destination IP for the alert ID 5.1 and select </w:t>
      </w:r>
      <w:r>
        <w:rPr>
          <w:rFonts w:cs="Times New Roman" w:ascii="Times New Roman" w:hAnsi="Times New Roman" w:asciiTheme="majorBidi" w:cstheme="majorBidi" w:hAnsiTheme="majorBidi"/>
          <w:b/>
          <w:bCs/>
        </w:rPr>
        <w:t>Kibana IP Lookup</w:t>
      </w:r>
      <w:r>
        <w:rPr>
          <w:rFonts w:cs="Times New Roman" w:ascii="Times New Roman" w:hAnsi="Times New Roman" w:asciiTheme="majorBidi" w:cstheme="majorBidi" w:hAnsiTheme="majorBidi"/>
        </w:rPr>
        <w:t xml:space="preserve"> &gt; </w:t>
      </w:r>
      <w:r>
        <w:rPr>
          <w:rFonts w:cs="Times New Roman" w:ascii="Times New Roman" w:hAnsi="Times New Roman" w:asciiTheme="majorBidi" w:cstheme="majorBidi" w:hAnsiTheme="majorBidi"/>
          <w:b/>
          <w:bCs/>
        </w:rPr>
        <w:t>SrcIP</w:t>
      </w:r>
      <w:r>
        <w:rPr>
          <w:rFonts w:cs="Times New Roman" w:ascii="Times New Roman" w:hAnsi="Times New Roman" w:asciiTheme="majorBidi" w:cstheme="majorBidi" w:hAnsiTheme="majorBidi"/>
        </w:rPr>
        <w:t xml:space="preserve">. Enter username </w:t>
      </w:r>
      <w:r>
        <w:rPr>
          <w:rFonts w:cs="Times New Roman" w:ascii="Times New Roman" w:hAnsi="Times New Roman" w:asciiTheme="majorBidi" w:cstheme="majorBidi" w:hAnsiTheme="majorBidi"/>
          <w:b/>
          <w:bCs/>
        </w:rPr>
        <w:t>analyst</w:t>
      </w:r>
      <w:r>
        <w:rPr>
          <w:rFonts w:cs="Times New Roman" w:ascii="Times New Roman" w:hAnsi="Times New Roman" w:asciiTheme="majorBidi" w:cstheme="majorBidi" w:hAnsiTheme="majorBidi"/>
        </w:rPr>
        <w:t xml:space="preserve"> and password </w:t>
      </w:r>
      <w:r>
        <w:rPr>
          <w:rFonts w:cs="Times New Roman" w:ascii="Times New Roman" w:hAnsi="Times New Roman" w:asciiTheme="majorBidi" w:cstheme="majorBidi" w:hAnsiTheme="majorBidi"/>
          <w:b/>
          <w:bCs/>
        </w:rPr>
        <w:t>cyberops</w:t>
      </w:r>
      <w:r>
        <w:rPr>
          <w:rFonts w:cs="Times New Roman" w:ascii="Times New Roman" w:hAnsi="Times New Roman" w:asciiTheme="majorBidi" w:cstheme="majorBidi" w:hAnsiTheme="majorBidi"/>
        </w:rPr>
        <w:t xml:space="preserve"> if prompted by Kibana.</w:t>
      </w:r>
    </w:p>
    <w:p>
      <w:pPr>
        <w:pStyle w:val="Visual"/>
        <w:rPr/>
      </w:pPr>
      <w:r>
        <w:rPr/>
        <w:drawing>
          <wp:inline distT="0" distB="0" distL="0" distR="0">
            <wp:extent cx="5048250" cy="2185035"/>
            <wp:effectExtent l="0" t="0" r="0" b="0"/>
            <wp:docPr id="8" name="Picture 39" descr="screenshot shows the location of kibana ip lookup &gt; src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9" descr="screenshot shows the location of kibana ip lookup &gt; srcIP"/>
                    <pic:cNvPicPr>
                      <a:picLocks noChangeAspect="1" noChangeArrowheads="1"/>
                    </pic:cNvPicPr>
                  </pic:nvPicPr>
                  <pic:blipFill>
                    <a:blip r:embed="rId9"/>
                    <a:stretch>
                      <a:fillRect/>
                    </a:stretch>
                  </pic:blipFill>
                  <pic:spPr bwMode="auto">
                    <a:xfrm>
                      <a:off x="0" y="0"/>
                      <a:ext cx="5048250" cy="2185035"/>
                    </a:xfrm>
                    <a:prstGeom prst="rect">
                      <a:avLst/>
                    </a:prstGeom>
                  </pic:spPr>
                </pic:pic>
              </a:graphicData>
            </a:graphic>
          </wp:inline>
        </w:drawing>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b/>
        </w:rPr>
        <w:t>Note</w:t>
      </w:r>
      <w:r>
        <w:rPr>
          <w:rFonts w:cs="Times New Roman" w:ascii="Times New Roman" w:hAnsi="Times New Roman" w:asciiTheme="majorBidi" w:cstheme="majorBidi" w:hAnsiTheme="majorBidi"/>
        </w:rPr>
        <w:t xml:space="preserve">: If you received the message "Your connection is not private", click </w:t>
      </w:r>
      <w:r>
        <w:rPr>
          <w:rFonts w:cs="Times New Roman" w:ascii="Times New Roman" w:hAnsi="Times New Roman" w:asciiTheme="majorBidi" w:cstheme="majorBidi" w:hAnsiTheme="majorBidi"/>
          <w:b/>
        </w:rPr>
        <w:t xml:space="preserve">ADVANCED &gt; Proceed to localhost (unsafe) </w:t>
      </w:r>
      <w:r>
        <w:rPr>
          <w:rFonts w:cs="Times New Roman" w:ascii="Times New Roman" w:hAnsi="Times New Roman" w:asciiTheme="majorBidi" w:cstheme="majorBidi" w:hAnsiTheme="majorBidi"/>
        </w:rPr>
        <w:t>to continue.</w:t>
      </w:r>
    </w:p>
    <w:p>
      <w:pPr>
        <w:pStyle w:val="SubStepAlpha"/>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If the time range is the last 24 hours, change it to June 2020 so June 11 is included in the time range. Use the </w:t>
      </w:r>
      <w:r>
        <w:rPr>
          <w:rFonts w:cs="Times New Roman" w:ascii="Times New Roman" w:hAnsi="Times New Roman" w:asciiTheme="majorBidi" w:cstheme="majorBidi" w:hAnsiTheme="majorBidi"/>
          <w:b/>
          <w:bCs/>
        </w:rPr>
        <w:t>Absolute</w:t>
      </w:r>
      <w:r>
        <w:rPr>
          <w:rFonts w:cs="Times New Roman" w:ascii="Times New Roman" w:hAnsi="Times New Roman" w:asciiTheme="majorBidi" w:cstheme="majorBidi" w:hAnsiTheme="majorBidi"/>
        </w:rPr>
        <w:t xml:space="preserve"> tab to change the time range.</w:t>
      </w:r>
    </w:p>
    <w:p>
      <w:pPr>
        <w:pStyle w:val="SubStepAlpha"/>
        <w:keepNext w:val="true"/>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the displayed results, there is a list of different data types. You were told that the file </w:t>
      </w:r>
      <w:r>
        <w:rPr>
          <w:rFonts w:cs="Times New Roman" w:ascii="Times New Roman" w:hAnsi="Times New Roman" w:asciiTheme="majorBidi" w:cstheme="majorBidi" w:hAnsiTheme="majorBidi"/>
          <w:b/>
          <w:bCs/>
        </w:rPr>
        <w:t>confidential.txt</w:t>
      </w:r>
      <w:r>
        <w:rPr>
          <w:rFonts w:cs="Times New Roman" w:ascii="Times New Roman" w:hAnsi="Times New Roman" w:asciiTheme="majorBidi" w:cstheme="majorBidi" w:hAnsiTheme="majorBidi"/>
        </w:rPr>
        <w:t xml:space="preserve"> is no longer accessible. In the Sensors - Sensors and Services (Pie Chart), ftp and ftp-data are present in the list, as shown in the figure. We will determine if FTP was used to steal the file.</w:t>
      </w:r>
    </w:p>
    <w:p>
      <w:pPr>
        <w:pStyle w:val="Visual"/>
        <w:rPr/>
      </w:pPr>
      <w:r>
        <w:rPr/>
        <w:drawing>
          <wp:inline distT="0" distB="0" distL="0" distR="0">
            <wp:extent cx="5486400" cy="3037840"/>
            <wp:effectExtent l="0" t="0" r="0" b="0"/>
            <wp:docPr id="9" name="Picture 41" descr="screenshot of kibana dashboard filtered for 209.165.20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1" descr="screenshot of kibana dashboard filtered for 209.165.200.235"/>
                    <pic:cNvPicPr>
                      <a:picLocks noChangeAspect="1" noChangeArrowheads="1"/>
                    </pic:cNvPicPr>
                  </pic:nvPicPr>
                  <pic:blipFill>
                    <a:blip r:embed="rId10"/>
                    <a:stretch>
                      <a:fillRect/>
                    </a:stretch>
                  </pic:blipFill>
                  <pic:spPr bwMode="auto">
                    <a:xfrm>
                      <a:off x="0" y="0"/>
                      <a:ext cx="5486400" cy="3037840"/>
                    </a:xfrm>
                    <a:prstGeom prst="rect">
                      <a:avLst/>
                    </a:prstGeom>
                  </pic:spPr>
                </pic:pic>
              </a:graphicData>
            </a:graphic>
          </wp:inline>
        </w:drawing>
      </w:r>
    </w:p>
    <w:p>
      <w:pPr>
        <w:pStyle w:val="SubStepAlpha"/>
        <w:keepNext w:val="true"/>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Let's filter for </w:t>
      </w:r>
      <w:r>
        <w:rPr>
          <w:rFonts w:cs="Times New Roman" w:ascii="Times New Roman" w:hAnsi="Times New Roman" w:asciiTheme="majorBidi" w:cstheme="majorBidi" w:hAnsiTheme="majorBidi"/>
          <w:b/>
          <w:bCs/>
        </w:rPr>
        <w:t>bro_ftp</w:t>
      </w:r>
      <w:r>
        <w:rPr>
          <w:rFonts w:cs="Times New Roman" w:ascii="Times New Roman" w:hAnsi="Times New Roman" w:asciiTheme="majorBidi" w:cstheme="majorBidi" w:hAnsiTheme="majorBidi"/>
        </w:rPr>
        <w:t xml:space="preserve">. Hover over the empty space next to the count of bro_ftp data types. Select </w:t>
      </w:r>
      <w:r>
        <w:rPr>
          <w:rFonts w:cs="Times New Roman" w:ascii="Times New Roman" w:hAnsi="Times New Roman" w:asciiTheme="majorBidi" w:cstheme="majorBidi" w:hAnsiTheme="majorBidi"/>
          <w:b/>
          <w:bCs/>
        </w:rPr>
        <w:t>+</w:t>
      </w:r>
      <w:r>
        <w:rPr>
          <w:rFonts w:cs="Times New Roman" w:ascii="Times New Roman" w:hAnsi="Times New Roman" w:asciiTheme="majorBidi" w:cstheme="majorBidi" w:hAnsiTheme="majorBidi"/>
        </w:rPr>
        <w:t xml:space="preserve"> to filter for only FTP related traffic as shown in the figure.</w:t>
      </w:r>
    </w:p>
    <w:p>
      <w:pPr>
        <w:pStyle w:val="Visual"/>
        <w:rPr/>
      </w:pPr>
      <w:r>
        <w:rPr/>
        <w:drawing>
          <wp:inline distT="0" distB="0" distL="0" distR="0">
            <wp:extent cx="4572000" cy="1010920"/>
            <wp:effectExtent l="0" t="0" r="0" b="0"/>
            <wp:docPr id="10" name="Picture 51" descr="screenshot of the location to filter for bro_ftp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1" descr="screenshot of the location to filter for bro_ftp logs"/>
                    <pic:cNvPicPr>
                      <a:picLocks noChangeAspect="1" noChangeArrowheads="1"/>
                    </pic:cNvPicPr>
                  </pic:nvPicPr>
                  <pic:blipFill>
                    <a:blip r:embed="rId11"/>
                    <a:stretch>
                      <a:fillRect/>
                    </a:stretch>
                  </pic:blipFill>
                  <pic:spPr bwMode="auto">
                    <a:xfrm>
                      <a:off x="0" y="0"/>
                      <a:ext cx="4572000" cy="1010920"/>
                    </a:xfrm>
                    <a:prstGeom prst="rect">
                      <a:avLst/>
                    </a:prstGeom>
                  </pic:spPr>
                </pic:pic>
              </a:graphicData>
            </a:graphic>
          </wp:inline>
        </w:drawing>
      </w:r>
    </w:p>
    <w:p>
      <w:pPr>
        <w:pStyle w:val="SubStepAlpha"/>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Scroll down to the </w:t>
      </w:r>
      <w:r>
        <w:rPr>
          <w:rFonts w:cs="Times New Roman" w:ascii="Times New Roman" w:hAnsi="Times New Roman" w:asciiTheme="majorBidi" w:cstheme="majorBidi" w:hAnsiTheme="majorBidi"/>
          <w:b/>
          <w:bCs/>
        </w:rPr>
        <w:t xml:space="preserve">All Logs </w:t>
      </w:r>
      <w:r>
        <w:rPr>
          <w:rFonts w:cs="Times New Roman" w:ascii="Times New Roman" w:hAnsi="Times New Roman" w:asciiTheme="majorBidi" w:cstheme="majorBidi" w:hAnsiTheme="majorBidi"/>
        </w:rPr>
        <w:t>section. There are two entries listed.</w:t>
      </w:r>
    </w:p>
    <w:p>
      <w:pPr>
        <w:pStyle w:val="Heading3"/>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are the source and destination IP addresses and port numbers for the FTP traffic?</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 source IP address and harbour number 192.168.0.11:52776. The goal IP address and harbour number is 209.165.200.235:21.</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Expand and review both log entries. In one of these entries, the ftp_argument has an entry of ftp://209.165.200.235/./confidential.txt. Also review the message in the log entry to learn more about this event.</w:t>
      </w:r>
    </w:p>
    <w:p>
      <w:pPr>
        <w:pStyle w:val="SubStepAlpha"/>
        <w:keepNext w:val="true"/>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Within the same log entry, scroll up back to the alert </w:t>
      </w:r>
      <w:r>
        <w:rPr>
          <w:rFonts w:cs="Times New Roman" w:ascii="Times New Roman" w:hAnsi="Times New Roman" w:asciiTheme="majorBidi" w:cstheme="majorBidi" w:hAnsiTheme="majorBidi"/>
          <w:b/>
          <w:bCs/>
        </w:rPr>
        <w:t>_id</w:t>
      </w:r>
      <w:r>
        <w:rPr>
          <w:rFonts w:cs="Times New Roman" w:ascii="Times New Roman" w:hAnsi="Times New Roman" w:asciiTheme="majorBidi" w:cstheme="majorBidi" w:hAnsiTheme="majorBidi"/>
        </w:rPr>
        <w:t xml:space="preserve"> field and click the link.</w:t>
      </w:r>
    </w:p>
    <w:p>
      <w:pPr>
        <w:pStyle w:val="Visual"/>
        <w:rPr/>
      </w:pPr>
      <w:r>
        <w:rPr/>
        <w:drawing>
          <wp:inline distT="0" distB="0" distL="0" distR="0">
            <wp:extent cx="5486400" cy="1294130"/>
            <wp:effectExtent l="0" t="0" r="0" b="0"/>
            <wp:docPr id="11" name="Picture 42" descr="screenshot of log entry with alert _id link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2" descr="screenshot of log entry with alert _id link highlighted"/>
                    <pic:cNvPicPr>
                      <a:picLocks noChangeAspect="1" noChangeArrowheads="1"/>
                    </pic:cNvPicPr>
                  </pic:nvPicPr>
                  <pic:blipFill>
                    <a:blip r:embed="rId12"/>
                    <a:stretch>
                      <a:fillRect/>
                    </a:stretch>
                  </pic:blipFill>
                  <pic:spPr bwMode="auto">
                    <a:xfrm>
                      <a:off x="0" y="0"/>
                      <a:ext cx="5486400" cy="1294130"/>
                    </a:xfrm>
                    <a:prstGeom prst="rect">
                      <a:avLst/>
                    </a:prstGeom>
                  </pic:spPr>
                </pic:pic>
              </a:graphicData>
            </a:graphic>
          </wp:inline>
        </w:drawing>
      </w:r>
    </w:p>
    <w:p>
      <w:pPr>
        <w:pStyle w:val="SubStepAlpha"/>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Review the transcript for the transactions between the attacker and the target. If desired, you can download the pcap and review the traffic using Wireshark.</w:t>
      </w:r>
    </w:p>
    <w:p>
      <w:pPr>
        <w:pStyle w:val="Heading3"/>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are the user credentials to access the FTP site?</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Username: analyst and Pass: cyberops</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Now that you have verified that the attacker has used FTP to copy the content of the file confidential.txt and then deleted it from the target. So what is the content of the file? Remember one of the services listed in the pie chart is ftp_data.</w:t>
      </w:r>
    </w:p>
    <w:p>
      <w:pPr>
        <w:pStyle w:val="SubStepAlpha"/>
        <w:keepNext w:val="true"/>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Navigate to the top of the dashboard. Select </w:t>
      </w:r>
      <w:r>
        <w:rPr>
          <w:rFonts w:cs="Times New Roman" w:ascii="Times New Roman" w:hAnsi="Times New Roman" w:asciiTheme="majorBidi" w:cstheme="majorBidi" w:hAnsiTheme="majorBidi"/>
          <w:b/>
          <w:bCs/>
        </w:rPr>
        <w:t>Files</w:t>
      </w:r>
      <w:r>
        <w:rPr>
          <w:rFonts w:cs="Times New Roman" w:ascii="Times New Roman" w:hAnsi="Times New Roman" w:asciiTheme="majorBidi" w:cstheme="majorBidi" w:hAnsiTheme="majorBidi"/>
        </w:rPr>
        <w:t xml:space="preserve"> under the Zeek Hunting heading in the left panel, as shown in the figure. This will allow you to review the types of the files that were logged.</w:t>
      </w:r>
    </w:p>
    <w:p>
      <w:pPr>
        <w:pStyle w:val="Visual"/>
        <w:rPr/>
      </w:pPr>
      <w:r>
        <w:rPr/>
        <w:drawing>
          <wp:inline distT="0" distB="0" distL="0" distR="0">
            <wp:extent cx="5486400" cy="2878455"/>
            <wp:effectExtent l="0" t="0" r="0" b="0"/>
            <wp:docPr id="12" name="Picture 43" descr="Screenshot of the files log and files is highlighted under zeek hu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3" descr="Screenshot of the files log and files is highlighted under zeek hunting"/>
                    <pic:cNvPicPr>
                      <a:picLocks noChangeAspect="1" noChangeArrowheads="1"/>
                    </pic:cNvPicPr>
                  </pic:nvPicPr>
                  <pic:blipFill>
                    <a:blip r:embed="rId13"/>
                    <a:stretch>
                      <a:fillRect/>
                    </a:stretch>
                  </pic:blipFill>
                  <pic:spPr bwMode="auto">
                    <a:xfrm>
                      <a:off x="0" y="0"/>
                      <a:ext cx="5486400" cy="2878455"/>
                    </a:xfrm>
                    <a:prstGeom prst="rect">
                      <a:avLst/>
                    </a:prstGeom>
                  </pic:spPr>
                </pic:pic>
              </a:graphicData>
            </a:graphic>
          </wp:inline>
        </w:drawing>
      </w:r>
    </w:p>
    <w:p>
      <w:pPr>
        <w:pStyle w:val="Heading3"/>
        <w:rPr/>
      </w:pPr>
      <w:r>
        <w:rPr/>
        <w:t>Questions:</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are the different types of files? Look at the MIME Type section of the screen.</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 file types are text and different types of image files in this example.</w:t>
      </w:r>
    </w:p>
    <w:p>
      <w:pPr>
        <w:pStyle w:val="BodyTextL50"/>
        <w:spacing w:before="0" w:after="120"/>
        <w:ind w:left="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ind w:left="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ind w:left="0" w:hanging="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Scroll to the </w:t>
      </w:r>
      <w:r>
        <w:rPr>
          <w:rFonts w:cs="Times New Roman" w:ascii="Times New Roman" w:hAnsi="Times New Roman" w:asciiTheme="majorBidi" w:cstheme="majorBidi" w:hAnsiTheme="majorBidi"/>
          <w:b/>
          <w:bCs/>
        </w:rPr>
        <w:t>Files - Source</w:t>
      </w:r>
      <w:r>
        <w:rPr>
          <w:rFonts w:cs="Times New Roman" w:ascii="Times New Roman" w:hAnsi="Times New Roman" w:asciiTheme="majorBidi" w:cstheme="majorBidi" w:hAnsiTheme="majorBidi"/>
        </w:rPr>
        <w:t xml:space="preserve"> heading. What are the file sources listed?</w:t>
      </w:r>
    </w:p>
    <w:p>
      <w:pPr>
        <w:pStyle w:val="BodyTextL5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HTTP and FTP</w:t>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keepNext w:val="true"/>
        <w:numPr>
          <w:ilvl w:val="2"/>
          <w:numId w:val="3"/>
        </w:numPr>
        <w:rPr/>
      </w:pPr>
      <w:r>
        <w:rPr>
          <w:rFonts w:cs="Times New Roman" w:ascii="Times New Roman" w:hAnsi="Times New Roman" w:asciiTheme="majorBidi" w:cstheme="majorBidi" w:hAnsiTheme="majorBidi"/>
        </w:rPr>
        <w:t xml:space="preserve">Filter for </w:t>
      </w:r>
      <w:r>
        <w:rPr>
          <w:rFonts w:cs="Times New Roman" w:ascii="Times New Roman" w:hAnsi="Times New Roman" w:asciiTheme="majorBidi" w:cstheme="majorBidi" w:hAnsiTheme="majorBidi"/>
          <w:b/>
          <w:bCs/>
        </w:rPr>
        <w:t>FTP_DATA</w:t>
      </w:r>
      <w:r>
        <w:rPr>
          <w:rFonts w:cs="Times New Roman" w:ascii="Times New Roman" w:hAnsi="Times New Roman" w:asciiTheme="majorBidi" w:cstheme="majorBidi" w:hAnsiTheme="majorBidi"/>
        </w:rPr>
        <w:t xml:space="preserve"> by hovering over the empty space next to the Count for FTP_DATA and click </w:t>
      </w:r>
      <w:r>
        <w:rPr>
          <w:rFonts w:cs="Times New Roman" w:ascii="Times New Roman" w:hAnsi="Times New Roman" w:asciiTheme="majorBidi" w:cstheme="majorBidi" w:hAnsiTheme="majorBidi"/>
          <w:b/>
          <w:bCs/>
        </w:rPr>
        <w:t>+</w:t>
      </w:r>
      <w:r>
        <w:rPr>
          <w:rFonts w:cs="Times New Roman" w:ascii="Times New Roman" w:hAnsi="Times New Roman" w:asciiTheme="majorBidi" w:cstheme="majorBidi" w:hAnsiTheme="majorBidi"/>
        </w:rPr>
        <w:t>.</w:t>
      </w:r>
    </w:p>
    <w:p>
      <w:pPr>
        <w:pStyle w:val="Visual"/>
        <w:rPr/>
      </w:pPr>
      <w:r>
        <w:rPr/>
        <w:drawing>
          <wp:inline distT="0" distB="0" distL="0" distR="0">
            <wp:extent cx="4572000" cy="1038860"/>
            <wp:effectExtent l="0" t="0" r="0" b="0"/>
            <wp:docPr id="13" name="Picture 44" descr="screenshot of ftp_data filt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4" descr="screenshot of ftp_data filter highlighted"/>
                    <pic:cNvPicPr>
                      <a:picLocks noChangeAspect="1" noChangeArrowheads="1"/>
                    </pic:cNvPicPr>
                  </pic:nvPicPr>
                  <pic:blipFill>
                    <a:blip r:embed="rId14"/>
                    <a:stretch>
                      <a:fillRect/>
                    </a:stretch>
                  </pic:blipFill>
                  <pic:spPr bwMode="auto">
                    <a:xfrm>
                      <a:off x="0" y="0"/>
                      <a:ext cx="4572000" cy="1038860"/>
                    </a:xfrm>
                    <a:prstGeom prst="rect">
                      <a:avLst/>
                    </a:prstGeom>
                  </pic:spPr>
                </pic:pic>
              </a:graphicData>
            </a:graphic>
          </wp:inline>
        </w:drawing>
      </w:r>
    </w:p>
    <w:p>
      <w:pPr>
        <w:pStyle w:val="SubStepAlpha"/>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Scroll down to review the filtered results.</w:t>
      </w:r>
    </w:p>
    <w:p>
      <w:pPr>
        <w:pStyle w:val="Heading3"/>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MIME type, source and destination IP address associated with the transfer of the FTP data? When did this transfer occur?</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The record may be a plain content record that were exchange from 192.168.0.11 to 209.165.200.235. The record was exchanged on June 11, 2020 at 3:53.</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SubStepAlpha"/>
        <w:numPr>
          <w:ilvl w:val="2"/>
          <w:numId w:val="3"/>
        </w:numPr>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 xml:space="preserve">In the File logs, expand the entry associated with FTP data. Click the link associated with alert </w:t>
      </w:r>
      <w:r>
        <w:rPr>
          <w:rFonts w:cs="Times New Roman" w:ascii="Times New Roman" w:hAnsi="Times New Roman" w:asciiTheme="majorBidi" w:cstheme="majorBidi" w:hAnsiTheme="majorBidi"/>
          <w:b/>
          <w:bCs/>
        </w:rPr>
        <w:t>_id</w:t>
      </w:r>
      <w:r>
        <w:rPr>
          <w:rFonts w:cs="Times New Roman" w:ascii="Times New Roman" w:hAnsi="Times New Roman" w:asciiTheme="majorBidi" w:cstheme="majorBidi" w:hAnsiTheme="majorBidi"/>
        </w:rPr>
        <w:t>.</w:t>
      </w:r>
    </w:p>
    <w:p>
      <w:pPr>
        <w:pStyle w:val="Heading3"/>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Question:</w:t>
      </w:r>
    </w:p>
    <w:p>
      <w:pPr>
        <w:pStyle w:val="BodyTextL50"/>
        <w:spacing w:before="0" w:after="12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What is the text content of the file that was transferred using FTP?</w:t>
      </w:r>
    </w:p>
    <w:p>
      <w:pPr>
        <w:pStyle w:val="BodyTextL50"/>
        <w:spacing w:before="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Ans:</w:t>
      </w:r>
    </w:p>
    <w:p>
      <w:pPr>
        <w:pStyle w:val="BodyTextL50"/>
        <w:spacing w:before="0" w:after="120"/>
        <w:rPr>
          <w:b w:val="false"/>
          <w:b w:val="false"/>
          <w:bCs w:val="false"/>
          <w:i/>
          <w:i/>
          <w:iCs/>
        </w:rPr>
      </w:pPr>
      <w:r>
        <w:rPr>
          <w:b w:val="false"/>
          <w:bCs w:val="false"/>
          <w:i/>
          <w:iCs/>
        </w:rPr>
        <w:t>CONFIDENTIAL DOCUMENT</w:t>
        <w:br/>
        <w:t>DO NOT SHARE</w:t>
        <w:br/>
        <w:t>This document contains information about the last security breach.</w:t>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spacing w:before="0" w:after="120"/>
        <w:rPr>
          <w:rFonts w:ascii="Times New Roman" w:hAnsi="Times New Roman" w:cs="Times New Roman" w:asciiTheme="majorBidi" w:cstheme="majorBidi" w:hAnsiTheme="majorBidi"/>
        </w:rPr>
      </w:pPr>
      <w:r>
        <w:rPr>
          <w:rFonts w:cs="Times New Roman" w:cstheme="majorBidi" w:ascii="Times New Roman" w:hAnsi="Times New Roman"/>
        </w:rPr>
      </w:r>
    </w:p>
    <w:p>
      <w:pPr>
        <w:pStyle w:val="BodyTextL50"/>
        <w:rPr>
          <w:rFonts w:ascii="Times New Roman" w:hAnsi="Times New Roman" w:cs="Times New Roman" w:asciiTheme="majorBidi" w:cstheme="majorBidi" w:hAnsiTheme="majorBidi"/>
        </w:rPr>
      </w:pPr>
      <w:r>
        <w:rPr>
          <w:rFonts w:cs="Times New Roman" w:ascii="Times New Roman" w:hAnsi="Times New Roman" w:asciiTheme="majorBidi" w:cstheme="majorBidi" w:hAnsiTheme="majorBidi"/>
        </w:rPr>
        <w:t>With all the information has gathered so far, what is your recommendation for stopping further unauthorized access?</w:t>
      </w:r>
    </w:p>
    <w:p>
      <w:pPr>
        <w:pStyle w:val="BodyTextL50"/>
        <w:spacing w:before="120" w:after="120"/>
        <w:rPr>
          <w:rFonts w:ascii="Times New Roman" w:hAnsi="Times New Roman" w:cs="Times New Roman" w:asciiTheme="majorBidi" w:cstheme="majorBidi" w:hAnsiTheme="majorBidi"/>
          <w:b/>
          <w:b/>
          <w:bCs/>
          <w:i/>
          <w:i/>
          <w:iCs/>
        </w:rPr>
      </w:pPr>
      <w:r>
        <w:rPr>
          <w:rFonts w:cs="Times New Roman" w:ascii="Times New Roman" w:hAnsi="Times New Roman" w:asciiTheme="majorBidi" w:cstheme="majorBidi" w:hAnsiTheme="majorBidi"/>
          <w:b/>
          <w:bCs/>
          <w:i/>
          <w:iCs/>
        </w:rPr>
        <w:t xml:space="preserve">Ans: </w:t>
      </w:r>
      <w:r>
        <w:rPr>
          <w:rFonts w:cs="Times New Roman" w:ascii="Times New Roman" w:hAnsi="Times New Roman" w:asciiTheme="majorBidi" w:cstheme="majorBidi" w:hAnsiTheme="majorBidi"/>
          <w:b w:val="false"/>
          <w:bCs w:val="false"/>
          <w:i w:val="false"/>
          <w:iCs w:val="false"/>
        </w:rPr>
        <w:t>At a least, the watchword for the username examiner ought to be changed all through the arrange (209.165.200.235 and 192.168.0.11)</w:t>
      </w:r>
      <w:r>
        <w:rPr>
          <w:rFonts w:cs="Times New Roman" w:ascii="Times New Roman" w:hAnsi="Times New Roman" w:asciiTheme="majorBidi" w:cstheme="majorBidi" w:hAnsiTheme="majorBidi"/>
          <w:b w:val="false"/>
          <w:bCs w:val="false"/>
          <w:i w:val="false"/>
          <w:iCs w:val="false"/>
        </w:rPr>
        <w:t>.</w:t>
      </w:r>
    </w:p>
    <w:sectPr>
      <w:headerReference w:type="default" r:id="rId15"/>
      <w:headerReference w:type="first" r:id="rId16"/>
      <w:footerReference w:type="default" r:id="rId17"/>
      <w:footerReference w:type="first" r:id="rId18"/>
      <w:type w:val="nextPage"/>
      <w:pgSz w:w="12240" w:h="15840"/>
      <w:pgMar w:left="1080" w:right="1080" w:gutter="0" w:header="720" w:top="1526" w:footer="720" w:bottom="1296"/>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60" w:after="0"/>
      <w:rPr>
        <w:szCs w:val="16"/>
      </w:rPr>
    </w:pPr>
    <w:r>
      <w:rPr/>
      <w:drawing>
        <wp:inline distT="0" distB="0" distL="0" distR="0">
          <wp:extent cx="2821305" cy="195580"/>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1"/>
                  <a:stretch>
                    <a:fillRect/>
                  </a:stretch>
                </pic:blipFill>
                <pic:spPr bwMode="auto">
                  <a:xfrm>
                    <a:off x="0" y="0"/>
                    <a:ext cx="2821305" cy="195580"/>
                  </a:xfrm>
                  <a:prstGeom prst="rect">
                    <a:avLst/>
                  </a:prstGeom>
                </pic:spPr>
              </pic:pic>
            </a:graphicData>
          </a:graphic>
        </wp:inline>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60" w:after="0"/>
      <w:rPr>
        <w:szCs w:val="16"/>
      </w:rPr>
    </w:pPr>
    <w:r>
      <w:rPr/>
      <w:drawing>
        <wp:inline distT="0" distB="0" distL="0" distR="0">
          <wp:extent cx="2821305" cy="195580"/>
          <wp:effectExtent l="0" t="0" r="0" b="0"/>
          <wp:docPr id="1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
                  <pic:cNvPicPr>
                    <a:picLocks noChangeAspect="1" noChangeArrowheads="1"/>
                  </pic:cNvPicPr>
                </pic:nvPicPr>
                <pic:blipFill>
                  <a:blip r:embed="rId1"/>
                  <a:stretch>
                    <a:fillRect/>
                  </a:stretch>
                </pic:blipFill>
                <pic:spPr bwMode="auto">
                  <a:xfrm>
                    <a:off x="0" y="0"/>
                    <a:ext cx="2821305" cy="195580"/>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
      <w:pBdr>
        <w:bottom w:val="single" w:sz="18" w:space="1" w:color="000000"/>
      </w:pBdr>
      <w:spacing w:before="60" w:after="60"/>
      <w:rPr/>
    </w:pPr>
    <w:sdt>
      <w:sdtPr>
        <w:id w:val="1800772727"/>
        <w:dataBinding w:prefixMappings="xmlns:ns0='http://purl.org/dc/elements/1.1/' xmlns:ns1='http://schemas.openxmlformats.org/package/2006/metadata/core-properties' " w:xpath="/ns1:coreProperties[1]/ns0:title[1]" w:storeItemID="{6C3C8BC8-F283-45AE-878A-BAB7291924A1}"/>
        <w:placeholder>
          <w:docPart w:val="AEDAE5DAF18D4BE19CA9665118B65522"/>
        </w:placeholder>
        <w:alias w:val="Title"/>
        <w:text/>
      </w:sdtPr>
      <w:sdtContent>
        <w:r>
          <w:rPr/>
          <w:t>Lab 39 - Isolate Compromised Host Using 5-Tuple</w:t>
        </w:r>
      </w:sdtContent>
    </w:sdt>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60" w:after="60"/>
      <w:ind w:left="-288" w:hanging="0"/>
      <w:rPr/>
    </w:pPr>
    <w:r>
      <w:rPr/>
      <w:drawing>
        <wp:inline distT="0" distB="0" distL="0" distR="0">
          <wp:extent cx="1261110" cy="391795"/>
          <wp:effectExtent l="0" t="0" r="0" b="0"/>
          <wp:docPr id="14"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Cisco Network Academy logo"/>
                  <pic:cNvPicPr>
                    <a:picLocks noChangeAspect="1" noChangeArrowheads="1"/>
                  </pic:cNvPicPr>
                </pic:nvPicPr>
                <pic:blipFill>
                  <a:blip r:embed="rId1"/>
                  <a:stretch>
                    <a:fillRect/>
                  </a:stretch>
                </pic:blipFill>
                <pic:spPr bwMode="auto">
                  <a:xfrm>
                    <a:off x="0" y="0"/>
                    <a:ext cx="1261110" cy="39179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none"/>
      <w:suff w:val="nothing"/>
      <w:lvlText w:val="o"/>
      <w:lvlJc w:val="left"/>
      <w:pPr>
        <w:tabs>
          <w:tab w:val="num" w:pos="1080"/>
        </w:tabs>
        <w:ind w:left="1080" w:hanging="360"/>
      </w:pPr>
      <w:rPr>
        <w:sz w:val="16"/>
        <w:i w:val="false"/>
        <w:b w:val="false"/>
        <w:color w:val="auto"/>
      </w:rPr>
    </w:lvl>
    <w:lvl w:ilvl="2">
      <w:start w:val="1"/>
      <w:numFmt w:val="none"/>
      <w:suff w:val="nothing"/>
      <w:lvlText w:val=""/>
      <w:lvlJc w:val="left"/>
      <w:pPr>
        <w:tabs>
          <w:tab w:val="num" w:pos="720"/>
        </w:tabs>
        <w:ind w:left="720" w:hanging="360"/>
      </w:pPr>
      <w:rPr>
        <w:color w:val="auto"/>
      </w:rPr>
    </w:lvl>
    <w:lvl w:ilvl="3">
      <w:start w:val="1"/>
      <w:numFmt w:val="none"/>
      <w:suff w:val="nothing"/>
      <w:lvlText w:val=""/>
      <w:lvlJc w:val="left"/>
      <w:pPr>
        <w:tabs>
          <w:tab w:val="num" w:pos="1080"/>
        </w:tabs>
        <w:ind w:left="1080" w:hanging="360"/>
      </w:pPr>
      <w:rPr/>
    </w:lvl>
    <w:lvl w:ilvl="4">
      <w:start w:val="1"/>
      <w:numFmt w:val="lowerLetter"/>
      <w:lvlText w:val="(%5)"/>
      <w:lvlJc w:val="left"/>
      <w:pPr>
        <w:tabs>
          <w:tab w:val="num" w:pos="0"/>
        </w:tabs>
        <w:ind w:left="2520" w:hanging="360"/>
      </w:pPr>
      <w:rPr/>
    </w:lvl>
    <w:lvl w:ilvl="5">
      <w:start w:val="1"/>
      <w:numFmt w:val="lowerRoman"/>
      <w:lvlText w:val="(%6)"/>
      <w:lvlJc w:val="left"/>
      <w:pPr>
        <w:tabs>
          <w:tab w:val="num" w:pos="0"/>
        </w:tabs>
        <w:ind w:left="2880" w:hanging="360"/>
      </w:pPr>
      <w:rPr/>
    </w:lvl>
    <w:lvl w:ilvl="6">
      <w:start w:val="1"/>
      <w:numFmt w:val="decimal"/>
      <w:lvlText w:val="%7."/>
      <w:lvlJc w:val="left"/>
      <w:pPr>
        <w:tabs>
          <w:tab w:val="num" w:pos="0"/>
        </w:tabs>
        <w:ind w:left="3240" w:hanging="360"/>
      </w:pPr>
      <w:rPr/>
    </w:lvl>
    <w:lvl w:ilvl="7">
      <w:start w:val="1"/>
      <w:numFmt w:val="lowerLetter"/>
      <w:lvlText w:val="%8."/>
      <w:lvlJc w:val="left"/>
      <w:pPr>
        <w:tabs>
          <w:tab w:val="num" w:pos="0"/>
        </w:tabs>
        <w:ind w:left="3600" w:hanging="360"/>
      </w:pPr>
      <w:rPr/>
    </w:lvl>
    <w:lvl w:ilvl="8">
      <w:start w:val="1"/>
      <w:numFmt w:val="lowerRoman"/>
      <w:lvlText w:val="%9."/>
      <w:lvlJc w:val="left"/>
      <w:pPr>
        <w:tabs>
          <w:tab w:val="num" w:pos="0"/>
        </w:tabs>
        <w:ind w:left="3960" w:hanging="360"/>
      </w:pPr>
      <w:rPr/>
    </w:lvl>
  </w:abstractNum>
  <w:abstractNum w:abstractNumId="2">
    <w:lvl w:ilvl="0">
      <w:start w:val="1"/>
      <w:numFmt w:val="none"/>
      <w:suff w:val="nothing"/>
      <w:lvlText w:val=""/>
      <w:lvlJc w:val="left"/>
      <w:pPr>
        <w:tabs>
          <w:tab w:val="num" w:pos="0"/>
        </w:tabs>
        <w:ind w:left="0" w:hanging="0"/>
      </w:pPr>
      <w:rPr/>
    </w:lvl>
    <w:lvl w:ilvl="1">
      <w:start w:val="1"/>
      <w:numFmt w:val="decimal"/>
      <w:lvlText w:val="%2."/>
      <w:lvlJc w:val="left"/>
      <w:pPr>
        <w:tabs>
          <w:tab w:val="num" w:pos="360"/>
        </w:tabs>
        <w:ind w:left="36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3">
    <w:lvl w:ilvl="0">
      <w:start w:val="1"/>
      <w:numFmt w:val="none"/>
      <w:suff w:val="nothing"/>
      <w:lvlText w:val=""/>
      <w:lvlJc w:val="left"/>
      <w:pPr>
        <w:tabs>
          <w:tab w:val="num" w:pos="0"/>
        </w:tabs>
        <w:ind w:left="0" w:hanging="0"/>
      </w:pPr>
      <w:rPr/>
    </w:lvl>
    <w:lvl w:ilvl="1">
      <w:start w:val="1"/>
      <w:numFmt w:val="decimal"/>
      <w:suff w:val="space"/>
      <w:lvlText w:val="Part %2:"/>
      <w:lvlJc w:val="left"/>
      <w:pPr>
        <w:tabs>
          <w:tab w:val="num" w:pos="0"/>
        </w:tabs>
        <w:ind w:left="0" w:hanging="0"/>
      </w:pPr>
      <w:rPr/>
    </w:lvl>
    <w:lvl w:ilvl="2">
      <w:start w:val="1"/>
      <w:numFmt w:val="lowerLetter"/>
      <w:lvlText w:val="%3."/>
      <w:lvlJc w:val="left"/>
      <w:pPr>
        <w:tabs>
          <w:tab w:val="num" w:pos="720"/>
        </w:tabs>
        <w:ind w:left="720" w:hanging="360"/>
      </w:pPr>
      <w:rPr/>
    </w:lvl>
    <w:lvl w:ilvl="3">
      <w:start w:val="1"/>
      <w:numFmt w:val="decimal"/>
      <w:lvlText w:val="%4)"/>
      <w:lvlJc w:val="left"/>
      <w:pPr>
        <w:tabs>
          <w:tab w:val="num" w:pos="1080"/>
        </w:tabs>
        <w:ind w:left="1080" w:hanging="360"/>
      </w:pPr>
      <w:rPr/>
    </w:lvl>
    <w:lvl w:ilvl="4">
      <w:start w:val="1"/>
      <w:numFmt w:val="decimal"/>
      <w:lvlText w:val="%5)"/>
      <w:lvlJc w:val="left"/>
      <w:pPr>
        <w:tabs>
          <w:tab w:val="num" w:pos="1080"/>
        </w:tabs>
        <w:ind w:left="108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rPr/>
    </w:lvl>
    <w:lvl w:ilvl="1">
      <w:start w:val="1"/>
      <w:numFmt w:val="decimal"/>
      <w:lvlText w:val="%2."/>
      <w:lvlJc w:val="left"/>
      <w:pPr>
        <w:tabs>
          <w:tab w:val="num" w:pos="360"/>
        </w:tabs>
        <w:ind w:left="36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uiPriority="0" w:semiHidden="1" w:unhideWhenUsed="1"/>
    <w:lsdException w:name="index 9" w:uiPriority="0" w:semiHidden="1" w:unhideWhenUsed="1"/>
    <w:lsdException w:name="toc 1" w:uiPriority="0" w:semiHidden="1" w:unhideWhenUsed="1"/>
    <w:lsdException w:name="toc 2" w:uiPriority="0" w:semiHidden="1" w:unhideWhenUsed="1"/>
    <w:lsdException w:name="toc 3" w:uiPriority="0"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uiPriority="0"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uiPriority="0" w:semiHidden="1" w:unhideWhenUsed="1"/>
    <w:lsdException w:name="table of authorities" w:uiPriority="0" w:semiHidden="1" w:unhideWhenUsed="1"/>
    <w:lsdException w:name="macro" w:uiPriority="0" w:semiHidden="1" w:unhideWhenUsed="1"/>
    <w:lsdException w:name="toa heading" w:uiPriority="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uiPriority="0"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nhideWhenUsed/>
    <w:qFormat/>
    <w:rsid w:val="005d419b"/>
    <w:pPr>
      <w:widowControl/>
      <w:bidi w:val="0"/>
      <w:spacing w:lineRule="auto" w:line="276" w:before="60" w:after="60"/>
      <w:jc w:val="left"/>
    </w:pPr>
    <w:rPr>
      <w:rFonts w:ascii="Arial" w:hAnsi="Arial" w:eastAsia="Calibri" w:cs="Times New Roman"/>
      <w:color w:val="auto"/>
      <w:kern w:val="0"/>
      <w:sz w:val="22"/>
      <w:szCs w:val="22"/>
      <w:lang w:val="en-US" w:eastAsia="en-US" w:bidi="ar-SA"/>
    </w:rPr>
  </w:style>
  <w:style w:type="paragraph" w:styleId="Heading1">
    <w:name w:val="Heading 1"/>
    <w:basedOn w:val="Normal"/>
    <w:next w:val="BodyTextL25"/>
    <w:link w:val="Heading1Char"/>
    <w:uiPriority w:val="9"/>
    <w:unhideWhenUsed/>
    <w:qFormat/>
    <w:rsid w:val="005d419b"/>
    <w:pPr>
      <w:keepNext w:val="true"/>
      <w:keepLines/>
      <w:numPr>
        <w:ilvl w:val="0"/>
        <w:numId w:val="3"/>
      </w:numPr>
      <w:spacing w:lineRule="auto" w:line="240" w:before="240" w:after="120"/>
      <w:outlineLvl w:val="0"/>
    </w:pPr>
    <w:rPr>
      <w:b/>
      <w:bCs/>
      <w:sz w:val="26"/>
      <w:szCs w:val="26"/>
    </w:rPr>
  </w:style>
  <w:style w:type="paragraph" w:styleId="Heading2">
    <w:name w:val="Heading 2"/>
    <w:basedOn w:val="Normal"/>
    <w:next w:val="BodyTextL25"/>
    <w:link w:val="Heading2Char"/>
    <w:uiPriority w:val="9"/>
    <w:unhideWhenUsed/>
    <w:qFormat/>
    <w:rsid w:val="005d419b"/>
    <w:pPr>
      <w:keepNext w:val="true"/>
      <w:numPr>
        <w:ilvl w:val="1"/>
        <w:numId w:val="3"/>
      </w:numPr>
      <w:spacing w:lineRule="auto" w:line="240" w:before="240" w:after="120"/>
      <w:outlineLvl w:val="1"/>
    </w:pPr>
    <w:rPr>
      <w:rFonts w:eastAsia="Times New Roman"/>
      <w:b/>
      <w:bCs/>
      <w:sz w:val="26"/>
      <w:szCs w:val="26"/>
    </w:rPr>
  </w:style>
  <w:style w:type="paragraph" w:styleId="Heading3">
    <w:name w:val="Heading 3"/>
    <w:basedOn w:val="Normal"/>
    <w:next w:val="Normal"/>
    <w:link w:val="Heading3Char"/>
    <w:unhideWhenUsed/>
    <w:qFormat/>
    <w:rsid w:val="005d419b"/>
    <w:pPr>
      <w:keepNext w:val="true"/>
      <w:spacing w:lineRule="auto" w:line="240" w:before="0" w:after="0"/>
      <w:outlineLvl w:val="2"/>
    </w:pPr>
    <w:rPr>
      <w:rFonts w:eastAsia="Times New Roman"/>
      <w:b/>
      <w:bCs/>
      <w:color w:val="FFFFFF" w:themeColor="background1"/>
      <w:sz w:val="6"/>
      <w:szCs w:val="26"/>
    </w:rPr>
  </w:style>
  <w:style w:type="paragraph" w:styleId="Heading4">
    <w:name w:val="Heading 4"/>
    <w:basedOn w:val="BodyTextL25"/>
    <w:next w:val="BodyTextL25"/>
    <w:link w:val="Heading4Char"/>
    <w:unhideWhenUsed/>
    <w:qFormat/>
    <w:rsid w:val="005d419b"/>
    <w:pPr>
      <w:keepNext w:val="true"/>
      <w:spacing w:before="0" w:after="0"/>
      <w:ind w:left="720" w:hanging="0"/>
      <w:outlineLvl w:val="3"/>
    </w:pPr>
    <w:rPr>
      <w:rFonts w:eastAsia="Times New Roman"/>
      <w:bCs/>
      <w:color w:val="984806" w:themeColor="accent6" w:themeShade="80"/>
      <w:szCs w:val="28"/>
    </w:rPr>
  </w:style>
  <w:style w:type="paragraph" w:styleId="Heading5">
    <w:name w:val="Heading 5"/>
    <w:basedOn w:val="Normal"/>
    <w:next w:val="Normal"/>
    <w:link w:val="Heading5Char"/>
    <w:semiHidden/>
    <w:unhideWhenUsed/>
    <w:qFormat/>
    <w:rsid w:val="00231dca"/>
    <w:pPr>
      <w:spacing w:lineRule="auto" w:line="240"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lineRule="auto" w:line="240" w:before="240" w:after="60"/>
      <w:outlineLvl w:val="5"/>
    </w:pPr>
    <w:rPr>
      <w:rFonts w:eastAsia="Times New Roman"/>
      <w:b/>
      <w:bCs/>
    </w:rPr>
  </w:style>
  <w:style w:type="paragraph" w:styleId="Heading7">
    <w:name w:val="Heading 7"/>
    <w:basedOn w:val="Normal"/>
    <w:next w:val="Normal"/>
    <w:link w:val="Heading7Char"/>
    <w:semiHidden/>
    <w:unhideWhenUsed/>
    <w:qFormat/>
    <w:rsid w:val="00231dca"/>
    <w:pPr>
      <w:spacing w:lineRule="auto" w:line="240" w:before="240" w:after="60"/>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lineRule="auto" w:line="240" w:before="240" w:after="60"/>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lineRule="auto" w:line="240" w:before="240" w:after="60"/>
      <w:outlineLvl w:val="8"/>
    </w:pPr>
    <w:rPr>
      <w:rFonts w:eastAsia="Times New Roman" w:cs="Arial"/>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cf26e3"/>
    <w:rPr>
      <w:b/>
      <w:bCs/>
      <w:sz w:val="26"/>
      <w:szCs w:val="26"/>
    </w:rPr>
  </w:style>
  <w:style w:type="character" w:styleId="Heading2Char" w:customStyle="1">
    <w:name w:val="Heading 2 Char"/>
    <w:link w:val="Heading2"/>
    <w:uiPriority w:val="9"/>
    <w:qFormat/>
    <w:rsid w:val="00cf26e3"/>
    <w:rPr>
      <w:rFonts w:eastAsia="Times New Roman"/>
      <w:b/>
      <w:bCs/>
      <w:sz w:val="26"/>
      <w:szCs w:val="26"/>
    </w:rPr>
  </w:style>
  <w:style w:type="character" w:styleId="HeaderChar" w:customStyle="1">
    <w:name w:val="Header Char"/>
    <w:basedOn w:val="DefaultParagraphFont"/>
    <w:link w:val="Header"/>
    <w:qFormat/>
    <w:rsid w:val="008402f2"/>
    <w:rPr>
      <w:sz w:val="22"/>
      <w:szCs w:val="22"/>
    </w:rPr>
  </w:style>
  <w:style w:type="character" w:styleId="FooterChar" w:customStyle="1">
    <w:name w:val="Footer Char"/>
    <w:link w:val="Footer"/>
    <w:uiPriority w:val="99"/>
    <w:qFormat/>
    <w:rsid w:val="00e859e3"/>
    <w:rPr>
      <w:sz w:val="16"/>
      <w:szCs w:val="22"/>
    </w:rPr>
  </w:style>
  <w:style w:type="character" w:styleId="BalloonTextChar" w:customStyle="1">
    <w:name w:val="Balloon Text Char"/>
    <w:link w:val="BalloonText"/>
    <w:uiPriority w:val="99"/>
    <w:semiHidden/>
    <w:qFormat/>
    <w:rsid w:val="0090659a"/>
    <w:rPr>
      <w:rFonts w:ascii="Tahoma" w:hAnsi="Tahoma" w:cs="Tahoma"/>
      <w:sz w:val="16"/>
      <w:szCs w:val="16"/>
    </w:rPr>
  </w:style>
  <w:style w:type="character" w:styleId="TableTextChar" w:customStyle="1">
    <w:name w:val="Table Text Char"/>
    <w:link w:val="TableText"/>
    <w:qFormat/>
    <w:rsid w:val="008b68e7"/>
    <w:rPr/>
  </w:style>
  <w:style w:type="character" w:styleId="DocumentMapChar" w:customStyle="1">
    <w:name w:val="Document Map Char"/>
    <w:link w:val="DocumentMap"/>
    <w:uiPriority w:val="99"/>
    <w:semiHidden/>
    <w:qFormat/>
    <w:rsid w:val="00ab758a"/>
    <w:rPr>
      <w:rFonts w:ascii="Tahoma" w:hAnsi="Tahoma" w:cs="Tahoma"/>
      <w:sz w:val="16"/>
      <w:szCs w:val="16"/>
    </w:rPr>
  </w:style>
  <w:style w:type="character" w:styleId="LabTitleInstVersred" w:customStyle="1">
    <w:name w:val="Lab Title Inst Vers (red)"/>
    <w:uiPriority w:val="1"/>
    <w:qFormat/>
    <w:rsid w:val="00d030ae"/>
    <w:rPr>
      <w:rFonts w:ascii="Arial" w:hAnsi="Arial"/>
      <w:b/>
      <w:color w:val="EE0000"/>
      <w:sz w:val="32"/>
    </w:rPr>
  </w:style>
  <w:style w:type="character" w:styleId="AnswerGray" w:customStyle="1">
    <w:name w:val="Answer Gray"/>
    <w:uiPriority w:val="1"/>
    <w:qFormat/>
    <w:rsid w:val="00603503"/>
    <w:rPr>
      <w:rFonts w:ascii="Arial" w:hAnsi="Arial"/>
      <w:b/>
      <w:sz w:val="20"/>
      <w:shd w:fill="BFBFBF" w:val="clear"/>
    </w:rPr>
  </w:style>
  <w:style w:type="character" w:styleId="LabSectionGray" w:customStyle="1">
    <w:name w:val="Lab Section Gray"/>
    <w:uiPriority w:val="1"/>
    <w:qFormat/>
    <w:rsid w:val="00be3a73"/>
    <w:rPr>
      <w:rFonts w:ascii="Arial" w:hAnsi="Arial"/>
      <w:b w:val="false"/>
      <w:sz w:val="24"/>
      <w:shd w:fill="BFBFBF" w:val="clear"/>
    </w:rPr>
  </w:style>
  <w:style w:type="character" w:styleId="DevConfigGray" w:customStyle="1">
    <w:name w:val="DevConfig Gray"/>
    <w:uiPriority w:val="1"/>
    <w:qFormat/>
    <w:rsid w:val="00ad761f"/>
    <w:rPr>
      <w:rFonts w:ascii="Courier New" w:hAnsi="Courier New"/>
      <w:b/>
      <w:color w:val="000000"/>
      <w:sz w:val="20"/>
      <w:shd w:fill="BFBFBF" w:val="clear"/>
    </w:rPr>
  </w:style>
  <w:style w:type="character" w:styleId="HTMLPreformattedChar" w:customStyle="1">
    <w:name w:val="HTML Preformatted Char"/>
    <w:link w:val="HTMLPreformatted"/>
    <w:uiPriority w:val="99"/>
    <w:semiHidden/>
    <w:qFormat/>
    <w:rsid w:val="00c6495e"/>
    <w:rPr>
      <w:rFonts w:ascii="Courier New" w:hAnsi="Courier New" w:eastAsia="Times New Roman" w:cs="Courier New"/>
    </w:rPr>
  </w:style>
  <w:style w:type="character" w:styleId="Annotationreference">
    <w:name w:val="annotation reference"/>
    <w:semiHidden/>
    <w:unhideWhenUsed/>
    <w:qFormat/>
    <w:rsid w:val="000b2344"/>
    <w:rPr>
      <w:sz w:val="16"/>
      <w:szCs w:val="16"/>
    </w:rPr>
  </w:style>
  <w:style w:type="character" w:styleId="CommentTextChar" w:customStyle="1">
    <w:name w:val="Comment Text Char"/>
    <w:basedOn w:val="DefaultParagraphFont"/>
    <w:link w:val="Annotationtext"/>
    <w:semiHidden/>
    <w:qFormat/>
    <w:rsid w:val="000b2344"/>
    <w:rPr/>
  </w:style>
  <w:style w:type="character" w:styleId="CommentSubjectChar" w:customStyle="1">
    <w:name w:val="Comment Subject Char"/>
    <w:link w:val="Annotationsubject"/>
    <w:uiPriority w:val="99"/>
    <w:semiHidden/>
    <w:qFormat/>
    <w:rsid w:val="000b2344"/>
    <w:rPr>
      <w:b/>
      <w:bCs/>
    </w:rPr>
  </w:style>
  <w:style w:type="character" w:styleId="Heading4Char" w:customStyle="1">
    <w:name w:val="Heading 4 Char"/>
    <w:basedOn w:val="DefaultParagraphFont"/>
    <w:link w:val="Heading4"/>
    <w:qFormat/>
    <w:rsid w:val="005d419b"/>
    <w:rPr>
      <w:rFonts w:eastAsia="Times New Roman"/>
      <w:bCs/>
      <w:color w:val="984806" w:themeColor="accent6" w:themeShade="80"/>
      <w:szCs w:val="28"/>
    </w:rPr>
  </w:style>
  <w:style w:type="character" w:styleId="Heading5Char" w:customStyle="1">
    <w:name w:val="Heading 5 Char"/>
    <w:basedOn w:val="DefaultParagraphFont"/>
    <w:link w:val="Heading5"/>
    <w:semiHidden/>
    <w:qFormat/>
    <w:rsid w:val="00bf76be"/>
    <w:rPr>
      <w:rFonts w:eastAsia="Times New Roman"/>
      <w:b/>
      <w:bCs/>
      <w:i/>
      <w:iCs/>
      <w:sz w:val="26"/>
      <w:szCs w:val="26"/>
    </w:rPr>
  </w:style>
  <w:style w:type="character" w:styleId="Heading6Char" w:customStyle="1">
    <w:name w:val="Heading 6 Char"/>
    <w:basedOn w:val="DefaultParagraphFont"/>
    <w:link w:val="Heading6"/>
    <w:semiHidden/>
    <w:qFormat/>
    <w:rsid w:val="00bf76be"/>
    <w:rPr>
      <w:rFonts w:eastAsia="Times New Roman"/>
      <w:b/>
      <w:bCs/>
      <w:sz w:val="22"/>
      <w:szCs w:val="22"/>
    </w:rPr>
  </w:style>
  <w:style w:type="character" w:styleId="Heading7Char" w:customStyle="1">
    <w:name w:val="Heading 7 Char"/>
    <w:basedOn w:val="DefaultParagraphFont"/>
    <w:link w:val="Heading7"/>
    <w:semiHidden/>
    <w:qFormat/>
    <w:rsid w:val="00bf76be"/>
    <w:rPr>
      <w:rFonts w:eastAsia="Times New Roman"/>
      <w:szCs w:val="24"/>
    </w:rPr>
  </w:style>
  <w:style w:type="character" w:styleId="Heading8Char" w:customStyle="1">
    <w:name w:val="Heading 8 Char"/>
    <w:basedOn w:val="DefaultParagraphFont"/>
    <w:link w:val="Heading8"/>
    <w:semiHidden/>
    <w:qFormat/>
    <w:rsid w:val="00bf76be"/>
    <w:rPr>
      <w:rFonts w:eastAsia="Times New Roman"/>
      <w:i/>
      <w:iCs/>
      <w:szCs w:val="24"/>
    </w:rPr>
  </w:style>
  <w:style w:type="character" w:styleId="Heading9Char" w:customStyle="1">
    <w:name w:val="Heading 9 Char"/>
    <w:basedOn w:val="DefaultParagraphFont"/>
    <w:link w:val="Heading9"/>
    <w:semiHidden/>
    <w:qFormat/>
    <w:rsid w:val="00bf76be"/>
    <w:rPr>
      <w:rFonts w:eastAsia="Times New Roman" w:cs="Arial"/>
      <w:sz w:val="22"/>
      <w:szCs w:val="22"/>
    </w:rPr>
  </w:style>
  <w:style w:type="character" w:styleId="Heading3Char" w:customStyle="1">
    <w:name w:val="Heading 3 Char"/>
    <w:link w:val="Heading3"/>
    <w:qFormat/>
    <w:rsid w:val="005d419b"/>
    <w:rPr>
      <w:rFonts w:eastAsia="Times New Roman"/>
      <w:b/>
      <w:bCs/>
      <w:color w:val="FFFFFF" w:themeColor="background1"/>
      <w:sz w:val="6"/>
      <w:szCs w:val="26"/>
    </w:rPr>
  </w:style>
  <w:style w:type="character" w:styleId="EndnoteTextChar" w:customStyle="1">
    <w:name w:val="Endnote Text Char"/>
    <w:basedOn w:val="DefaultParagraphFont"/>
    <w:link w:val="Endnote"/>
    <w:semiHidden/>
    <w:qFormat/>
    <w:rsid w:val="00231dca"/>
    <w:rPr>
      <w:rFonts w:eastAsia="Times New Roman"/>
    </w:rPr>
  </w:style>
  <w:style w:type="character" w:styleId="FootnoteTextChar" w:customStyle="1">
    <w:name w:val="Footnote Text Char"/>
    <w:basedOn w:val="DefaultParagraphFont"/>
    <w:link w:val="Footnote"/>
    <w:semiHidden/>
    <w:qFormat/>
    <w:rsid w:val="00231dca"/>
    <w:rPr>
      <w:rFonts w:eastAsia="Times New Roman"/>
    </w:rPr>
  </w:style>
  <w:style w:type="character" w:styleId="MacroTextChar" w:customStyle="1">
    <w:name w:val="Macro Text Char"/>
    <w:basedOn w:val="DefaultParagraphFont"/>
    <w:link w:val="Macro"/>
    <w:semiHidden/>
    <w:qFormat/>
    <w:rsid w:val="00231dca"/>
    <w:rPr>
      <w:rFonts w:ascii="Courier New" w:hAnsi="Courier New" w:eastAsia="Times New Roman" w:cs="Courier New"/>
      <w:lang w:val="en-US" w:eastAsia="en-US" w:bidi="ar-SA"/>
    </w:rPr>
  </w:style>
  <w:style w:type="character" w:styleId="BodyTextChar" w:customStyle="1">
    <w:name w:val="Body Text Char"/>
    <w:qFormat/>
    <w:rsid w:val="00603503"/>
    <w:rPr>
      <w:rFonts w:eastAsia="Times New Roman"/>
      <w:szCs w:val="24"/>
    </w:rPr>
  </w:style>
  <w:style w:type="character" w:styleId="CMDChar" w:customStyle="1">
    <w:name w:val="CMD Char"/>
    <w:basedOn w:val="DefaultParagraphFont"/>
    <w:link w:val="CMD"/>
    <w:qFormat/>
    <w:rsid w:val="0010436e"/>
    <w:rPr>
      <w:rFonts w:ascii="Courier New" w:hAnsi="Courier New"/>
      <w:szCs w:val="22"/>
    </w:rPr>
  </w:style>
  <w:style w:type="character" w:styleId="BodyTextBoldChar" w:customStyle="1">
    <w:name w:val="Body Text Bold Char"/>
    <w:basedOn w:val="BodyTextChar"/>
    <w:link w:val="BodyTextBold"/>
    <w:qFormat/>
    <w:rsid w:val="00c73e03"/>
    <w:rPr>
      <w:rFonts w:eastAsia="Times New Roman" w:cs="Arial"/>
      <w:b/>
      <w:szCs w:val="24"/>
    </w:rPr>
  </w:style>
  <w:style w:type="character" w:styleId="TitleChar" w:customStyle="1">
    <w:name w:val="Title Char"/>
    <w:basedOn w:val="DefaultParagraphFont"/>
    <w:link w:val="Title"/>
    <w:qFormat/>
    <w:rsid w:val="00a33890"/>
    <w:rPr>
      <w:rFonts w:eastAsia="宋体" w:cs="Times New Roman" w:cstheme="majorBidi" w:eastAsiaTheme="majorEastAsia"/>
      <w:b/>
      <w:kern w:val="2"/>
      <w:sz w:val="32"/>
      <w:szCs w:val="56"/>
    </w:rPr>
  </w:style>
  <w:style w:type="character" w:styleId="PlaceholderText">
    <w:name w:val="Placeholder Text"/>
    <w:basedOn w:val="DefaultParagraphFont"/>
    <w:uiPriority w:val="99"/>
    <w:semiHidden/>
    <w:qFormat/>
    <w:rsid w:val="00fa154b"/>
    <w:rPr>
      <w:color w:val="808080"/>
    </w:rPr>
  </w:style>
  <w:style w:type="character" w:styleId="CMDRedChar" w:customStyle="1">
    <w:name w:val="CMD Red Char"/>
    <w:basedOn w:val="CMDChar"/>
    <w:link w:val="CMDRed"/>
    <w:qFormat/>
    <w:rsid w:val="00490807"/>
    <w:rPr>
      <w:rFonts w:ascii="Courier New" w:hAnsi="Courier New"/>
      <w:color w:val="EE0000"/>
      <w:szCs w:val="22"/>
    </w:rPr>
  </w:style>
  <w:style w:type="character" w:styleId="BodyTextL25Char" w:customStyle="1">
    <w:name w:val="Body Text L25 Char"/>
    <w:basedOn w:val="DefaultParagraphFont"/>
    <w:link w:val="BodyTextL25"/>
    <w:qFormat/>
    <w:rsid w:val="00490807"/>
    <w:rPr>
      <w:szCs w:val="22"/>
    </w:rPr>
  </w:style>
  <w:style w:type="character" w:styleId="CMDOutputChar" w:customStyle="1">
    <w:name w:val="CMD Output Char"/>
    <w:basedOn w:val="BodyTextL25Char"/>
    <w:link w:val="CMDOutput"/>
    <w:qFormat/>
    <w:rsid w:val="00490807"/>
    <w:rPr>
      <w:rFonts w:ascii="Courier New" w:hAnsi="Courier New"/>
      <w:sz w:val="18"/>
      <w:szCs w:val="22"/>
    </w:rPr>
  </w:style>
  <w:style w:type="character" w:styleId="CMDOutputRedChar" w:customStyle="1">
    <w:name w:val="CMD Output Red Char"/>
    <w:basedOn w:val="CMDOutputChar"/>
    <w:link w:val="CMDOutputRed"/>
    <w:qFormat/>
    <w:rsid w:val="00490807"/>
    <w:rPr>
      <w:rFonts w:ascii="Courier New" w:hAnsi="Courier New"/>
      <w:color w:val="EE0000"/>
      <w:sz w:val="18"/>
      <w:szCs w:val="22"/>
    </w:rPr>
  </w:style>
  <w:style w:type="character" w:styleId="InternetLink">
    <w:name w:val="Hyperlink"/>
    <w:basedOn w:val="DefaultParagraphFont"/>
    <w:unhideWhenUsed/>
    <w:rsid w:val="00ed2ab3"/>
    <w:rPr>
      <w:color w:val="0000FF" w:themeColor="hyperlink"/>
      <w:u w:val="single"/>
    </w:rPr>
  </w:style>
  <w:style w:type="character" w:styleId="UnresolvedMention">
    <w:name w:val="Unresolved Mention"/>
    <w:basedOn w:val="DefaultParagraphFont"/>
    <w:uiPriority w:val="99"/>
    <w:semiHidden/>
    <w:unhideWhenUsed/>
    <w:qFormat/>
    <w:rsid w:val="00ed2ab3"/>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603503"/>
    <w:pPr>
      <w:spacing w:lineRule="auto" w:line="240" w:before="120" w:after="120"/>
    </w:pPr>
    <w:rPr>
      <w:rFonts w:eastAsia="Times New Roman"/>
      <w:sz w:val="20"/>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lientNote" w:customStyle="1">
    <w:name w:val="Client Note"/>
    <w:basedOn w:val="Normal"/>
    <w:next w:val="Normal"/>
    <w:autoRedefine/>
    <w:semiHidden/>
    <w:unhideWhenUsed/>
    <w:qFormat/>
    <w:rsid w:val="003c7902"/>
    <w:pPr>
      <w:spacing w:lineRule="auto" w:line="240" w:before="60" w:after="0"/>
    </w:pPr>
    <w:rPr>
      <w:i/>
      <w:color w:val="FF0000"/>
    </w:rPr>
  </w:style>
  <w:style w:type="paragraph" w:styleId="AnswerLineL25" w:customStyle="1">
    <w:name w:val="Answer Line L25"/>
    <w:basedOn w:val="BodyTextL25"/>
    <w:next w:val="BodyTextL25"/>
    <w:qFormat/>
    <w:rsid w:val="009c2112"/>
    <w:pPr/>
    <w:rPr>
      <w:b/>
      <w:i/>
      <w:color w:val="FFFFFF" w:themeColor="background1"/>
    </w:rPr>
  </w:style>
  <w:style w:type="paragraph" w:styleId="PageHead" w:customStyle="1">
    <w:name w:val="Page Head"/>
    <w:basedOn w:val="Normal"/>
    <w:qFormat/>
    <w:rsid w:val="00c52ba6"/>
    <w:pPr>
      <w:pBdr>
        <w:bottom w:val="single" w:sz="18" w:space="1" w:color="000000"/>
      </w:pBdr>
      <w:tabs>
        <w:tab w:val="clear" w:pos="720"/>
        <w:tab w:val="right" w:pos="10080" w:leader="none"/>
      </w:tabs>
    </w:pPr>
    <w:rPr>
      <w:b/>
      <w:sz w:val="20"/>
    </w:rPr>
  </w:style>
  <w:style w:type="paragraph" w:styleId="AnswerLineL50" w:customStyle="1">
    <w:name w:val="Answer Line L50"/>
    <w:basedOn w:val="AnswerLineL25"/>
    <w:next w:val="BodyTextL50"/>
    <w:qFormat/>
    <w:rsid w:val="00e859e3"/>
    <w:pPr>
      <w:ind w:left="720" w:hanging="0"/>
    </w:pPr>
    <w:rPr/>
  </w:style>
  <w:style w:type="paragraph" w:styleId="HeaderandFooter">
    <w:name w:val="Header and Footer"/>
    <w:basedOn w:val="Normal"/>
    <w:qFormat/>
    <w:pPr/>
    <w:rPr/>
  </w:style>
  <w:style w:type="paragraph" w:styleId="Header">
    <w:name w:val="Header"/>
    <w:basedOn w:val="Normal"/>
    <w:link w:val="HeaderChar"/>
    <w:unhideWhenUsed/>
    <w:rsid w:val="008402f2"/>
    <w:pPr>
      <w:tabs>
        <w:tab w:val="clear" w:pos="720"/>
        <w:tab w:val="center" w:pos="4680" w:leader="none"/>
        <w:tab w:val="right" w:pos="9360" w:leader="none"/>
      </w:tabs>
    </w:pPr>
    <w:rPr/>
  </w:style>
  <w:style w:type="paragraph" w:styleId="Footer">
    <w:name w:val="Footer"/>
    <w:basedOn w:val="Normal"/>
    <w:link w:val="FooterChar"/>
    <w:autoRedefine/>
    <w:uiPriority w:val="99"/>
    <w:unhideWhenUsed/>
    <w:rsid w:val="00e859e3"/>
    <w:pPr>
      <w:tabs>
        <w:tab w:val="clear" w:pos="720"/>
        <w:tab w:val="left" w:pos="6570" w:leader="none"/>
        <w:tab w:val="right" w:pos="10080" w:leader="none"/>
        <w:tab w:val="right" w:pos="10800" w:leader="none"/>
      </w:tabs>
      <w:spacing w:lineRule="auto" w:line="240" w:before="60" w:after="0"/>
    </w:pPr>
    <w:rPr>
      <w:sz w:val="16"/>
    </w:rPr>
  </w:style>
  <w:style w:type="paragraph" w:styleId="BalloonText">
    <w:name w:val="Balloon Text"/>
    <w:basedOn w:val="Normal"/>
    <w:link w:val="BalloonTextChar"/>
    <w:uiPriority w:val="99"/>
    <w:semiHidden/>
    <w:unhideWhenUsed/>
    <w:qFormat/>
    <w:rsid w:val="0090659a"/>
    <w:pPr>
      <w:spacing w:lineRule="auto" w:line="240" w:before="60" w:after="0"/>
    </w:pPr>
    <w:rPr>
      <w:rFonts w:ascii="Tahoma" w:hAnsi="Tahoma"/>
      <w:sz w:val="16"/>
      <w:szCs w:val="16"/>
    </w:rPr>
  </w:style>
  <w:style w:type="paragraph" w:styleId="TableText" w:customStyle="1">
    <w:name w:val="Table Text"/>
    <w:basedOn w:val="Normal"/>
    <w:link w:val="TableTextChar"/>
    <w:qFormat/>
    <w:rsid w:val="008b68e7"/>
    <w:pPr>
      <w:spacing w:lineRule="auto" w:line="240"/>
    </w:pPr>
    <w:rPr>
      <w:sz w:val="20"/>
      <w:szCs w:val="20"/>
    </w:rPr>
  </w:style>
  <w:style w:type="paragraph" w:styleId="TableContents">
    <w:name w:val="Table Contents"/>
    <w:basedOn w:val="Normal"/>
    <w:qFormat/>
    <w:pPr/>
    <w:rPr/>
  </w:style>
  <w:style w:type="paragraph" w:styleId="TableHeading" w:customStyle="1">
    <w:name w:val="Table Heading"/>
    <w:basedOn w:val="Normal"/>
    <w:qFormat/>
    <w:rsid w:val="00097163"/>
    <w:pPr>
      <w:keepNext w:val="true"/>
      <w:spacing w:before="120" w:after="120"/>
      <w:jc w:val="center"/>
    </w:pPr>
    <w:rPr>
      <w:b/>
      <w:sz w:val="20"/>
    </w:rPr>
  </w:style>
  <w:style w:type="paragraph" w:styleId="Bulletlevel1" w:customStyle="1">
    <w:name w:val="Bullet level 1"/>
    <w:basedOn w:val="BodyTextL25"/>
    <w:qFormat/>
    <w:rsid w:val="00457934"/>
    <w:pPr>
      <w:numPr>
        <w:ilvl w:val="0"/>
        <w:numId w:val="1"/>
      </w:numPr>
    </w:pPr>
    <w:rPr/>
  </w:style>
  <w:style w:type="paragraph" w:styleId="Bulletlevel2" w:customStyle="1">
    <w:name w:val="Bullet level 2"/>
    <w:basedOn w:val="BodyTextL25"/>
    <w:qFormat/>
    <w:rsid w:val="0036440c"/>
    <w:pPr>
      <w:numPr>
        <w:ilvl w:val="0"/>
        <w:numId w:val="4"/>
      </w:numPr>
      <w:ind w:left="1080" w:hanging="0"/>
    </w:pPr>
    <w:rPr/>
  </w:style>
  <w:style w:type="paragraph" w:styleId="InstNoteRed" w:customStyle="1">
    <w:name w:val="Inst Note Red"/>
    <w:basedOn w:val="Normal"/>
    <w:qFormat/>
    <w:rsid w:val="00d030ae"/>
    <w:pPr>
      <w:spacing w:lineRule="auto" w:line="240"/>
    </w:pPr>
    <w:rPr>
      <w:color w:val="EE0000"/>
      <w:sz w:val="20"/>
    </w:rPr>
  </w:style>
  <w:style w:type="paragraph" w:styleId="ConfigWindow" w:customStyle="1">
    <w:name w:val="Config Window"/>
    <w:basedOn w:val="TextBody"/>
    <w:next w:val="BodyTextL25"/>
    <w:qFormat/>
    <w:rsid w:val="009c2112"/>
    <w:pPr>
      <w:spacing w:before="0" w:after="0"/>
    </w:pPr>
    <w:rPr>
      <w:i/>
      <w:color w:val="FFFFFF" w:themeColor="background1"/>
      <w:sz w:val="6"/>
    </w:rPr>
  </w:style>
  <w:style w:type="paragraph" w:styleId="SubStepAlpha" w:customStyle="1">
    <w:name w:val="SubStep Alpha"/>
    <w:basedOn w:val="BodyTextL25"/>
    <w:qFormat/>
    <w:rsid w:val="005d419b"/>
    <w:pPr>
      <w:numPr>
        <w:ilvl w:val="2"/>
        <w:numId w:val="3"/>
      </w:numPr>
    </w:pPr>
    <w:rPr/>
  </w:style>
  <w:style w:type="paragraph" w:styleId="CMD" w:customStyle="1">
    <w:name w:val="CMD"/>
    <w:basedOn w:val="BodyTextL25"/>
    <w:link w:val="CMDChar"/>
    <w:qFormat/>
    <w:rsid w:val="0010436e"/>
    <w:pPr>
      <w:spacing w:before="60" w:after="60"/>
      <w:ind w:left="720" w:hanging="0"/>
    </w:pPr>
    <w:rPr>
      <w:rFonts w:ascii="Courier New" w:hAnsi="Courier New"/>
    </w:rPr>
  </w:style>
  <w:style w:type="paragraph" w:styleId="BodyTextL50" w:customStyle="1">
    <w:name w:val="Body Text L50"/>
    <w:basedOn w:val="Normal"/>
    <w:qFormat/>
    <w:rsid w:val="00166253"/>
    <w:pPr>
      <w:spacing w:lineRule="auto" w:line="240" w:before="120" w:after="120"/>
      <w:ind w:left="720" w:hanging="0"/>
    </w:pPr>
    <w:rPr>
      <w:sz w:val="20"/>
    </w:rPr>
  </w:style>
  <w:style w:type="paragraph" w:styleId="BodyTextL25" w:customStyle="1">
    <w:name w:val="Body Text L25"/>
    <w:basedOn w:val="Normal"/>
    <w:link w:val="BodyTextL25Char"/>
    <w:qFormat/>
    <w:rsid w:val="00d778df"/>
    <w:pPr>
      <w:spacing w:lineRule="auto" w:line="240" w:before="120" w:after="120"/>
      <w:ind w:left="360" w:hanging="0"/>
    </w:pPr>
    <w:rPr>
      <w:sz w:val="20"/>
    </w:rPr>
  </w:style>
  <w:style w:type="paragraph" w:styleId="InstNoteRedL50" w:customStyle="1">
    <w:name w:val="Inst Note Red L50"/>
    <w:basedOn w:val="InstNoteRed"/>
    <w:next w:val="Normal"/>
    <w:qFormat/>
    <w:rsid w:val="00d030ae"/>
    <w:pPr>
      <w:spacing w:before="120" w:after="120"/>
      <w:ind w:left="720" w:hanging="0"/>
    </w:pPr>
    <w:rPr/>
  </w:style>
  <w:style w:type="paragraph" w:styleId="DevConfigs" w:customStyle="1">
    <w:name w:val="DevConfigs"/>
    <w:basedOn w:val="Normal"/>
    <w:qFormat/>
    <w:rsid w:val="00215665"/>
    <w:pPr>
      <w:spacing w:before="0" w:after="0"/>
    </w:pPr>
    <w:rPr>
      <w:rFonts w:ascii="Courier New" w:hAnsi="Courier New"/>
      <w:sz w:val="20"/>
    </w:rPr>
  </w:style>
  <w:style w:type="paragraph" w:styleId="Visual" w:customStyle="1">
    <w:name w:val="Visual"/>
    <w:basedOn w:val="Normal"/>
    <w:qFormat/>
    <w:rsid w:val="00c44db7"/>
    <w:pPr>
      <w:spacing w:before="240" w:after="240"/>
      <w:jc w:val="center"/>
    </w:pPr>
    <w:rPr/>
  </w:style>
  <w:style w:type="paragraph" w:styleId="DocumentMap">
    <w:name w:val="Document Map"/>
    <w:basedOn w:val="Normal"/>
    <w:link w:val="DocumentMapChar"/>
    <w:uiPriority w:val="99"/>
    <w:semiHidden/>
    <w:unhideWhenUsed/>
    <w:qFormat/>
    <w:rsid w:val="00ab758a"/>
    <w:pPr>
      <w:spacing w:lineRule="auto" w:line="240" w:before="60" w:after="0"/>
    </w:pPr>
    <w:rPr>
      <w:rFonts w:ascii="Tahoma" w:hAnsi="Tahoma"/>
      <w:sz w:val="16"/>
      <w:szCs w:val="16"/>
    </w:rPr>
  </w:style>
  <w:style w:type="paragraph" w:styleId="SubStepNum" w:customStyle="1">
    <w:name w:val="SubStep Num"/>
    <w:basedOn w:val="BodyTextL25"/>
    <w:qFormat/>
    <w:rsid w:val="005d419b"/>
    <w:pPr>
      <w:numPr>
        <w:ilvl w:val="4"/>
        <w:numId w:val="3"/>
      </w:numPr>
    </w:pPr>
    <w:rPr/>
  </w:style>
  <w:style w:type="paragraph" w:styleId="CMDOutput" w:customStyle="1">
    <w:name w:val="CMD Output"/>
    <w:basedOn w:val="BodyTextL25"/>
    <w:link w:val="CMDOutputChar"/>
    <w:qFormat/>
    <w:rsid w:val="00cb2fc9"/>
    <w:pPr>
      <w:spacing w:before="60" w:after="60"/>
      <w:ind w:left="720" w:hanging="0"/>
    </w:pPr>
    <w:rPr>
      <w:rFonts w:ascii="Courier New" w:hAnsi="Courier New"/>
      <w:sz w:val="18"/>
    </w:rPr>
  </w:style>
  <w:style w:type="paragraph" w:styleId="InstNoteRedL25" w:customStyle="1">
    <w:name w:val="Inst Note Red L25"/>
    <w:basedOn w:val="BodyTextL25"/>
    <w:next w:val="BodyTextL25"/>
    <w:qFormat/>
    <w:rsid w:val="00d030ae"/>
    <w:pPr/>
    <w:rPr>
      <w:color w:val="EE0000"/>
    </w:rPr>
  </w:style>
  <w:style w:type="paragraph" w:styleId="BodyTextL25Bold" w:customStyle="1">
    <w:name w:val="Body Text L25 Bold"/>
    <w:basedOn w:val="BodyTextL25"/>
    <w:qFormat/>
    <w:rsid w:val="00ac507d"/>
    <w:pPr/>
    <w:rPr>
      <w:b/>
    </w:rPr>
  </w:style>
  <w:style w:type="paragraph" w:styleId="HTMLPreformatted">
    <w:name w:val="HTML Preformatted"/>
    <w:basedOn w:val="Normal"/>
    <w:link w:val="HTMLPreformattedChar"/>
    <w:uiPriority w:val="99"/>
    <w:semiHidden/>
    <w:unhideWhenUsed/>
    <w:qFormat/>
    <w:rsid w:val="00c6495e"/>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sz w:val="20"/>
      <w:szCs w:val="20"/>
    </w:rPr>
  </w:style>
  <w:style w:type="paragraph" w:styleId="Annotationtext">
    <w:name w:val="annotation text"/>
    <w:basedOn w:val="Normal"/>
    <w:link w:val="CommentTextChar"/>
    <w:semiHidden/>
    <w:unhideWhenUsed/>
    <w:qFormat/>
    <w:rsid w:val="000b2344"/>
    <w:pPr/>
    <w:rPr>
      <w:sz w:val="20"/>
      <w:szCs w:val="20"/>
    </w:rPr>
  </w:style>
  <w:style w:type="paragraph" w:styleId="Annotationsubject">
    <w:name w:val="annotation subject"/>
    <w:basedOn w:val="Annotationtext"/>
    <w:next w:val="Annotationtext"/>
    <w:link w:val="CommentSubjectChar"/>
    <w:uiPriority w:val="99"/>
    <w:semiHidden/>
    <w:unhideWhenUsed/>
    <w:qFormat/>
    <w:rsid w:val="000b2344"/>
    <w:pPr/>
    <w:rPr>
      <w:b/>
      <w:bCs/>
    </w:rPr>
  </w:style>
  <w:style w:type="paragraph" w:styleId="ReflectionQ" w:customStyle="1">
    <w:name w:val="Reflection Q"/>
    <w:basedOn w:val="BodyTextL25"/>
    <w:qFormat/>
    <w:rsid w:val="00270fcc"/>
    <w:pPr>
      <w:keepNext w:val="true"/>
      <w:numPr>
        <w:ilvl w:val="1"/>
        <w:numId w:val="2"/>
      </w:numPr>
    </w:pPr>
    <w:rPr/>
  </w:style>
  <w:style w:type="paragraph" w:styleId="Endnote">
    <w:name w:val="Endnote Text"/>
    <w:basedOn w:val="Normal"/>
    <w:link w:val="EndnoteTextChar"/>
    <w:semiHidden/>
    <w:rsid w:val="00231dca"/>
    <w:pPr>
      <w:spacing w:lineRule="auto" w:line="240" w:before="0" w:after="0"/>
    </w:pPr>
    <w:rPr>
      <w:rFonts w:eastAsia="Times New Roman"/>
      <w:sz w:val="20"/>
      <w:szCs w:val="20"/>
    </w:rPr>
  </w:style>
  <w:style w:type="paragraph" w:styleId="Footnote">
    <w:name w:val="Footnote Text"/>
    <w:basedOn w:val="Normal"/>
    <w:link w:val="FootnoteTextChar"/>
    <w:semiHidden/>
    <w:rsid w:val="00231dca"/>
    <w:pPr>
      <w:spacing w:lineRule="auto" w:line="240" w:before="0" w:after="0"/>
    </w:pPr>
    <w:rPr>
      <w:rFonts w:eastAsia="Times New Roman"/>
      <w:sz w:val="20"/>
      <w:szCs w:val="20"/>
    </w:rPr>
  </w:style>
  <w:style w:type="paragraph" w:styleId="Index1">
    <w:name w:val="index 1"/>
    <w:basedOn w:val="Normal"/>
    <w:next w:val="Normal"/>
    <w:autoRedefine/>
    <w:semiHidden/>
    <w:qFormat/>
    <w:rsid w:val="00231dca"/>
    <w:pPr>
      <w:spacing w:lineRule="auto" w:line="240" w:before="0" w:after="0"/>
      <w:ind w:left="240" w:hanging="240"/>
    </w:pPr>
    <w:rPr>
      <w:rFonts w:eastAsia="Times New Roman"/>
      <w:sz w:val="20"/>
      <w:szCs w:val="24"/>
    </w:rPr>
  </w:style>
  <w:style w:type="paragraph" w:styleId="Index2">
    <w:name w:val="index 2"/>
    <w:basedOn w:val="Normal"/>
    <w:next w:val="Normal"/>
    <w:autoRedefine/>
    <w:semiHidden/>
    <w:qFormat/>
    <w:rsid w:val="00231dca"/>
    <w:pPr>
      <w:spacing w:lineRule="auto" w:line="240" w:before="0" w:after="0"/>
      <w:ind w:left="480" w:hanging="240"/>
    </w:pPr>
    <w:rPr>
      <w:rFonts w:eastAsia="Times New Roman"/>
      <w:sz w:val="20"/>
      <w:szCs w:val="24"/>
    </w:rPr>
  </w:style>
  <w:style w:type="paragraph" w:styleId="Index3">
    <w:name w:val="index 3"/>
    <w:basedOn w:val="Normal"/>
    <w:next w:val="Normal"/>
    <w:autoRedefine/>
    <w:semiHidden/>
    <w:qFormat/>
    <w:rsid w:val="00231dca"/>
    <w:pPr>
      <w:spacing w:lineRule="auto" w:line="240" w:before="0" w:after="0"/>
      <w:ind w:left="720" w:hanging="240"/>
    </w:pPr>
    <w:rPr>
      <w:rFonts w:eastAsia="Times New Roman"/>
      <w:sz w:val="20"/>
      <w:szCs w:val="24"/>
    </w:rPr>
  </w:style>
  <w:style w:type="paragraph" w:styleId="Index4">
    <w:name w:val="index 4"/>
    <w:basedOn w:val="Normal"/>
    <w:next w:val="Normal"/>
    <w:autoRedefine/>
    <w:semiHidden/>
    <w:qFormat/>
    <w:rsid w:val="00231dca"/>
    <w:pPr>
      <w:spacing w:lineRule="auto" w:line="240" w:before="0" w:after="0"/>
      <w:ind w:left="960" w:hanging="240"/>
    </w:pPr>
    <w:rPr>
      <w:rFonts w:eastAsia="Times New Roman"/>
      <w:sz w:val="20"/>
      <w:szCs w:val="24"/>
    </w:rPr>
  </w:style>
  <w:style w:type="paragraph" w:styleId="Index5">
    <w:name w:val="index 5"/>
    <w:basedOn w:val="Normal"/>
    <w:next w:val="Normal"/>
    <w:autoRedefine/>
    <w:semiHidden/>
    <w:qFormat/>
    <w:rsid w:val="00231dca"/>
    <w:pPr>
      <w:spacing w:lineRule="auto" w:line="240" w:before="0" w:after="0"/>
      <w:ind w:left="1200" w:hanging="240"/>
    </w:pPr>
    <w:rPr>
      <w:rFonts w:eastAsia="Times New Roman"/>
      <w:sz w:val="20"/>
      <w:szCs w:val="24"/>
    </w:rPr>
  </w:style>
  <w:style w:type="paragraph" w:styleId="Index6">
    <w:name w:val="index 6"/>
    <w:basedOn w:val="Normal"/>
    <w:next w:val="Normal"/>
    <w:autoRedefine/>
    <w:semiHidden/>
    <w:qFormat/>
    <w:rsid w:val="00231dca"/>
    <w:pPr>
      <w:spacing w:lineRule="auto" w:line="240" w:before="0" w:after="0"/>
      <w:ind w:left="1440" w:hanging="240"/>
    </w:pPr>
    <w:rPr>
      <w:rFonts w:eastAsia="Times New Roman"/>
      <w:sz w:val="20"/>
      <w:szCs w:val="24"/>
    </w:rPr>
  </w:style>
  <w:style w:type="paragraph" w:styleId="Index7">
    <w:name w:val="index 7"/>
    <w:basedOn w:val="Normal"/>
    <w:next w:val="Normal"/>
    <w:autoRedefine/>
    <w:semiHidden/>
    <w:qFormat/>
    <w:rsid w:val="00231dca"/>
    <w:pPr>
      <w:spacing w:lineRule="auto" w:line="240" w:before="0" w:after="0"/>
      <w:ind w:left="1680" w:hanging="240"/>
    </w:pPr>
    <w:rPr>
      <w:rFonts w:eastAsia="Times New Roman"/>
      <w:sz w:val="20"/>
      <w:szCs w:val="24"/>
    </w:rPr>
  </w:style>
  <w:style w:type="paragraph" w:styleId="Index8">
    <w:name w:val="index 8"/>
    <w:basedOn w:val="Normal"/>
    <w:next w:val="Normal"/>
    <w:autoRedefine/>
    <w:semiHidden/>
    <w:qFormat/>
    <w:rsid w:val="00231dca"/>
    <w:pPr>
      <w:spacing w:lineRule="auto" w:line="240" w:before="0" w:after="0"/>
      <w:ind w:left="1920" w:hanging="240"/>
    </w:pPr>
    <w:rPr>
      <w:rFonts w:eastAsia="Times New Roman"/>
      <w:sz w:val="20"/>
      <w:szCs w:val="24"/>
    </w:rPr>
  </w:style>
  <w:style w:type="paragraph" w:styleId="Index9">
    <w:name w:val="index 9"/>
    <w:basedOn w:val="Normal"/>
    <w:next w:val="Normal"/>
    <w:autoRedefine/>
    <w:semiHidden/>
    <w:qFormat/>
    <w:rsid w:val="00231dca"/>
    <w:pPr>
      <w:spacing w:lineRule="auto" w:line="240" w:before="0" w:after="0"/>
      <w:ind w:left="2160" w:hanging="240"/>
    </w:pPr>
    <w:rPr>
      <w:rFonts w:eastAsia="Times New Roman"/>
      <w:sz w:val="20"/>
      <w:szCs w:val="24"/>
    </w:rPr>
  </w:style>
  <w:style w:type="paragraph" w:styleId="Indexheading">
    <w:name w:val="index heading"/>
    <w:basedOn w:val="Normal"/>
    <w:next w:val="Index1"/>
    <w:semiHidden/>
    <w:qFormat/>
    <w:rsid w:val="00231dca"/>
    <w:pPr>
      <w:spacing w:lineRule="auto" w:line="240" w:before="0" w:after="0"/>
    </w:pPr>
    <w:rPr>
      <w:rFonts w:eastAsia="Times New Roman" w:cs="Arial"/>
      <w:b/>
      <w:bCs/>
      <w:sz w:val="20"/>
      <w:szCs w:val="24"/>
    </w:rPr>
  </w:style>
  <w:style w:type="paragraph" w:styleId="Macro">
    <w:name w:val="macro"/>
    <w:link w:val="MacroTextChar"/>
    <w:semiHidden/>
    <w:qFormat/>
    <w:rsid w:val="00231dca"/>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urier New" w:hAnsi="Courier New" w:eastAsia="Times New Roman" w:cs="Courier New"/>
      <w:color w:val="auto"/>
      <w:kern w:val="0"/>
      <w:sz w:val="20"/>
      <w:szCs w:val="20"/>
      <w:lang w:val="en-US" w:eastAsia="en-US" w:bidi="ar-SA"/>
    </w:rPr>
  </w:style>
  <w:style w:type="paragraph" w:styleId="Tableofauthorities">
    <w:name w:val="table of authorities"/>
    <w:basedOn w:val="Normal"/>
    <w:next w:val="Normal"/>
    <w:semiHidden/>
    <w:qFormat/>
    <w:rsid w:val="00231dca"/>
    <w:pPr>
      <w:spacing w:lineRule="auto" w:line="240" w:before="0" w:after="0"/>
      <w:ind w:left="240" w:hanging="240"/>
    </w:pPr>
    <w:rPr>
      <w:rFonts w:eastAsia="Times New Roman"/>
      <w:sz w:val="20"/>
      <w:szCs w:val="24"/>
    </w:rPr>
  </w:style>
  <w:style w:type="paragraph" w:styleId="Tableoffigures">
    <w:name w:val="table of figures"/>
    <w:basedOn w:val="Normal"/>
    <w:next w:val="Normal"/>
    <w:semiHidden/>
    <w:qFormat/>
    <w:rsid w:val="00231dca"/>
    <w:pPr>
      <w:spacing w:lineRule="auto" w:line="240" w:before="0" w:after="0"/>
      <w:ind w:left="480" w:hanging="480"/>
    </w:pPr>
    <w:rPr>
      <w:rFonts w:eastAsia="Times New Roman"/>
      <w:sz w:val="20"/>
      <w:szCs w:val="24"/>
    </w:rPr>
  </w:style>
  <w:style w:type="paragraph" w:styleId="Toaheading">
    <w:name w:val="toa heading"/>
    <w:basedOn w:val="Normal"/>
    <w:next w:val="Normal"/>
    <w:semiHidden/>
    <w:qFormat/>
    <w:rsid w:val="00231dca"/>
    <w:pPr>
      <w:spacing w:lineRule="auto" w:line="240" w:before="120" w:after="0"/>
    </w:pPr>
    <w:rPr>
      <w:rFonts w:eastAsia="Times New Roman" w:cs="Arial"/>
      <w:b/>
      <w:bCs/>
      <w:sz w:val="20"/>
      <w:szCs w:val="24"/>
    </w:rPr>
  </w:style>
  <w:style w:type="paragraph" w:styleId="Contents1">
    <w:name w:val="TOC 1"/>
    <w:basedOn w:val="Normal"/>
    <w:next w:val="Normal"/>
    <w:autoRedefine/>
    <w:semiHidden/>
    <w:rsid w:val="00231dca"/>
    <w:pPr>
      <w:spacing w:lineRule="auto" w:line="240" w:before="0" w:after="0"/>
    </w:pPr>
    <w:rPr>
      <w:rFonts w:eastAsia="Times New Roman"/>
      <w:sz w:val="20"/>
      <w:szCs w:val="24"/>
    </w:rPr>
  </w:style>
  <w:style w:type="paragraph" w:styleId="Contents2">
    <w:name w:val="TOC 2"/>
    <w:basedOn w:val="Normal"/>
    <w:next w:val="Normal"/>
    <w:autoRedefine/>
    <w:semiHidden/>
    <w:rsid w:val="00231dca"/>
    <w:pPr>
      <w:spacing w:lineRule="auto" w:line="240" w:before="0" w:after="0"/>
      <w:ind w:left="240" w:hanging="0"/>
    </w:pPr>
    <w:rPr>
      <w:rFonts w:eastAsia="Times New Roman"/>
      <w:sz w:val="20"/>
      <w:szCs w:val="24"/>
    </w:rPr>
  </w:style>
  <w:style w:type="paragraph" w:styleId="Contents3">
    <w:name w:val="TOC 3"/>
    <w:basedOn w:val="Normal"/>
    <w:next w:val="Normal"/>
    <w:autoRedefine/>
    <w:semiHidden/>
    <w:rsid w:val="00231dca"/>
    <w:pPr>
      <w:spacing w:lineRule="auto" w:line="240" w:before="0" w:after="0"/>
      <w:ind w:left="480" w:hanging="0"/>
    </w:pPr>
    <w:rPr>
      <w:rFonts w:eastAsia="Times New Roman"/>
      <w:sz w:val="20"/>
      <w:szCs w:val="24"/>
    </w:rPr>
  </w:style>
  <w:style w:type="paragraph" w:styleId="Contents4">
    <w:name w:val="TOC 4"/>
    <w:basedOn w:val="Normal"/>
    <w:next w:val="Normal"/>
    <w:autoRedefine/>
    <w:semiHidden/>
    <w:rsid w:val="00231dca"/>
    <w:pPr>
      <w:spacing w:lineRule="auto" w:line="240" w:before="0" w:after="0"/>
      <w:ind w:left="720" w:hanging="0"/>
    </w:pPr>
    <w:rPr>
      <w:rFonts w:eastAsia="Times New Roman"/>
      <w:sz w:val="20"/>
      <w:szCs w:val="24"/>
    </w:rPr>
  </w:style>
  <w:style w:type="paragraph" w:styleId="Contents5">
    <w:name w:val="TOC 5"/>
    <w:basedOn w:val="Normal"/>
    <w:next w:val="Normal"/>
    <w:autoRedefine/>
    <w:semiHidden/>
    <w:rsid w:val="00231dca"/>
    <w:pPr>
      <w:spacing w:lineRule="auto" w:line="240" w:before="0" w:after="0"/>
      <w:ind w:left="960" w:hanging="0"/>
    </w:pPr>
    <w:rPr>
      <w:rFonts w:eastAsia="Times New Roman"/>
      <w:sz w:val="20"/>
      <w:szCs w:val="24"/>
    </w:rPr>
  </w:style>
  <w:style w:type="paragraph" w:styleId="Contents6">
    <w:name w:val="TOC 6"/>
    <w:basedOn w:val="Normal"/>
    <w:next w:val="Normal"/>
    <w:autoRedefine/>
    <w:semiHidden/>
    <w:rsid w:val="00231dca"/>
    <w:pPr>
      <w:spacing w:lineRule="auto" w:line="240" w:before="0" w:after="0"/>
      <w:ind w:left="1200" w:hanging="0"/>
    </w:pPr>
    <w:rPr>
      <w:rFonts w:eastAsia="Times New Roman"/>
      <w:sz w:val="20"/>
      <w:szCs w:val="24"/>
    </w:rPr>
  </w:style>
  <w:style w:type="paragraph" w:styleId="Contents7">
    <w:name w:val="TOC 7"/>
    <w:basedOn w:val="Normal"/>
    <w:next w:val="Normal"/>
    <w:autoRedefine/>
    <w:semiHidden/>
    <w:rsid w:val="00231dca"/>
    <w:pPr>
      <w:spacing w:lineRule="auto" w:line="240" w:before="0" w:after="0"/>
      <w:ind w:left="1440" w:hanging="0"/>
    </w:pPr>
    <w:rPr>
      <w:rFonts w:eastAsia="Times New Roman"/>
      <w:sz w:val="20"/>
      <w:szCs w:val="24"/>
    </w:rPr>
  </w:style>
  <w:style w:type="paragraph" w:styleId="Contents8">
    <w:name w:val="TOC 8"/>
    <w:basedOn w:val="Normal"/>
    <w:next w:val="Normal"/>
    <w:autoRedefine/>
    <w:semiHidden/>
    <w:rsid w:val="00231dca"/>
    <w:pPr>
      <w:spacing w:lineRule="auto" w:line="240" w:before="0" w:after="0"/>
      <w:ind w:left="1680" w:hanging="0"/>
    </w:pPr>
    <w:rPr>
      <w:rFonts w:eastAsia="Times New Roman"/>
      <w:sz w:val="20"/>
      <w:szCs w:val="24"/>
    </w:rPr>
  </w:style>
  <w:style w:type="paragraph" w:styleId="Contents9">
    <w:name w:val="TOC 9"/>
    <w:basedOn w:val="Normal"/>
    <w:next w:val="Normal"/>
    <w:autoRedefine/>
    <w:semiHidden/>
    <w:rsid w:val="00231dca"/>
    <w:pPr>
      <w:spacing w:lineRule="auto" w:line="240" w:before="0" w:after="0"/>
      <w:ind w:left="1920" w:hanging="0"/>
    </w:pPr>
    <w:rPr>
      <w:rFonts w:eastAsia="Times New Roman"/>
      <w:sz w:val="20"/>
      <w:szCs w:val="24"/>
    </w:rPr>
  </w:style>
  <w:style w:type="paragraph" w:styleId="ColorfulShadingAccent11" w:customStyle="1">
    <w:name w:val="Colorful Shading - Accent 11"/>
    <w:semiHidden/>
    <w:qFormat/>
    <w:rsid w:val="00231dca"/>
    <w:pPr>
      <w:widowControl/>
      <w:bidi w:val="0"/>
      <w:spacing w:before="0" w:after="0"/>
      <w:jc w:val="left"/>
    </w:pPr>
    <w:rPr>
      <w:rFonts w:eastAsia="Times New Roman" w:cs="Arial" w:ascii="Arial" w:hAnsi="Arial"/>
      <w:color w:val="auto"/>
      <w:kern w:val="0"/>
      <w:sz w:val="20"/>
      <w:szCs w:val="20"/>
      <w:lang w:val="en-US" w:eastAsia="en-US" w:bidi="ar-SA"/>
    </w:rPr>
  </w:style>
  <w:style w:type="paragraph" w:styleId="BodyTextBold" w:customStyle="1">
    <w:name w:val="Body Text Bold"/>
    <w:basedOn w:val="TextBody"/>
    <w:next w:val="BodyTextL25"/>
    <w:link w:val="BodyTextBoldChar"/>
    <w:qFormat/>
    <w:rsid w:val="00c73e03"/>
    <w:pPr/>
    <w:rPr>
      <w:b/>
    </w:rPr>
  </w:style>
  <w:style w:type="paragraph" w:styleId="Title">
    <w:name w:val="Title"/>
    <w:basedOn w:val="Normal"/>
    <w:next w:val="BodyTextL25"/>
    <w:link w:val="TitleChar"/>
    <w:qFormat/>
    <w:rsid w:val="00a33890"/>
    <w:pPr>
      <w:spacing w:lineRule="auto" w:line="240" w:before="0" w:after="120"/>
      <w:contextualSpacing/>
    </w:pPr>
    <w:rPr>
      <w:rFonts w:eastAsia="宋体" w:cs="Times New Roman" w:cstheme="majorBidi" w:eastAsiaTheme="majorEastAsia"/>
      <w:b/>
      <w:kern w:val="2"/>
      <w:sz w:val="32"/>
      <w:szCs w:val="56"/>
    </w:rPr>
  </w:style>
  <w:style w:type="paragraph" w:styleId="CMDRed" w:customStyle="1">
    <w:name w:val="CMD Red"/>
    <w:basedOn w:val="CMD"/>
    <w:link w:val="CMDRedChar"/>
    <w:qFormat/>
    <w:rsid w:val="00490807"/>
    <w:pPr/>
    <w:rPr>
      <w:color w:val="EE0000"/>
    </w:rPr>
  </w:style>
  <w:style w:type="paragraph" w:styleId="CMDOutputRed" w:customStyle="1">
    <w:name w:val="CMD Output Red"/>
    <w:basedOn w:val="CMDOutput"/>
    <w:link w:val="CMDOutputRedChar"/>
    <w:qFormat/>
    <w:rsid w:val="00490807"/>
    <w:pPr/>
    <w:rPr>
      <w:color w:val="EE0000"/>
    </w:rPr>
  </w:style>
  <w:style w:type="paragraph" w:styleId="Revision">
    <w:name w:val="Revision"/>
    <w:uiPriority w:val="99"/>
    <w:semiHidden/>
    <w:qFormat/>
    <w:rsid w:val="006c50c5"/>
    <w:pPr>
      <w:widowControl/>
      <w:bidi w:val="0"/>
      <w:spacing w:before="0" w:after="0"/>
      <w:jc w:val="left"/>
    </w:pPr>
    <w:rPr>
      <w:rFonts w:ascii="Arial" w:hAnsi="Arial" w:eastAsia="Calibri" w:cs="Times New Roman"/>
      <w:color w:val="auto"/>
      <w:kern w:val="0"/>
      <w:sz w:val="22"/>
      <w:szCs w:val="22"/>
      <w:lang w:val="en-US" w:eastAsia="en-US" w:bidi="ar-SA"/>
    </w:rPr>
  </w:style>
  <w:style w:type="paragraph" w:styleId="ListParagraph">
    <w:name w:val="List Paragraph"/>
    <w:basedOn w:val="Normal"/>
    <w:uiPriority w:val="34"/>
    <w:qFormat/>
    <w:rsid w:val="00fa7e8d"/>
    <w:pPr>
      <w:spacing w:before="60" w:after="60"/>
      <w:ind w:left="720" w:hanging="0"/>
      <w:contextualSpacing/>
    </w:pPr>
    <w:rPr/>
  </w:style>
  <w:style w:type="numbering" w:styleId="NoList" w:default="1">
    <w:name w:val="No List"/>
    <w:uiPriority w:val="99"/>
    <w:semiHidden/>
    <w:unhideWhenUsed/>
    <w:qFormat/>
  </w:style>
  <w:style w:type="numbering" w:styleId="BulletList" w:customStyle="1">
    <w:name w:val="Bullet_List"/>
    <w:uiPriority w:val="99"/>
    <w:qFormat/>
    <w:rsid w:val="00457934"/>
  </w:style>
  <w:style w:type="numbering" w:styleId="LabList" w:customStyle="1">
    <w:name w:val="Lab List"/>
    <w:uiPriority w:val="99"/>
    <w:qFormat/>
    <w:rsid w:val="005d419b"/>
  </w:style>
  <w:style w:type="numbering" w:styleId="SectionList" w:customStyle="1">
    <w:name w:val="Section_List"/>
    <w:uiPriority w:val="99"/>
    <w:qFormat/>
    <w:rsid w:val="00596998"/>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5d354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ghtList-Accent11">
    <w:name w:val="Light List - Accent 11"/>
    <w:basedOn w:val="TableNormal"/>
    <w:uiPriority w:val="61"/>
    <w:rsid w:val="00915986"/>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Pr/>
    </w:tblStylePr>
    <w:tblStylePr w:type="lastCol">
      <w:rPr>
        <w:b/>
        <w:bCs/>
      </w:rPr>
      <w:tbl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customStyle="1" w:styleId="LabTableStyle">
    <w:name w:val="Lab_Table_Style"/>
    <w:basedOn w:val="TableNormal"/>
    <w:uiPriority w:val="99"/>
    <w:qFormat/>
    <w:rsid w:val="00e87d62"/>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cPr>
      <w:vAlign w:val="bottom"/>
    </w:tcPr>
    <w:tblStylePr w:type="firstRow">
      <w:pPr>
        <w:wordWrap/>
        <w:jc w:val="center"/>
      </w:pPr>
      <w:rPr>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 w:type="table" w:customStyle="1" w:styleId="LabTableStyle1">
    <w:name w:val="Lab_Table_Style1"/>
    <w:basedOn w:val="TableNormal"/>
    <w:uiPriority w:val="99"/>
    <w:qFormat/>
    <w:rsid w:val="00c77b29"/>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cPr>
      <w:vAlign w:val="bottom"/>
    </w:tcPr>
    <w:tblStylePr w:type="firstRow">
      <w:pPr>
        <w:wordWrap/>
        <w:jc w:val="center"/>
      </w:pPr>
      <w:rPr>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glossaryDocument" Target="glossary/document.xml"/><Relationship Id="rId24"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15.png"/>
</Relationships>
</file>

<file path=word/_rels/footer2.xml.rels><?xml version="1.0" encoding="UTF-8"?>
<Relationships xmlns="http://schemas.openxmlformats.org/package/2006/relationships"><Relationship Id="rId1" Type="http://schemas.openxmlformats.org/officeDocument/2006/relationships/image" Target="media/image15.png"/>
</Relationships>
</file>

<file path=word/_rels/header2.xml.rels><?xml version="1.0" encoding="UTF-8"?>
<Relationships xmlns="http://schemas.openxmlformats.org/package/2006/relationships"><Relationship Id="rId1" Type="http://schemas.openxmlformats.org/officeDocument/2006/relationships/image" Target="media/image14.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DAE5DAF18D4BE19CA9665118B65522"/>
        <w:category>
          <w:name w:val="General"/>
          <w:gallery w:val="placeholder"/>
        </w:category>
        <w:types>
          <w:type w:val="bbPlcHdr"/>
        </w:types>
        <w:behaviors>
          <w:behavior w:val="content"/>
        </w:behaviors>
        <w:guid w:val="{D3F4C213-CB03-4A24-BF81-98A7FF658257}"/>
      </w:docPartPr>
      <w:docPartBody>
        <w:p w:rsidR="00A03F50" w:rsidRDefault="00573B23">
          <w:pPr>
            <w:pStyle w:val="AEDAE5DAF18D4BE19CA9665118B65522"/>
          </w:pPr>
          <w:r w:rsidRPr="00E97C7A">
            <w:rPr>
              <w:rStyle w:val="PlaceholderText"/>
            </w:rPr>
            <w:t>[Title]</w:t>
          </w:r>
        </w:p>
      </w:docPartBody>
    </w:docPart>
    <w:docPart>
      <w:docPartPr>
        <w:name w:val="EE4FA2C5B1E8304093EAFFB09AAA42DB"/>
        <w:category>
          <w:name w:val="General"/>
          <w:gallery w:val="placeholder"/>
        </w:category>
        <w:types>
          <w:type w:val="bbPlcHdr"/>
        </w:types>
        <w:behaviors>
          <w:behavior w:val="content"/>
        </w:behaviors>
        <w:guid w:val="{DEB19384-C660-224F-B328-B6E76356CC50}"/>
      </w:docPartPr>
      <w:docPartBody>
        <w:p w:rsidR="00E20055" w:rsidRDefault="001B74B0" w:rsidP="001B74B0">
          <w:pPr>
            <w:pStyle w:val="EE4FA2C5B1E8304093EAFFB09AAA42DB"/>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B23"/>
    <w:rsid w:val="001B74B0"/>
    <w:rsid w:val="001E3702"/>
    <w:rsid w:val="00201EE5"/>
    <w:rsid w:val="0021372A"/>
    <w:rsid w:val="00230669"/>
    <w:rsid w:val="003401F0"/>
    <w:rsid w:val="00361E8B"/>
    <w:rsid w:val="003F2A5E"/>
    <w:rsid w:val="00465A73"/>
    <w:rsid w:val="004C7A0F"/>
    <w:rsid w:val="00514228"/>
    <w:rsid w:val="00573B23"/>
    <w:rsid w:val="009947F7"/>
    <w:rsid w:val="00A03F50"/>
    <w:rsid w:val="00BE366F"/>
    <w:rsid w:val="00D45D1B"/>
    <w:rsid w:val="00E132C6"/>
    <w:rsid w:val="00E2005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74B0"/>
    <w:rPr>
      <w:color w:val="808080"/>
    </w:rPr>
  </w:style>
  <w:style w:type="paragraph" w:customStyle="1" w:styleId="AEDAE5DAF18D4BE19CA9665118B65522">
    <w:name w:val="AEDAE5DAF18D4BE19CA9665118B65522"/>
  </w:style>
  <w:style w:type="paragraph" w:customStyle="1" w:styleId="EE4FA2C5B1E8304093EAFFB09AAA42DB">
    <w:name w:val="EE4FA2C5B1E8304093EAFFB09AAA42DB"/>
    <w:rsid w:val="001B74B0"/>
    <w:pPr>
      <w:spacing w:after="0" w:line="240" w:lineRule="auto"/>
    </w:pPr>
    <w:rPr>
      <w:sz w:val="24"/>
      <w:szCs w:val="24"/>
      <w:lang w:val="en-K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A56CB9-F0B6-4211-9F1E-08DD9C475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C:\Users\mbenson\AppData\Roaming\Microsoft\Templates\Lab_Template - ILM_2019_Accessibility.dotx</Template>
  <TotalTime>12</TotalTime>
  <Application>LibreOffice/7.3.7.2$Linux_X86_64 LibreOffice_project/30$Build-2</Application>
  <AppVersion>15.0000</AppVersion>
  <Pages>8</Pages>
  <Words>1214</Words>
  <Characters>5914</Characters>
  <CharactersWithSpaces>7027</CharactersWithSpaces>
  <Paragraphs>89</Paragraphs>
  <Company>Cisco Systems, Inc.</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2023-04-30T17:07:00Z</dcterms:created>
  <dc:creator>SP</dc:creator>
  <dc:description>2018</dc:description>
  <dc:language>en-US</dc:language>
  <cp:lastModifiedBy/>
  <cp:lastPrinted>2020-07-16T05:48:00Z</cp:lastPrinted>
  <dcterms:modified xsi:type="dcterms:W3CDTF">2023-05-07T21:43:05Z</dcterms:modified>
  <cp:revision>9</cp:revision>
  <dc:subject/>
  <dc:title>Lab 39 - Isolate Compromised Host Using 5-Tuple</dc:title>
</cp:coreProperties>
</file>

<file path=docProps/custom.xml><?xml version="1.0" encoding="utf-8"?>
<Properties xmlns="http://schemas.openxmlformats.org/officeDocument/2006/custom-properties" xmlns:vt="http://schemas.openxmlformats.org/officeDocument/2006/docPropsVTypes"/>
</file>