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1EE4A" w14:textId="77777777" w:rsidR="00620EE8" w:rsidRDefault="005C74C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Physical and Non-Physical Partner Abuse</w:t>
      </w:r>
    </w:p>
    <w:p w14:paraId="474F7F00" w14:textId="77777777" w:rsidR="00620EE8" w:rsidRDefault="00620EE8">
      <w:pPr>
        <w:jc w:val="center"/>
        <w:rPr>
          <w:rFonts w:ascii="Times New Roman" w:eastAsia="Times New Roman" w:hAnsi="Times New Roman" w:cs="Times New Roman"/>
          <w:b/>
          <w:sz w:val="28"/>
          <w:szCs w:val="28"/>
          <w:u w:val="single"/>
        </w:rPr>
      </w:pPr>
    </w:p>
    <w:p w14:paraId="4FC7EEFA" w14:textId="77777777" w:rsidR="00620EE8" w:rsidRDefault="005C74CB">
      <w:pPr>
        <w:pStyle w:val="Heading1"/>
        <w:jc w:val="center"/>
      </w:pPr>
      <w:r>
        <w:t>ABSTRACT</w:t>
      </w:r>
    </w:p>
    <w:p w14:paraId="4427CDB4" w14:textId="77777777" w:rsidR="00620EE8" w:rsidRDefault="00620EE8"/>
    <w:p w14:paraId="30D0C93F" w14:textId="77777777" w:rsidR="006F5054" w:rsidRDefault="005C74CB" w:rsidP="006F505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exploration depends on researching the sort of accomplice misuse experienced by both make and females. Domestic abuse includes a partner's desire to harass another person or property either by intimidating or using physical force. The object of the ass</w:t>
      </w:r>
      <w:r>
        <w:rPr>
          <w:rFonts w:ascii="Times New Roman" w:eastAsia="Times New Roman" w:hAnsi="Times New Roman" w:cs="Times New Roman"/>
          <w:sz w:val="24"/>
          <w:szCs w:val="24"/>
        </w:rPr>
        <w:t>ault is to regulate its actions by causing fear. Underlying all the violence is the disparity in authority between the victim and the defendant. Types of abuse include physical, mental, psychological, and property damage. Words such as "female assault," "s</w:t>
      </w:r>
      <w:r>
        <w:rPr>
          <w:rFonts w:ascii="Times New Roman" w:eastAsia="Times New Roman" w:hAnsi="Times New Roman" w:cs="Times New Roman"/>
          <w:sz w:val="24"/>
          <w:szCs w:val="24"/>
        </w:rPr>
        <w:t>pousal abuse," "gender harassment," and "domestic violence" have already been used primarily to mean violence inside the family unit. While some of these words are gender-inclusive, the problem is that their husbands sexually and mentally violate women. Ho</w:t>
      </w:r>
      <w:r>
        <w:rPr>
          <w:rFonts w:ascii="Times New Roman" w:eastAsia="Times New Roman" w:hAnsi="Times New Roman" w:cs="Times New Roman"/>
          <w:sz w:val="24"/>
          <w:szCs w:val="24"/>
        </w:rPr>
        <w:t xml:space="preserve">wever </w:t>
      </w:r>
      <w:r w:rsidR="006F5054" w:rsidRPr="006F5054">
        <w:rPr>
          <w:rFonts w:ascii="Times New Roman" w:eastAsia="Times New Roman" w:hAnsi="Times New Roman" w:cs="Times New Roman"/>
          <w:sz w:val="24"/>
          <w:szCs w:val="24"/>
        </w:rPr>
        <w:t>there are gender differences in physical and non-physical relationships.</w:t>
      </w:r>
      <w:r w:rsidR="006F5054" w:rsidRPr="006F5054">
        <w:rPr>
          <w:rFonts w:ascii="Times New Roman" w:eastAsia="Times New Roman" w:hAnsi="Times New Roman" w:cs="Times New Roman"/>
          <w:sz w:val="24"/>
          <w:szCs w:val="24"/>
        </w:rPr>
        <w:t xml:space="preserve"> </w:t>
      </w:r>
    </w:p>
    <w:p w14:paraId="39AC2E4A" w14:textId="128FC6F8" w:rsidR="00620EE8" w:rsidRPr="006F5054" w:rsidRDefault="005C74CB" w:rsidP="006F5054">
      <w:pPr>
        <w:spacing w:line="480" w:lineRule="auto"/>
        <w:jc w:val="center"/>
        <w:rPr>
          <w:b/>
          <w:bCs/>
        </w:rPr>
      </w:pPr>
      <w:r w:rsidRPr="006F5054">
        <w:rPr>
          <w:b/>
          <w:bCs/>
        </w:rPr>
        <w:t>INTRODUCTION</w:t>
      </w:r>
    </w:p>
    <w:p w14:paraId="1D7897F7" w14:textId="77777777" w:rsidR="00620EE8" w:rsidRDefault="00620EE8"/>
    <w:p w14:paraId="366A925B" w14:textId="2056AE97" w:rsidR="00620EE8" w:rsidRDefault="005C74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Domestic harassment by ladies has been in the public domain for a long time now. Several reports have looked into the existence and scale, centers for </w:t>
      </w:r>
      <w:r>
        <w:rPr>
          <w:rFonts w:ascii="Times New Roman" w:eastAsia="Times New Roman" w:hAnsi="Times New Roman" w:cs="Times New Roman"/>
          <w:sz w:val="24"/>
          <w:szCs w:val="24"/>
        </w:rPr>
        <w:t>pregnant ladies have been set up, and laws and police charging practices have changed in reply to an increasing understanding of the issue's scope. The degree to which the sexual violence of guys are equal is not as well-known and accepted by the general p</w:t>
      </w:r>
      <w:r>
        <w:rPr>
          <w:rFonts w:ascii="Times New Roman" w:eastAsia="Times New Roman" w:hAnsi="Times New Roman" w:cs="Times New Roman"/>
          <w:sz w:val="24"/>
          <w:szCs w:val="24"/>
        </w:rPr>
        <w:t>opulation. However, new studies have been accessible, leading to a greater consideration of guys who are domestic or intimate of violence. Statistics Canada first gathered statistics on emotional bond harassment by both men and women through its 2018 Gener</w:t>
      </w:r>
      <w:r>
        <w:rPr>
          <w:rFonts w:ascii="Times New Roman" w:eastAsia="Times New Roman" w:hAnsi="Times New Roman" w:cs="Times New Roman"/>
          <w:sz w:val="24"/>
          <w:szCs w:val="24"/>
        </w:rPr>
        <w:t xml:space="preserve">al Social Survey (GSS). </w:t>
      </w:r>
      <w:r w:rsidR="006F5054" w:rsidRPr="006F5054">
        <w:rPr>
          <w:rFonts w:ascii="Times New Roman" w:eastAsia="Times New Roman" w:hAnsi="Times New Roman" w:cs="Times New Roman"/>
          <w:sz w:val="24"/>
          <w:szCs w:val="24"/>
        </w:rPr>
        <w:t xml:space="preserve">Members can get some information about the abuse from their new and former </w:t>
      </w:r>
      <w:r w:rsidR="006F5054" w:rsidRPr="006F5054">
        <w:rPr>
          <w:rFonts w:ascii="Times New Roman" w:eastAsia="Times New Roman" w:hAnsi="Times New Roman" w:cs="Times New Roman"/>
          <w:sz w:val="24"/>
          <w:szCs w:val="24"/>
        </w:rPr>
        <w:lastRenderedPageBreak/>
        <w:t>colleagues and pro-dependent legal spouses or travel 5 years before the</w:t>
      </w:r>
      <w:r w:rsidR="006F5054">
        <w:rPr>
          <w:rFonts w:ascii="Times New Roman" w:eastAsia="Times New Roman" w:hAnsi="Times New Roman" w:cs="Times New Roman"/>
          <w:sz w:val="24"/>
          <w:szCs w:val="24"/>
        </w:rPr>
        <w:t xml:space="preserve"> entered</w:t>
      </w:r>
      <w:r w:rsidR="006F5054" w:rsidRPr="006F5054">
        <w:rPr>
          <w:rFonts w:ascii="Times New Roman" w:eastAsia="Times New Roman" w:hAnsi="Times New Roman" w:cs="Times New Roman"/>
          <w:sz w:val="24"/>
          <w:szCs w:val="24"/>
        </w:rPr>
        <w:t xml:space="preserve"> meeting. </w:t>
      </w:r>
      <w:r w:rsidR="006F5054">
        <w:rPr>
          <w:rFonts w:ascii="Times New Roman" w:eastAsia="Times New Roman" w:hAnsi="Times New Roman" w:cs="Times New Roman"/>
          <w:sz w:val="24"/>
          <w:szCs w:val="24"/>
        </w:rPr>
        <w:t>Many analyst</w:t>
      </w:r>
      <w:r w:rsidR="006F5054" w:rsidRPr="006F5054">
        <w:rPr>
          <w:rFonts w:ascii="Times New Roman" w:eastAsia="Times New Roman" w:hAnsi="Times New Roman" w:cs="Times New Roman"/>
          <w:sz w:val="24"/>
          <w:szCs w:val="24"/>
        </w:rPr>
        <w:t xml:space="preserve"> </w:t>
      </w:r>
      <w:r w:rsidR="006F5054">
        <w:rPr>
          <w:rFonts w:ascii="Times New Roman" w:eastAsia="Times New Roman" w:hAnsi="Times New Roman" w:cs="Times New Roman"/>
          <w:sz w:val="24"/>
          <w:szCs w:val="24"/>
        </w:rPr>
        <w:t>examine</w:t>
      </w:r>
      <w:r w:rsidR="006F5054" w:rsidRPr="006F5054">
        <w:rPr>
          <w:rFonts w:ascii="Times New Roman" w:eastAsia="Times New Roman" w:hAnsi="Times New Roman" w:cs="Times New Roman"/>
          <w:sz w:val="24"/>
          <w:szCs w:val="24"/>
        </w:rPr>
        <w:t xml:space="preserve"> </w:t>
      </w:r>
      <w:r w:rsidR="00D4558D">
        <w:rPr>
          <w:rFonts w:ascii="Times New Roman" w:eastAsia="Times New Roman" w:hAnsi="Times New Roman" w:cs="Times New Roman"/>
          <w:sz w:val="24"/>
          <w:szCs w:val="24"/>
        </w:rPr>
        <w:t>severe and minor</w:t>
      </w:r>
      <w:r w:rsidR="006F5054" w:rsidRPr="006F5054">
        <w:rPr>
          <w:rFonts w:ascii="Times New Roman" w:eastAsia="Times New Roman" w:hAnsi="Times New Roman" w:cs="Times New Roman"/>
          <w:sz w:val="24"/>
          <w:szCs w:val="24"/>
        </w:rPr>
        <w:t xml:space="preserve"> physical abuse</w:t>
      </w:r>
      <w:r w:rsidR="00D4558D">
        <w:rPr>
          <w:rFonts w:ascii="Times New Roman" w:eastAsia="Times New Roman" w:hAnsi="Times New Roman" w:cs="Times New Roman"/>
          <w:sz w:val="24"/>
          <w:szCs w:val="24"/>
        </w:rPr>
        <w:t>.</w:t>
      </w:r>
      <w:r w:rsidR="006F5054" w:rsidRPr="006F50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first type applies to shove, kicking, dragging, or slapping — attacks that are reasonably unlikely to inflict severe physical discomfort or damage.</w:t>
      </w:r>
    </w:p>
    <w:p w14:paraId="317D8CAB" w14:textId="77777777" w:rsidR="00620EE8" w:rsidRDefault="005C74CB">
      <w:pPr>
        <w:pStyle w:val="Heading1"/>
      </w:pPr>
      <w:r>
        <w:t>HYPOTHESIS</w:t>
      </w:r>
    </w:p>
    <w:p w14:paraId="388A4D45" w14:textId="77777777" w:rsidR="00620EE8" w:rsidRDefault="00620EE8"/>
    <w:p w14:paraId="3A24B385" w14:textId="77777777" w:rsidR="006F5054" w:rsidRDefault="005C74C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w:t>
      </w:r>
      <w:r>
        <w:rPr>
          <w:rFonts w:ascii="Times New Roman" w:eastAsia="Times New Roman" w:hAnsi="Times New Roman" w:cs="Times New Roman"/>
          <w:i/>
          <w:sz w:val="24"/>
          <w:szCs w:val="24"/>
          <w:u w:val="single"/>
          <w:vertAlign w:val="subscript"/>
        </w:rPr>
        <w:t xml:space="preserve">1 </w:t>
      </w:r>
      <w:r>
        <w:rPr>
          <w:rFonts w:ascii="Times New Roman" w:eastAsia="Times New Roman" w:hAnsi="Times New Roman" w:cs="Times New Roman"/>
          <w:i/>
          <w:sz w:val="24"/>
          <w:szCs w:val="24"/>
          <w:u w:val="single"/>
        </w:rPr>
        <w:t xml:space="preserve">= </w:t>
      </w:r>
      <w:r w:rsidR="006F5054" w:rsidRPr="006F5054">
        <w:rPr>
          <w:rFonts w:ascii="Times New Roman" w:eastAsia="Times New Roman" w:hAnsi="Times New Roman" w:cs="Times New Roman"/>
          <w:i/>
          <w:sz w:val="24"/>
          <w:szCs w:val="24"/>
          <w:u w:val="single"/>
        </w:rPr>
        <w:t>There is a risk of physical partner abuse</w:t>
      </w:r>
      <w:r w:rsidR="006F5054" w:rsidRPr="006F5054">
        <w:rPr>
          <w:rFonts w:ascii="Times New Roman" w:eastAsia="Times New Roman" w:hAnsi="Times New Roman" w:cs="Times New Roman"/>
          <w:i/>
          <w:sz w:val="24"/>
          <w:szCs w:val="24"/>
          <w:u w:val="single"/>
        </w:rPr>
        <w:t xml:space="preserve"> </w:t>
      </w:r>
    </w:p>
    <w:p w14:paraId="548AADB4" w14:textId="17913ED8" w:rsidR="00620EE8" w:rsidRDefault="005C74CB">
      <w:r>
        <w:t>vs</w:t>
      </w:r>
    </w:p>
    <w:p w14:paraId="6736C1E2" w14:textId="752BEF23" w:rsidR="00620EE8" w:rsidRDefault="005C74C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w:t>
      </w:r>
      <w:r>
        <w:rPr>
          <w:rFonts w:ascii="Times New Roman" w:eastAsia="Times New Roman" w:hAnsi="Times New Roman" w:cs="Times New Roman"/>
          <w:i/>
          <w:sz w:val="24"/>
          <w:szCs w:val="24"/>
          <w:u w:val="single"/>
          <w:vertAlign w:val="subscript"/>
        </w:rPr>
        <w:t>2</w:t>
      </w:r>
      <w:r>
        <w:rPr>
          <w:rFonts w:ascii="Times New Roman" w:eastAsia="Times New Roman" w:hAnsi="Times New Roman" w:cs="Times New Roman"/>
          <w:i/>
          <w:sz w:val="24"/>
          <w:szCs w:val="24"/>
          <w:u w:val="single"/>
        </w:rPr>
        <w:t xml:space="preserve"> = </w:t>
      </w:r>
      <w:r w:rsidR="00D4558D">
        <w:rPr>
          <w:rFonts w:ascii="Times New Roman" w:eastAsia="Times New Roman" w:hAnsi="Times New Roman" w:cs="Times New Roman"/>
          <w:i/>
          <w:sz w:val="24"/>
          <w:szCs w:val="24"/>
          <w:u w:val="single"/>
        </w:rPr>
        <w:t xml:space="preserve">There is probability of </w:t>
      </w:r>
      <w:r>
        <w:rPr>
          <w:rFonts w:ascii="Times New Roman" w:eastAsia="Times New Roman" w:hAnsi="Times New Roman" w:cs="Times New Roman"/>
          <w:i/>
          <w:sz w:val="24"/>
          <w:szCs w:val="24"/>
          <w:u w:val="single"/>
        </w:rPr>
        <w:t>Non Physica</w:t>
      </w:r>
      <w:r w:rsidR="00D4558D">
        <w:rPr>
          <w:rFonts w:ascii="Times New Roman" w:eastAsia="Times New Roman" w:hAnsi="Times New Roman" w:cs="Times New Roman"/>
          <w:i/>
          <w:sz w:val="24"/>
          <w:szCs w:val="24"/>
          <w:u w:val="single"/>
        </w:rPr>
        <w:t>l abuse</w:t>
      </w:r>
    </w:p>
    <w:p w14:paraId="3AB8DFBB" w14:textId="77777777" w:rsidR="00620EE8" w:rsidRDefault="00620EE8">
      <w:pPr>
        <w:rPr>
          <w:rFonts w:ascii="Times New Roman" w:eastAsia="Times New Roman" w:hAnsi="Times New Roman" w:cs="Times New Roman"/>
          <w:i/>
          <w:sz w:val="24"/>
          <w:szCs w:val="24"/>
          <w:u w:val="single"/>
        </w:rPr>
      </w:pPr>
    </w:p>
    <w:p w14:paraId="616BE099" w14:textId="77777777" w:rsidR="00620EE8" w:rsidRDefault="005C74CB">
      <w:pPr>
        <w:pStyle w:val="Heading1"/>
      </w:pPr>
      <w:r>
        <w:t>DATA ANALYSIS</w:t>
      </w:r>
    </w:p>
    <w:p w14:paraId="0BB5C982" w14:textId="31820721" w:rsidR="00620EE8" w:rsidRDefault="00620EE8"/>
    <w:p w14:paraId="58004397" w14:textId="45FF9ED2" w:rsidR="00620EE8" w:rsidRDefault="00D4558D">
      <w:pPr>
        <w:spacing w:line="480" w:lineRule="auto"/>
        <w:jc w:val="both"/>
      </w:pPr>
      <w:r>
        <w:t xml:space="preserve">In 2018,  15 year or above aged people were voted by </w:t>
      </w:r>
      <w:r w:rsidR="005C74CB">
        <w:t>Statistics Canada</w:t>
      </w:r>
      <w:r>
        <w:t xml:space="preserve">. </w:t>
      </w:r>
      <w:r w:rsidR="005C74CB">
        <w:t xml:space="preserve">It found that among those guys that had an active and retired wife over the previous five-year </w:t>
      </w:r>
      <w:r w:rsidR="005C74CB">
        <w:t xml:space="preserve">period, 7 percent encountered at least one type of domestic abuse compared to 8 percent of their female peers. As all prior reports of partner violence harassment, GSS results suggest that assault </w:t>
      </w:r>
      <w:r w:rsidR="00CC573C">
        <w:t>was</w:t>
      </w:r>
      <w:r w:rsidR="005C74CB">
        <w:t xml:space="preserve"> not an uncommon </w:t>
      </w:r>
      <w:r w:rsidR="00CC573C">
        <w:t xml:space="preserve">occasion. Therefore </w:t>
      </w:r>
      <w:r w:rsidR="005C74CB">
        <w:t xml:space="preserve">54% </w:t>
      </w:r>
      <w:r w:rsidR="00CC573C">
        <w:t>of gender male</w:t>
      </w:r>
      <w:r w:rsidR="005C74CB">
        <w:t xml:space="preserve"> </w:t>
      </w:r>
      <w:r w:rsidR="005C74CB">
        <w:t xml:space="preserve">rape </w:t>
      </w:r>
      <w:r w:rsidR="00CC573C">
        <w:t>suffer</w:t>
      </w:r>
      <w:r w:rsidR="005C74CB">
        <w:t xml:space="preserve"> h</w:t>
      </w:r>
      <w:r w:rsidR="005C74CB">
        <w:t xml:space="preserve">ad witnessed </w:t>
      </w:r>
      <w:r w:rsidR="00CC573C">
        <w:t xml:space="preserve">couple </w:t>
      </w:r>
      <w:r w:rsidR="005C74CB">
        <w:t xml:space="preserve">aggression </w:t>
      </w:r>
      <w:r w:rsidR="00CC573C">
        <w:t xml:space="preserve">more likely </w:t>
      </w:r>
      <w:r w:rsidR="005C74CB">
        <w:t xml:space="preserve">in the intervening </w:t>
      </w:r>
      <w:r w:rsidR="00CC573C">
        <w:t>duration</w:t>
      </w:r>
      <w:r w:rsidR="005C74CB">
        <w:t>. 13 percent of them had seen this upwards of 10 times. It is not clear if the prevalence of spousal violence against men is improving because Statistics Canada has not obtained equiva</w:t>
      </w:r>
      <w:r w:rsidR="005C74CB">
        <w:t xml:space="preserve">lent figures for male victimization. Available statistics suggest that the rates of male victimization in spousal homicide have progressively decreased. </w:t>
      </w:r>
      <w:r w:rsidR="00CC573C" w:rsidRPr="00CC573C">
        <w:t xml:space="preserve">In the past 12 months, 528 women aged 18 and over have been convicted of public legal involvement if they have physically assaulted their sexual partner. Of the total sample of </w:t>
      </w:r>
      <w:r w:rsidR="00CC573C" w:rsidRPr="00CC573C">
        <w:lastRenderedPageBreak/>
        <w:t>women, 23.3 percent reported that their potential relationships were violently attacked at least a few times a year.</w:t>
      </w:r>
      <w:bookmarkStart w:id="0" w:name="_GoBack"/>
      <w:bookmarkEnd w:id="0"/>
    </w:p>
    <w:p w14:paraId="55E452AE" w14:textId="4162A54F" w:rsidR="00CC573C" w:rsidRDefault="005C74CB">
      <w:pPr>
        <w:spacing w:line="480" w:lineRule="auto"/>
        <w:jc w:val="both"/>
      </w:pPr>
      <w:r>
        <w:t xml:space="preserve">Psychological or </w:t>
      </w:r>
      <w:r>
        <w:t xml:space="preserve">mental violence involves different types of demeaning and regulation of behavior. </w:t>
      </w:r>
      <w:r w:rsidR="00CC573C">
        <w:t>In</w:t>
      </w:r>
      <w:r w:rsidR="00CC573C" w:rsidRPr="00CC573C">
        <w:t xml:space="preserve"> 2018</w:t>
      </w:r>
      <w:r w:rsidR="00CC573C">
        <w:t>, the</w:t>
      </w:r>
      <w:r w:rsidR="00CC573C" w:rsidRPr="00CC573C">
        <w:t xml:space="preserve"> GSS </w:t>
      </w:r>
      <w:r w:rsidR="00CC573C">
        <w:t>estimate</w:t>
      </w:r>
      <w:r w:rsidR="00CC573C" w:rsidRPr="00CC573C">
        <w:t xml:space="preserve"> the emotional</w:t>
      </w:r>
      <w:r w:rsidR="00CC573C">
        <w:t xml:space="preserve"> strength</w:t>
      </w:r>
      <w:r w:rsidR="00CC573C" w:rsidRPr="00CC573C">
        <w:t xml:space="preserve"> of seven different areas, from controlling contact with strangers to restricting access to financial records. Over the past five years, one in five (18 percent) women (19 percent) have reported seeing psychologically abusive behavior in their current or previous sexual relationships. Men and women </w:t>
      </w:r>
      <w:r w:rsidR="00CC573C">
        <w:t xml:space="preserve">that are 9% and11% </w:t>
      </w:r>
      <w:r w:rsidR="00CC573C" w:rsidRPr="00CC573C">
        <w:t>are more likely to testify to two similar behaviors.</w:t>
      </w:r>
    </w:p>
    <w:p w14:paraId="0136D650" w14:textId="77777777" w:rsidR="00620EE8" w:rsidRDefault="00620EE8">
      <w:pPr>
        <w:spacing w:line="480" w:lineRule="auto"/>
        <w:jc w:val="both"/>
      </w:pPr>
    </w:p>
    <w:p w14:paraId="2FC86459" w14:textId="77777777" w:rsidR="00620EE8" w:rsidRDefault="00620EE8">
      <w:pPr>
        <w:spacing w:line="480" w:lineRule="auto"/>
        <w:jc w:val="both"/>
      </w:pPr>
    </w:p>
    <w:p w14:paraId="35BE8765" w14:textId="77777777" w:rsidR="00620EE8" w:rsidRDefault="00620EE8">
      <w:pPr>
        <w:spacing w:line="480" w:lineRule="auto"/>
        <w:jc w:val="both"/>
      </w:pPr>
    </w:p>
    <w:p w14:paraId="695D0398" w14:textId="77777777" w:rsidR="00620EE8" w:rsidRDefault="00620EE8">
      <w:pPr>
        <w:spacing w:line="480" w:lineRule="auto"/>
        <w:jc w:val="both"/>
      </w:pPr>
    </w:p>
    <w:p w14:paraId="305FD4E8" w14:textId="77777777" w:rsidR="00620EE8" w:rsidRDefault="00620EE8">
      <w:pPr>
        <w:spacing w:line="480" w:lineRule="auto"/>
        <w:jc w:val="both"/>
      </w:pPr>
    </w:p>
    <w:p w14:paraId="67779754" w14:textId="77777777" w:rsidR="00620EE8" w:rsidRDefault="00620EE8">
      <w:pPr>
        <w:spacing w:line="480" w:lineRule="auto"/>
        <w:jc w:val="both"/>
      </w:pPr>
    </w:p>
    <w:p w14:paraId="71F5638E" w14:textId="77777777" w:rsidR="00620EE8" w:rsidRDefault="00620EE8">
      <w:pPr>
        <w:spacing w:line="480" w:lineRule="auto"/>
        <w:jc w:val="both"/>
      </w:pPr>
    </w:p>
    <w:p w14:paraId="6DF929F5" w14:textId="77777777" w:rsidR="00620EE8" w:rsidRDefault="00620EE8">
      <w:pPr>
        <w:spacing w:line="480" w:lineRule="auto"/>
        <w:jc w:val="both"/>
      </w:pPr>
    </w:p>
    <w:p w14:paraId="0ACB8116" w14:textId="3A3822C3" w:rsidR="00620EE8" w:rsidRDefault="00620EE8">
      <w:pPr>
        <w:spacing w:line="480" w:lineRule="auto"/>
        <w:jc w:val="both"/>
      </w:pPr>
    </w:p>
    <w:p w14:paraId="169A59CD" w14:textId="77777777" w:rsidR="00CC573C" w:rsidRDefault="00CC573C">
      <w:pPr>
        <w:spacing w:line="480" w:lineRule="auto"/>
        <w:jc w:val="both"/>
      </w:pPr>
    </w:p>
    <w:p w14:paraId="3C23DDD1" w14:textId="77777777" w:rsidR="00620EE8" w:rsidRDefault="00620EE8">
      <w:pPr>
        <w:spacing w:line="480" w:lineRule="auto"/>
        <w:jc w:val="both"/>
      </w:pPr>
    </w:p>
    <w:p w14:paraId="470176F0" w14:textId="77777777" w:rsidR="00620EE8" w:rsidRDefault="005C74CB">
      <w:pPr>
        <w:pStyle w:val="Heading1"/>
        <w:jc w:val="center"/>
      </w:pPr>
      <w:r>
        <w:t>FINDINGS</w:t>
      </w:r>
    </w:p>
    <w:p w14:paraId="1E3CB120" w14:textId="77777777" w:rsidR="00620EE8" w:rsidRDefault="00620EE8"/>
    <w:p w14:paraId="1963ED99" w14:textId="77777777" w:rsidR="00620EE8" w:rsidRDefault="005C74CB">
      <w:r>
        <w:rPr>
          <w:noProof/>
        </w:rPr>
        <w:drawing>
          <wp:inline distT="0" distB="0" distL="0" distR="0" wp14:anchorId="621F459E" wp14:editId="64BE9ED4">
            <wp:extent cx="5943600" cy="57905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790565"/>
                    </a:xfrm>
                    <a:prstGeom prst="rect">
                      <a:avLst/>
                    </a:prstGeom>
                    <a:ln/>
                  </pic:spPr>
                </pic:pic>
              </a:graphicData>
            </a:graphic>
          </wp:inline>
        </w:drawing>
      </w:r>
    </w:p>
    <w:p w14:paraId="299EB94F" w14:textId="77777777" w:rsidR="00620EE8" w:rsidRDefault="00620EE8"/>
    <w:p w14:paraId="4937E46A" w14:textId="295EF05F" w:rsidR="00620EE8" w:rsidRDefault="005C74CB">
      <w:pPr>
        <w:spacing w:line="480" w:lineRule="auto"/>
        <w:jc w:val="both"/>
      </w:pPr>
      <w:r>
        <w:t xml:space="preserve">Current story analyses have shed light on the mental harm of battered men. </w:t>
      </w:r>
      <w:r w:rsidR="00D4558D" w:rsidRPr="00D4558D">
        <w:t>When girls struggle with abusive men and have to contend with the social frustrations, practices and institutions that frustrate them, men who abuse their personal female partners are more or less self-sufficient and self-sufficient.</w:t>
      </w:r>
      <w:r w:rsidR="00D4558D" w:rsidRPr="00D4558D">
        <w:t xml:space="preserve"> </w:t>
      </w:r>
      <w:r>
        <w:t>In-depth descriptive research explored the perspectives and conse</w:t>
      </w:r>
      <w:r>
        <w:t xml:space="preserve">quences of physical violence of 12 </w:t>
      </w:r>
      <w:r>
        <w:lastRenderedPageBreak/>
        <w:t xml:space="preserve">married guys aged between 25 and 47 years. Men suffered an injury </w:t>
      </w:r>
      <w:r w:rsidR="00C77FA5">
        <w:t xml:space="preserve">for instance </w:t>
      </w:r>
      <w:r w:rsidR="00C77FA5">
        <w:t>pelvic injuries</w:t>
      </w:r>
      <w:r w:rsidR="00C77FA5">
        <w:t>,</w:t>
      </w:r>
      <w:r w:rsidR="00CC573C">
        <w:t xml:space="preserve"> disjoint ribs</w:t>
      </w:r>
      <w:r>
        <w:t xml:space="preserve"> </w:t>
      </w:r>
      <w:r w:rsidR="00C77FA5">
        <w:t>many</w:t>
      </w:r>
      <w:r>
        <w:t xml:space="preserve"> fractures and </w:t>
      </w:r>
      <w:r>
        <w:t>s</w:t>
      </w:r>
      <w:r w:rsidR="00CC573C">
        <w:t>craping</w:t>
      </w:r>
      <w:r>
        <w:t xml:space="preserve">, </w:t>
      </w:r>
      <w:r w:rsidR="00CC573C">
        <w:t>head bleeding</w:t>
      </w:r>
      <w:r>
        <w:t xml:space="preserve">, numerous stab wounds, and </w:t>
      </w:r>
      <w:r w:rsidR="00CC573C">
        <w:t>mild head harm</w:t>
      </w:r>
      <w:r>
        <w:t>.</w:t>
      </w:r>
    </w:p>
    <w:p w14:paraId="004292C0" w14:textId="77777777" w:rsidR="00620EE8" w:rsidRDefault="005C74CB">
      <w:pPr>
        <w:pStyle w:val="Heading1"/>
        <w:jc w:val="center"/>
      </w:pPr>
      <w:r>
        <w:t>CONCLUSION</w:t>
      </w:r>
    </w:p>
    <w:p w14:paraId="150473DE" w14:textId="77777777" w:rsidR="00620EE8" w:rsidRDefault="00620EE8"/>
    <w:p w14:paraId="440B72BA" w14:textId="38CCA556" w:rsidR="00D4558D" w:rsidRDefault="005C74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Treatments</w:t>
      </w:r>
      <w:r>
        <w:rPr>
          <w:rFonts w:ascii="Times New Roman" w:eastAsia="Times New Roman" w:hAnsi="Times New Roman" w:cs="Times New Roman"/>
          <w:sz w:val="24"/>
          <w:szCs w:val="24"/>
        </w:rPr>
        <w:t xml:space="preserve"> of a sexual partner by males or females are intolerable. The exploitation of men is a dynamic societal issue that needs adequate consideration. Action is taken to avoid and mitigate physical and psychological violence at a preliminary phase. </w:t>
      </w:r>
      <w:r w:rsidR="00D4558D" w:rsidRPr="00D4558D">
        <w:rPr>
          <w:rFonts w:ascii="Times New Roman" w:eastAsia="Times New Roman" w:hAnsi="Times New Roman" w:cs="Times New Roman"/>
          <w:sz w:val="24"/>
          <w:szCs w:val="24"/>
        </w:rPr>
        <w:t xml:space="preserve">In </w:t>
      </w:r>
      <w:r w:rsidR="00D4558D">
        <w:rPr>
          <w:rFonts w:ascii="Times New Roman" w:eastAsia="Times New Roman" w:hAnsi="Times New Roman" w:cs="Times New Roman"/>
          <w:sz w:val="24"/>
          <w:szCs w:val="24"/>
        </w:rPr>
        <w:t>opposite</w:t>
      </w:r>
      <w:r w:rsidR="00D4558D" w:rsidRPr="00D4558D">
        <w:rPr>
          <w:rFonts w:ascii="Times New Roman" w:eastAsia="Times New Roman" w:hAnsi="Times New Roman" w:cs="Times New Roman"/>
          <w:sz w:val="24"/>
          <w:szCs w:val="24"/>
        </w:rPr>
        <w:t xml:space="preserve"> to the atrocities committed by criminal parties and untouchable</w:t>
      </w:r>
      <w:r w:rsidR="00D4558D">
        <w:rPr>
          <w:rFonts w:ascii="Times New Roman" w:eastAsia="Times New Roman" w:hAnsi="Times New Roman" w:cs="Times New Roman"/>
          <w:sz w:val="24"/>
          <w:szCs w:val="24"/>
        </w:rPr>
        <w:t>s, that are</w:t>
      </w:r>
      <w:r w:rsidR="00D4558D" w:rsidRPr="00D4558D">
        <w:rPr>
          <w:rFonts w:ascii="Times New Roman" w:eastAsia="Times New Roman" w:hAnsi="Times New Roman" w:cs="Times New Roman"/>
          <w:sz w:val="24"/>
          <w:szCs w:val="24"/>
        </w:rPr>
        <w:t xml:space="preserve"> </w:t>
      </w:r>
      <w:r w:rsidR="00D4558D">
        <w:rPr>
          <w:rFonts w:ascii="Times New Roman" w:eastAsia="Times New Roman" w:hAnsi="Times New Roman" w:cs="Times New Roman"/>
          <w:sz w:val="24"/>
          <w:szCs w:val="24"/>
        </w:rPr>
        <w:t>not at</w:t>
      </w:r>
      <w:r w:rsidR="00D4558D" w:rsidRPr="00D4558D">
        <w:rPr>
          <w:rFonts w:ascii="Times New Roman" w:eastAsia="Times New Roman" w:hAnsi="Times New Roman" w:cs="Times New Roman"/>
          <w:sz w:val="24"/>
          <w:szCs w:val="24"/>
        </w:rPr>
        <w:t xml:space="preserve"> home, the misconduct of private associates is limited by intimacy, responsibility, and coexistence with people who submit and testify. However, acts such as threats</w:t>
      </w:r>
      <w:r w:rsidR="00D4558D">
        <w:rPr>
          <w:rFonts w:ascii="Times New Roman" w:eastAsia="Times New Roman" w:hAnsi="Times New Roman" w:cs="Times New Roman"/>
          <w:sz w:val="24"/>
          <w:szCs w:val="24"/>
        </w:rPr>
        <w:t xml:space="preserve"> and assaults</w:t>
      </w:r>
      <w:r w:rsidR="00D4558D" w:rsidRPr="00D4558D">
        <w:rPr>
          <w:rFonts w:ascii="Times New Roman" w:eastAsia="Times New Roman" w:hAnsi="Times New Roman" w:cs="Times New Roman"/>
          <w:sz w:val="24"/>
          <w:szCs w:val="24"/>
        </w:rPr>
        <w:t xml:space="preserve"> of abuse are criminal offenses under the Canadian Criminal Code regardless of background.</w:t>
      </w:r>
      <w:r w:rsidR="00D4558D" w:rsidRPr="00D4558D">
        <w:rPr>
          <w:rFonts w:ascii="Times New Roman" w:eastAsia="Times New Roman" w:hAnsi="Times New Roman" w:cs="Times New Roman"/>
          <w:sz w:val="24"/>
          <w:szCs w:val="24"/>
        </w:rPr>
        <w:t xml:space="preserve"> </w:t>
      </w:r>
    </w:p>
    <w:p w14:paraId="6724AA31" w14:textId="6F81B887" w:rsidR="00620EE8" w:rsidRDefault="005C74CB">
      <w:pPr>
        <w:pStyle w:val="Heading1"/>
        <w:jc w:val="center"/>
      </w:pPr>
      <w:r>
        <w:t xml:space="preserve">RECOMMENDATIONS AND </w:t>
      </w:r>
      <w:r w:rsidR="00D4558D">
        <w:t>AVOIDANCE</w:t>
      </w:r>
    </w:p>
    <w:p w14:paraId="04A21164" w14:textId="77777777" w:rsidR="00620EE8" w:rsidRDefault="00620EE8"/>
    <w:p w14:paraId="5881D8E8" w14:textId="590247EC" w:rsidR="00620EE8" w:rsidRDefault="00D4558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5C74CB">
        <w:rPr>
          <w:rFonts w:ascii="Times New Roman" w:eastAsia="Times New Roman" w:hAnsi="Times New Roman" w:cs="Times New Roman"/>
          <w:sz w:val="24"/>
          <w:szCs w:val="24"/>
        </w:rPr>
        <w:t xml:space="preserve"> are several areas in which survivors and offenders of domestic violence and their relatives and friends may intervene to deter or discourage the behavior</w:t>
      </w:r>
      <w:r>
        <w:rPr>
          <w:rFonts w:ascii="Times New Roman" w:eastAsia="Times New Roman" w:hAnsi="Times New Roman" w:cs="Times New Roman"/>
          <w:sz w:val="24"/>
          <w:szCs w:val="24"/>
        </w:rPr>
        <w:t xml:space="preserve"> as follows.</w:t>
      </w:r>
    </w:p>
    <w:p w14:paraId="086B233D" w14:textId="77777777" w:rsidR="00620EE8" w:rsidRDefault="005C74CB">
      <w:pPr>
        <w:numPr>
          <w:ilvl w:val="0"/>
          <w:numId w:val="1"/>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Tell yourself if you're in an unhealthy situation. Know that you're not really to blame</w:t>
      </w:r>
      <w:r>
        <w:rPr>
          <w:rFonts w:ascii="Times New Roman" w:eastAsia="Times New Roman" w:hAnsi="Times New Roman" w:cs="Times New Roman"/>
          <w:color w:val="000000"/>
          <w:sz w:val="24"/>
          <w:szCs w:val="24"/>
        </w:rPr>
        <w:t xml:space="preserve"> for the violent actions of your mate.</w:t>
      </w:r>
    </w:p>
    <w:p w14:paraId="11337E4E" w14:textId="67C41304" w:rsidR="00620EE8" w:rsidRDefault="005C74CB">
      <w:pPr>
        <w:numPr>
          <w:ilvl w:val="0"/>
          <w:numId w:val="1"/>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 xml:space="preserve">Realize that a certain degree of tension is necessary for intimate relationships. However, the sources of frustration, guilt, and dispute should be discussed immediately to discourage them from worsening into </w:t>
      </w:r>
      <w:r>
        <w:rPr>
          <w:rFonts w:ascii="Times New Roman" w:eastAsia="Times New Roman" w:hAnsi="Times New Roman" w:cs="Times New Roman"/>
          <w:color w:val="000000"/>
          <w:sz w:val="24"/>
          <w:szCs w:val="24"/>
        </w:rPr>
        <w:t>physical</w:t>
      </w:r>
      <w:r w:rsidR="00C77FA5">
        <w:rPr>
          <w:rFonts w:ascii="Times New Roman" w:eastAsia="Times New Roman" w:hAnsi="Times New Roman" w:cs="Times New Roman"/>
          <w:color w:val="000000"/>
          <w:sz w:val="24"/>
          <w:szCs w:val="24"/>
        </w:rPr>
        <w:t xml:space="preserve">, and </w:t>
      </w:r>
      <w:r w:rsidR="00C77FA5">
        <w:rPr>
          <w:rFonts w:ascii="Times New Roman" w:eastAsia="Times New Roman" w:hAnsi="Times New Roman" w:cs="Times New Roman"/>
          <w:color w:val="000000"/>
          <w:sz w:val="24"/>
          <w:szCs w:val="24"/>
        </w:rPr>
        <w:t>psychological</w:t>
      </w:r>
      <w:r>
        <w:rPr>
          <w:rFonts w:ascii="Times New Roman" w:eastAsia="Times New Roman" w:hAnsi="Times New Roman" w:cs="Times New Roman"/>
          <w:color w:val="000000"/>
          <w:sz w:val="24"/>
          <w:szCs w:val="24"/>
        </w:rPr>
        <w:t xml:space="preserve"> </w:t>
      </w:r>
      <w:r w:rsidR="00C77FA5">
        <w:rPr>
          <w:rFonts w:ascii="Times New Roman" w:eastAsia="Times New Roman" w:hAnsi="Times New Roman" w:cs="Times New Roman"/>
          <w:color w:val="000000"/>
          <w:sz w:val="24"/>
          <w:szCs w:val="24"/>
        </w:rPr>
        <w:t>abuse</w:t>
      </w:r>
      <w:r>
        <w:rPr>
          <w:rFonts w:ascii="Times New Roman" w:eastAsia="Times New Roman" w:hAnsi="Times New Roman" w:cs="Times New Roman"/>
          <w:color w:val="000000"/>
          <w:sz w:val="24"/>
          <w:szCs w:val="24"/>
        </w:rPr>
        <w:t>.</w:t>
      </w:r>
    </w:p>
    <w:p w14:paraId="787F918B" w14:textId="2782E93E" w:rsidR="00C77FA5" w:rsidRPr="00C77FA5" w:rsidRDefault="00C77FA5">
      <w:pPr>
        <w:numPr>
          <w:ilvl w:val="0"/>
          <w:numId w:val="1"/>
        </w:numPr>
        <w:pBdr>
          <w:top w:val="nil"/>
          <w:left w:val="nil"/>
          <w:bottom w:val="nil"/>
          <w:right w:val="nil"/>
          <w:between w:val="nil"/>
        </w:pBdr>
        <w:spacing w:after="0" w:line="480" w:lineRule="auto"/>
        <w:jc w:val="both"/>
        <w:rPr>
          <w:color w:val="000000"/>
          <w:sz w:val="24"/>
          <w:szCs w:val="24"/>
        </w:rPr>
      </w:pPr>
      <w:r w:rsidRPr="00C77FA5">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color w:val="000000"/>
          <w:sz w:val="24"/>
          <w:szCs w:val="24"/>
        </w:rPr>
        <w:t>in your knowledge,</w:t>
      </w:r>
      <w:r w:rsidRPr="00C77FA5">
        <w:rPr>
          <w:rFonts w:ascii="Times New Roman" w:eastAsia="Times New Roman" w:hAnsi="Times New Roman" w:cs="Times New Roman"/>
          <w:color w:val="000000"/>
          <w:sz w:val="24"/>
          <w:szCs w:val="24"/>
        </w:rPr>
        <w:t xml:space="preserve"> someone is in an </w:t>
      </w:r>
      <w:r>
        <w:rPr>
          <w:rFonts w:ascii="Times New Roman" w:eastAsia="Times New Roman" w:hAnsi="Times New Roman" w:cs="Times New Roman"/>
          <w:color w:val="000000"/>
          <w:sz w:val="24"/>
          <w:szCs w:val="24"/>
        </w:rPr>
        <w:t>unsafe</w:t>
      </w:r>
      <w:r w:rsidRPr="00C77FA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correlation</w:t>
      </w:r>
      <w:r w:rsidRPr="00C77F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then</w:t>
      </w:r>
      <w:r w:rsidRPr="00C77FA5">
        <w:rPr>
          <w:rFonts w:ascii="Times New Roman" w:eastAsia="Times New Roman" w:hAnsi="Times New Roman" w:cs="Times New Roman"/>
          <w:color w:val="000000"/>
          <w:sz w:val="24"/>
          <w:szCs w:val="24"/>
        </w:rPr>
        <w:t xml:space="preserve"> be polite. </w:t>
      </w:r>
      <w:r>
        <w:rPr>
          <w:rFonts w:ascii="Times New Roman" w:eastAsia="Times New Roman" w:hAnsi="Times New Roman" w:cs="Times New Roman"/>
          <w:color w:val="000000"/>
          <w:sz w:val="24"/>
          <w:szCs w:val="24"/>
        </w:rPr>
        <w:t xml:space="preserve">You should  not judge anyone, but let believe them that they are not alone. You should let them believe that </w:t>
      </w:r>
      <w:r>
        <w:rPr>
          <w:rFonts w:ascii="Times New Roman" w:eastAsia="Times New Roman" w:hAnsi="Times New Roman" w:cs="Times New Roman"/>
          <w:color w:val="000000"/>
          <w:sz w:val="24"/>
          <w:szCs w:val="24"/>
        </w:rPr>
        <w:lastRenderedPageBreak/>
        <w:t xml:space="preserve">in their situation, there are other people too who want to help. If someone is in your knowledge are abused, let them know that </w:t>
      </w:r>
      <w:r w:rsidRPr="00C77FA5">
        <w:rPr>
          <w:rFonts w:ascii="Times New Roman" w:eastAsia="Times New Roman" w:hAnsi="Times New Roman" w:cs="Times New Roman"/>
          <w:color w:val="000000"/>
          <w:sz w:val="24"/>
          <w:szCs w:val="24"/>
        </w:rPr>
        <w:t xml:space="preserve">you do not want to hurt anyone. </w:t>
      </w:r>
      <w:r>
        <w:rPr>
          <w:rFonts w:ascii="Times New Roman" w:eastAsia="Times New Roman" w:hAnsi="Times New Roman" w:cs="Times New Roman"/>
          <w:color w:val="000000"/>
          <w:sz w:val="24"/>
          <w:szCs w:val="24"/>
        </w:rPr>
        <w:t xml:space="preserve"> You should support both victims and </w:t>
      </w:r>
      <w:r w:rsidRPr="00C77FA5">
        <w:rPr>
          <w:rFonts w:ascii="Times New Roman" w:eastAsia="Times New Roman" w:hAnsi="Times New Roman" w:cs="Times New Roman"/>
          <w:color w:val="000000"/>
          <w:sz w:val="24"/>
          <w:szCs w:val="24"/>
        </w:rPr>
        <w:t>victims</w:t>
      </w:r>
      <w:r>
        <w:rPr>
          <w:rFonts w:ascii="Times New Roman" w:eastAsia="Times New Roman" w:hAnsi="Times New Roman" w:cs="Times New Roman"/>
          <w:color w:val="000000"/>
          <w:sz w:val="24"/>
          <w:szCs w:val="24"/>
        </w:rPr>
        <w:t>.</w:t>
      </w:r>
    </w:p>
    <w:p w14:paraId="1A44B5B1" w14:textId="08A7FD74" w:rsidR="00620EE8" w:rsidRDefault="005C74CB">
      <w:pPr>
        <w:numPr>
          <w:ilvl w:val="0"/>
          <w:numId w:val="1"/>
        </w:numPr>
        <w:pBdr>
          <w:top w:val="nil"/>
          <w:left w:val="nil"/>
          <w:bottom w:val="nil"/>
          <w:right w:val="nil"/>
          <w:between w:val="nil"/>
        </w:pBdr>
        <w:spacing w:line="480" w:lineRule="auto"/>
        <w:jc w:val="both"/>
        <w:rPr>
          <w:color w:val="000000"/>
          <w:sz w:val="24"/>
          <w:szCs w:val="24"/>
        </w:rPr>
      </w:pPr>
      <w:r>
        <w:rPr>
          <w:rFonts w:ascii="Times New Roman" w:eastAsia="Times New Roman" w:hAnsi="Times New Roman" w:cs="Times New Roman"/>
          <w:color w:val="000000"/>
          <w:sz w:val="24"/>
          <w:szCs w:val="24"/>
        </w:rPr>
        <w:t xml:space="preserve">It was seeking practical clinical support, such as that offered by physicians, psychiatrists, or counselors. Crime is </w:t>
      </w:r>
      <w:r w:rsidR="00C77FA5">
        <w:rPr>
          <w:rFonts w:ascii="Times New Roman" w:eastAsia="Times New Roman" w:hAnsi="Times New Roman" w:cs="Times New Roman"/>
          <w:color w:val="000000"/>
          <w:sz w:val="24"/>
          <w:szCs w:val="24"/>
        </w:rPr>
        <w:t>scarcely</w:t>
      </w:r>
      <w:r>
        <w:rPr>
          <w:rFonts w:ascii="Times New Roman" w:eastAsia="Times New Roman" w:hAnsi="Times New Roman" w:cs="Times New Roman"/>
          <w:color w:val="000000"/>
          <w:sz w:val="24"/>
          <w:szCs w:val="24"/>
        </w:rPr>
        <w:t xml:space="preserve"> </w:t>
      </w:r>
      <w:r w:rsidR="00C77FA5">
        <w:rPr>
          <w:rFonts w:ascii="Times New Roman" w:eastAsia="Times New Roman" w:hAnsi="Times New Roman" w:cs="Times New Roman"/>
          <w:color w:val="000000"/>
          <w:sz w:val="24"/>
          <w:szCs w:val="24"/>
        </w:rPr>
        <w:t>event</w:t>
      </w:r>
      <w:r>
        <w:rPr>
          <w:rFonts w:ascii="Times New Roman" w:eastAsia="Times New Roman" w:hAnsi="Times New Roman" w:cs="Times New Roman"/>
          <w:color w:val="000000"/>
          <w:sz w:val="24"/>
          <w:szCs w:val="24"/>
        </w:rPr>
        <w:t>. When it ha</w:t>
      </w:r>
      <w:r w:rsidR="00C77FA5">
        <w:rPr>
          <w:rFonts w:ascii="Times New Roman" w:eastAsia="Times New Roman" w:hAnsi="Times New Roman" w:cs="Times New Roman"/>
          <w:color w:val="000000"/>
          <w:sz w:val="24"/>
          <w:szCs w:val="24"/>
        </w:rPr>
        <w:t>s started</w:t>
      </w:r>
      <w:r>
        <w:rPr>
          <w:rFonts w:ascii="Times New Roman" w:eastAsia="Times New Roman" w:hAnsi="Times New Roman" w:cs="Times New Roman"/>
          <w:color w:val="000000"/>
          <w:sz w:val="24"/>
          <w:szCs w:val="24"/>
        </w:rPr>
        <w:t>,</w:t>
      </w:r>
      <w:r w:rsidR="00C77FA5">
        <w:rPr>
          <w:rFonts w:ascii="Times New Roman" w:eastAsia="Times New Roman" w:hAnsi="Times New Roman" w:cs="Times New Roman"/>
          <w:color w:val="000000"/>
          <w:sz w:val="24"/>
          <w:szCs w:val="24"/>
        </w:rPr>
        <w:t xml:space="preserve"> then</w:t>
      </w:r>
      <w:r>
        <w:rPr>
          <w:rFonts w:ascii="Times New Roman" w:eastAsia="Times New Roman" w:hAnsi="Times New Roman" w:cs="Times New Roman"/>
          <w:color w:val="000000"/>
          <w:sz w:val="24"/>
          <w:szCs w:val="24"/>
        </w:rPr>
        <w:t xml:space="preserve"> </w:t>
      </w:r>
      <w:r w:rsidR="00C77FA5">
        <w:rPr>
          <w:rFonts w:ascii="Times New Roman" w:eastAsia="Times New Roman" w:hAnsi="Times New Roman" w:cs="Times New Roman"/>
          <w:color w:val="000000"/>
          <w:sz w:val="24"/>
          <w:szCs w:val="24"/>
        </w:rPr>
        <w:t>outward</w:t>
      </w:r>
      <w:r>
        <w:rPr>
          <w:rFonts w:ascii="Times New Roman" w:eastAsia="Times New Roman" w:hAnsi="Times New Roman" w:cs="Times New Roman"/>
          <w:color w:val="000000"/>
          <w:sz w:val="24"/>
          <w:szCs w:val="24"/>
        </w:rPr>
        <w:t xml:space="preserve"> interference may be required</w:t>
      </w:r>
      <w:r w:rsidR="00C77FA5">
        <w:rPr>
          <w:rFonts w:ascii="Times New Roman" w:eastAsia="Times New Roman" w:hAnsi="Times New Roman" w:cs="Times New Roman"/>
          <w:color w:val="000000"/>
          <w:sz w:val="24"/>
          <w:szCs w:val="24"/>
        </w:rPr>
        <w:t xml:space="preserve"> prior</w:t>
      </w:r>
      <w:r>
        <w:rPr>
          <w:rFonts w:ascii="Times New Roman" w:eastAsia="Times New Roman" w:hAnsi="Times New Roman" w:cs="Times New Roman"/>
          <w:color w:val="000000"/>
          <w:sz w:val="24"/>
          <w:szCs w:val="24"/>
        </w:rPr>
        <w:t xml:space="preserve"> it can be halted.</w:t>
      </w:r>
    </w:p>
    <w:p w14:paraId="58FB10A8" w14:textId="77777777" w:rsidR="00620EE8" w:rsidRDefault="005C74CB">
      <w:pPr>
        <w:pStyle w:val="Heading1"/>
        <w:jc w:val="center"/>
      </w:pPr>
      <w:r>
        <w:t>REFERENCES</w:t>
      </w:r>
    </w:p>
    <w:p w14:paraId="32BAD034" w14:textId="77777777" w:rsidR="00620EE8" w:rsidRDefault="00620EE8"/>
    <w:p w14:paraId="43D22632" w14:textId="77777777" w:rsidR="00620EE8" w:rsidRDefault="005C74CB">
      <w:pPr>
        <w:shd w:val="clear" w:color="auto" w:fill="FFFFFF"/>
        <w:spacing w:after="173" w:line="240" w:lineRule="auto"/>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i/>
          <w:color w:val="000000"/>
          <w:sz w:val="24"/>
          <w:szCs w:val="24"/>
        </w:rPr>
        <w:t>Gelles</w:t>
      </w:r>
      <w:proofErr w:type="spellEnd"/>
      <w:r>
        <w:rPr>
          <w:rFonts w:ascii="Times New Roman" w:eastAsia="Times New Roman" w:hAnsi="Times New Roman" w:cs="Times New Roman"/>
          <w:i/>
          <w:color w:val="000000"/>
          <w:sz w:val="24"/>
          <w:szCs w:val="24"/>
        </w:rPr>
        <w:t>, Richard J</w:t>
      </w:r>
      <w:r>
        <w:rPr>
          <w:rFonts w:ascii="Times New Roman" w:eastAsia="Times New Roman" w:hAnsi="Times New Roman" w:cs="Times New Roman"/>
          <w:i/>
          <w:color w:val="000000"/>
          <w:sz w:val="24"/>
          <w:szCs w:val="24"/>
        </w:rPr>
        <w:t xml:space="preserve">. The Missing Persons in Domestic Violence: Male Victims. [Online]. [accessed February 5, 2002]. </w:t>
      </w:r>
    </w:p>
    <w:p w14:paraId="701014B1" w14:textId="77777777" w:rsidR="00620EE8" w:rsidRDefault="005C74CB">
      <w:pPr>
        <w:shd w:val="clear" w:color="auto" w:fill="FFFFFF"/>
        <w:spacing w:after="173"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Available on Internet: http/tsw.odyssey.on.ca/~</w:t>
      </w:r>
      <w:proofErr w:type="spellStart"/>
      <w:r>
        <w:rPr>
          <w:rFonts w:ascii="Times New Roman" w:eastAsia="Times New Roman" w:hAnsi="Times New Roman" w:cs="Times New Roman"/>
          <w:i/>
          <w:color w:val="000000"/>
          <w:sz w:val="24"/>
          <w:szCs w:val="24"/>
        </w:rPr>
        <w:t>balancebeam</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DomesticViolence</w:t>
      </w:r>
      <w:proofErr w:type="spellEnd"/>
      <w:r>
        <w:rPr>
          <w:rFonts w:ascii="Times New Roman" w:eastAsia="Times New Roman" w:hAnsi="Times New Roman" w:cs="Times New Roman"/>
          <w:i/>
          <w:color w:val="000000"/>
          <w:sz w:val="24"/>
          <w:szCs w:val="24"/>
        </w:rPr>
        <w:t xml:space="preserve">/gelles.htm </w:t>
      </w:r>
    </w:p>
    <w:p w14:paraId="33F6C3E9" w14:textId="77777777" w:rsidR="00620EE8" w:rsidRDefault="005C74CB">
      <w:pPr>
        <w:shd w:val="clear" w:color="auto" w:fill="FFFFFF"/>
        <w:spacing w:after="173"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Kelly, Linda, “Disabusing the Definition of Domestic Abuse: How Women</w:t>
      </w:r>
      <w:r>
        <w:rPr>
          <w:rFonts w:ascii="Times New Roman" w:eastAsia="Times New Roman" w:hAnsi="Times New Roman" w:cs="Times New Roman"/>
          <w:i/>
          <w:color w:val="000000"/>
          <w:sz w:val="24"/>
          <w:szCs w:val="24"/>
        </w:rPr>
        <w:t xml:space="preserve"> Batter Men and the Role of the Feminist State,” </w:t>
      </w:r>
    </w:p>
    <w:p w14:paraId="1CC693FE" w14:textId="77777777" w:rsidR="00620EE8" w:rsidRDefault="005C74CB">
      <w:pPr>
        <w:shd w:val="clear" w:color="auto" w:fill="FFFFFF"/>
        <w:spacing w:after="173"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Florida State University Law Review, 30 (2003):791-85</w:t>
      </w:r>
    </w:p>
    <w:p w14:paraId="092842A8" w14:textId="77777777" w:rsidR="00620EE8" w:rsidRDefault="005C74CB">
      <w:pPr>
        <w:shd w:val="clear" w:color="auto" w:fill="FFFFFF"/>
        <w:spacing w:after="173"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i/>
          <w:color w:val="333333"/>
          <w:sz w:val="24"/>
          <w:szCs w:val="24"/>
        </w:rPr>
        <w:t>Pearson, Patricia. “Balancing the Domestic Equation: When Women Assault Their Spouses and Lovers” In When She Was Bad: Violent Women &amp; the Myth of Innoc</w:t>
      </w:r>
      <w:r>
        <w:rPr>
          <w:rFonts w:ascii="Times New Roman" w:eastAsia="Times New Roman" w:hAnsi="Times New Roman" w:cs="Times New Roman"/>
          <w:i/>
          <w:color w:val="333333"/>
          <w:sz w:val="24"/>
          <w:szCs w:val="24"/>
        </w:rPr>
        <w:t>ence.</w:t>
      </w:r>
    </w:p>
    <w:p w14:paraId="6891D02A" w14:textId="77777777" w:rsidR="00620EE8" w:rsidRDefault="005C74CB">
      <w:pPr>
        <w:shd w:val="clear" w:color="auto" w:fill="FFFFFF"/>
        <w:spacing w:after="173" w:line="240" w:lineRule="auto"/>
        <w:ind w:left="720"/>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Toronto: Random House of Canada, 1997: 114-145.</w:t>
      </w:r>
    </w:p>
    <w:p w14:paraId="3CEBD0BF" w14:textId="77777777" w:rsidR="00620EE8" w:rsidRDefault="00620EE8">
      <w:pPr>
        <w:shd w:val="clear" w:color="auto" w:fill="FFFFFF"/>
        <w:spacing w:after="173" w:line="240" w:lineRule="auto"/>
        <w:rPr>
          <w:rFonts w:ascii="Times New Roman" w:eastAsia="Times New Roman" w:hAnsi="Times New Roman" w:cs="Times New Roman"/>
          <w:i/>
          <w:color w:val="000000"/>
          <w:sz w:val="20"/>
          <w:szCs w:val="20"/>
        </w:rPr>
      </w:pPr>
      <w:bookmarkStart w:id="1" w:name="_gjdgxs" w:colFirst="0" w:colLast="0"/>
      <w:bookmarkEnd w:id="1"/>
    </w:p>
    <w:p w14:paraId="3DB40208" w14:textId="77777777" w:rsidR="00620EE8" w:rsidRDefault="00620EE8">
      <w:pPr>
        <w:rPr>
          <w:rFonts w:ascii="Times New Roman" w:eastAsia="Times New Roman" w:hAnsi="Times New Roman" w:cs="Times New Roman"/>
          <w:i/>
          <w:color w:val="000000"/>
          <w:sz w:val="24"/>
          <w:szCs w:val="24"/>
        </w:rPr>
      </w:pPr>
    </w:p>
    <w:p w14:paraId="3DBED428" w14:textId="77777777" w:rsidR="00620EE8" w:rsidRDefault="00620EE8">
      <w:pPr>
        <w:spacing w:line="480" w:lineRule="auto"/>
        <w:jc w:val="both"/>
        <w:rPr>
          <w:rFonts w:ascii="Times New Roman" w:eastAsia="Times New Roman" w:hAnsi="Times New Roman" w:cs="Times New Roman"/>
          <w:sz w:val="24"/>
          <w:szCs w:val="24"/>
        </w:rPr>
      </w:pPr>
    </w:p>
    <w:p w14:paraId="5CDDE7E8" w14:textId="77777777" w:rsidR="00620EE8" w:rsidRDefault="00620EE8"/>
    <w:p w14:paraId="4816A644" w14:textId="77777777" w:rsidR="00620EE8" w:rsidRDefault="00620EE8"/>
    <w:p w14:paraId="27F569A1" w14:textId="77777777" w:rsidR="00620EE8" w:rsidRDefault="00620EE8"/>
    <w:p w14:paraId="0CE200AF" w14:textId="77777777" w:rsidR="00620EE8" w:rsidRDefault="00620EE8">
      <w:pPr>
        <w:spacing w:line="480" w:lineRule="auto"/>
        <w:jc w:val="both"/>
        <w:rPr>
          <w:rFonts w:ascii="Times New Roman" w:eastAsia="Times New Roman" w:hAnsi="Times New Roman" w:cs="Times New Roman"/>
          <w:sz w:val="24"/>
          <w:szCs w:val="24"/>
        </w:rPr>
      </w:pPr>
    </w:p>
    <w:p w14:paraId="55410015" w14:textId="77777777" w:rsidR="00620EE8" w:rsidRDefault="00620EE8">
      <w:pPr>
        <w:spacing w:line="480" w:lineRule="auto"/>
        <w:jc w:val="both"/>
        <w:rPr>
          <w:rFonts w:ascii="Times New Roman" w:eastAsia="Times New Roman" w:hAnsi="Times New Roman" w:cs="Times New Roman"/>
          <w:sz w:val="24"/>
          <w:szCs w:val="24"/>
        </w:rPr>
      </w:pPr>
    </w:p>
    <w:p w14:paraId="39ACFC8C" w14:textId="77777777" w:rsidR="00620EE8" w:rsidRDefault="00620EE8"/>
    <w:p w14:paraId="3C61554F" w14:textId="77777777" w:rsidR="00620EE8" w:rsidRDefault="00620EE8">
      <w:pPr>
        <w:jc w:val="center"/>
      </w:pPr>
    </w:p>
    <w:p w14:paraId="7D12985A" w14:textId="77777777" w:rsidR="00620EE8" w:rsidRDefault="00620EE8"/>
    <w:p w14:paraId="4D6BC109" w14:textId="77777777" w:rsidR="00620EE8" w:rsidRDefault="00620EE8"/>
    <w:p w14:paraId="39D9585A" w14:textId="77777777" w:rsidR="00620EE8" w:rsidRDefault="005C74CB">
      <w:pPr>
        <w:tabs>
          <w:tab w:val="left" w:pos="990"/>
        </w:tabs>
      </w:pPr>
      <w:r>
        <w:tab/>
      </w:r>
    </w:p>
    <w:sectPr w:rsidR="00620E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93ADF"/>
    <w:multiLevelType w:val="multilevel"/>
    <w:tmpl w:val="9272A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EE8"/>
    <w:rsid w:val="001C5F4C"/>
    <w:rsid w:val="005C74CB"/>
    <w:rsid w:val="00620EE8"/>
    <w:rsid w:val="006F5054"/>
    <w:rsid w:val="00C77FA5"/>
    <w:rsid w:val="00CC573C"/>
    <w:rsid w:val="00D45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425"/>
  <w15:docId w15:val="{7A49222C-D64E-48D7-A9E3-E7AAF60F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0"/>
      <w:outlineLvl w:val="0"/>
    </w:pPr>
    <w:rPr>
      <w:rFonts w:ascii="Cambria" w:eastAsia="Cambria" w:hAnsi="Cambria" w:cs="Cambria"/>
      <w:b/>
      <w:sz w:val="28"/>
      <w:szCs w:val="28"/>
    </w:rPr>
  </w:style>
  <w:style w:type="paragraph" w:styleId="Heading2">
    <w:name w:val="heading 2"/>
    <w:basedOn w:val="Normal"/>
    <w:next w:val="Normal"/>
    <w:uiPriority w:val="9"/>
    <w:semiHidden/>
    <w:unhideWhenUsed/>
    <w:qFormat/>
    <w:pPr>
      <w:spacing w:before="200" w:after="0"/>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spacing w:before="200" w:after="0" w:line="271" w:lineRule="auto"/>
      <w:outlineLvl w:val="2"/>
    </w:pPr>
    <w:rPr>
      <w:rFonts w:ascii="Cambria" w:eastAsia="Cambria" w:hAnsi="Cambria" w:cs="Cambria"/>
      <w:b/>
    </w:rPr>
  </w:style>
  <w:style w:type="paragraph" w:styleId="Heading4">
    <w:name w:val="heading 4"/>
    <w:basedOn w:val="Normal"/>
    <w:next w:val="Normal"/>
    <w:uiPriority w:val="9"/>
    <w:semiHidden/>
    <w:unhideWhenUsed/>
    <w:qFormat/>
    <w:pPr>
      <w:spacing w:before="200" w:after="0"/>
      <w:outlineLvl w:val="3"/>
    </w:pPr>
    <w:rPr>
      <w:rFonts w:ascii="Cambria" w:eastAsia="Cambria" w:hAnsi="Cambria" w:cs="Cambria"/>
      <w:b/>
      <w:i/>
    </w:rPr>
  </w:style>
  <w:style w:type="paragraph" w:styleId="Heading5">
    <w:name w:val="heading 5"/>
    <w:basedOn w:val="Normal"/>
    <w:next w:val="Normal"/>
    <w:uiPriority w:val="9"/>
    <w:semiHidden/>
    <w:unhideWhenUsed/>
    <w:qFormat/>
    <w:pPr>
      <w:spacing w:before="200" w:after="0"/>
      <w:outlineLvl w:val="4"/>
    </w:pPr>
    <w:rPr>
      <w:rFonts w:ascii="Cambria" w:eastAsia="Cambria" w:hAnsi="Cambria" w:cs="Cambria"/>
      <w:b/>
      <w:color w:val="7F7F7F"/>
    </w:rPr>
  </w:style>
  <w:style w:type="paragraph" w:styleId="Heading6">
    <w:name w:val="heading 6"/>
    <w:basedOn w:val="Normal"/>
    <w:next w:val="Normal"/>
    <w:uiPriority w:val="9"/>
    <w:semiHidden/>
    <w:unhideWhenUsed/>
    <w:qFormat/>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line="240" w:lineRule="auto"/>
    </w:pPr>
    <w:rPr>
      <w:rFonts w:ascii="Cambria" w:eastAsia="Cambria" w:hAnsi="Cambria" w:cs="Cambria"/>
      <w:sz w:val="52"/>
      <w:szCs w:val="52"/>
    </w:rPr>
  </w:style>
  <w:style w:type="paragraph" w:styleId="Subtitle">
    <w:name w:val="Subtitle"/>
    <w:basedOn w:val="Normal"/>
    <w:next w:val="Normal"/>
    <w:uiPriority w:val="11"/>
    <w:qFormat/>
    <w:pPr>
      <w:spacing w:after="600"/>
    </w:pPr>
    <w:rPr>
      <w:rFonts w:ascii="Cambria" w:eastAsia="Cambria" w:hAnsi="Cambria" w:cs="Cambria"/>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RUMMAN</dc:creator>
  <cp:lastModifiedBy>rumman</cp:lastModifiedBy>
  <cp:revision>2</cp:revision>
  <dcterms:created xsi:type="dcterms:W3CDTF">2020-09-23T19:34:00Z</dcterms:created>
  <dcterms:modified xsi:type="dcterms:W3CDTF">2020-09-23T19:34:00Z</dcterms:modified>
</cp:coreProperties>
</file>