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9E7" w:rsidRPr="00C869E7" w:rsidRDefault="00C869E7" w:rsidP="00C869E7">
      <w:pPr>
        <w:jc w:val="center"/>
        <w:rPr>
          <w:b/>
          <w:sz w:val="28"/>
        </w:rPr>
      </w:pPr>
      <w:r w:rsidRPr="00C869E7">
        <w:rPr>
          <w:b/>
          <w:sz w:val="28"/>
        </w:rPr>
        <w:t>GRIDSHIELD — Stage 3 Board Strategy Approval Document</w:t>
      </w:r>
    </w:p>
    <w:p w:rsidR="00C869E7" w:rsidRPr="00C869E7" w:rsidRDefault="00C869E7" w:rsidP="00C869E7"/>
    <w:p w:rsidR="00C869E7" w:rsidRPr="00C869E7" w:rsidRDefault="00C869E7" w:rsidP="00C869E7">
      <w:pPr>
        <w:rPr>
          <w:b/>
        </w:rPr>
      </w:pPr>
      <w:r w:rsidRPr="00C869E7">
        <w:rPr>
          <w:b/>
        </w:rPr>
        <w:t>TABLE OF CONTENTS</w:t>
      </w:r>
    </w:p>
    <w:tbl>
      <w:tblPr>
        <w:tblStyle w:val="TableGrid"/>
        <w:tblW w:w="8930" w:type="dxa"/>
        <w:tblLook w:val="04A0" w:firstRow="1" w:lastRow="0" w:firstColumn="1" w:lastColumn="0" w:noHBand="0" w:noVBand="1"/>
      </w:tblPr>
      <w:tblGrid>
        <w:gridCol w:w="967"/>
        <w:gridCol w:w="7963"/>
      </w:tblGrid>
      <w:tr w:rsidR="00C869E7" w:rsidTr="00C869E7">
        <w:trPr>
          <w:trHeight w:val="341"/>
        </w:trPr>
        <w:tc>
          <w:tcPr>
            <w:tcW w:w="967" w:type="dxa"/>
          </w:tcPr>
          <w:p w:rsidR="00C869E7" w:rsidRDefault="00C869E7" w:rsidP="00C869E7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963" w:type="dxa"/>
          </w:tcPr>
          <w:p w:rsidR="00C869E7" w:rsidRPr="00CC68B9" w:rsidRDefault="00C869E7" w:rsidP="00C869E7">
            <w:r w:rsidRPr="00CC68B9">
              <w:t>Executive Summary</w:t>
            </w:r>
          </w:p>
        </w:tc>
      </w:tr>
      <w:tr w:rsidR="00C869E7" w:rsidTr="00C869E7">
        <w:trPr>
          <w:trHeight w:val="321"/>
        </w:trPr>
        <w:tc>
          <w:tcPr>
            <w:tcW w:w="967" w:type="dxa"/>
          </w:tcPr>
          <w:p w:rsidR="00C869E7" w:rsidRDefault="00C869E7" w:rsidP="00C869E7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963" w:type="dxa"/>
          </w:tcPr>
          <w:p w:rsidR="00C869E7" w:rsidRPr="00CC68B9" w:rsidRDefault="00C869E7" w:rsidP="00C869E7">
            <w:r w:rsidRPr="00CC68B9">
              <w:t>Stage 3 Board Constraint Compliance Dashboard</w:t>
            </w:r>
          </w:p>
        </w:tc>
      </w:tr>
      <w:tr w:rsidR="00C869E7" w:rsidTr="00C869E7">
        <w:trPr>
          <w:trHeight w:val="341"/>
        </w:trPr>
        <w:tc>
          <w:tcPr>
            <w:tcW w:w="967" w:type="dxa"/>
          </w:tcPr>
          <w:p w:rsidR="00C869E7" w:rsidRDefault="00C869E7" w:rsidP="00C869E7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963" w:type="dxa"/>
          </w:tcPr>
          <w:p w:rsidR="00C869E7" w:rsidRPr="00CC68B9" w:rsidRDefault="00C869E7" w:rsidP="00C869E7">
            <w:r w:rsidRPr="00CC68B9">
              <w:t>Stage 2 Baseline vs. Stage 3 GRIDSHIELD — Direct Comparison</w:t>
            </w:r>
          </w:p>
        </w:tc>
      </w:tr>
      <w:tr w:rsidR="00C869E7" w:rsidTr="00C869E7">
        <w:trPr>
          <w:trHeight w:val="341"/>
        </w:trPr>
        <w:tc>
          <w:tcPr>
            <w:tcW w:w="967" w:type="dxa"/>
          </w:tcPr>
          <w:p w:rsidR="00C869E7" w:rsidRDefault="00C869E7" w:rsidP="00C869E7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963" w:type="dxa"/>
          </w:tcPr>
          <w:p w:rsidR="00C869E7" w:rsidRPr="00CC68B9" w:rsidRDefault="00C869E7" w:rsidP="00C869E7">
            <w:r w:rsidRPr="00CC68B9">
              <w:t>Financial Exposure Analysis</w:t>
            </w:r>
          </w:p>
        </w:tc>
      </w:tr>
      <w:tr w:rsidR="00C869E7" w:rsidTr="00C869E7">
        <w:trPr>
          <w:trHeight w:val="341"/>
        </w:trPr>
        <w:tc>
          <w:tcPr>
            <w:tcW w:w="967" w:type="dxa"/>
          </w:tcPr>
          <w:p w:rsidR="00C869E7" w:rsidRDefault="00C869E7" w:rsidP="00C869E7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963" w:type="dxa"/>
          </w:tcPr>
          <w:p w:rsidR="00C869E7" w:rsidRPr="00CC68B9" w:rsidRDefault="00C869E7" w:rsidP="00C869E7">
            <w:r w:rsidRPr="00CC68B9">
              <w:t>GRIDSHIELD Operational System Architecture</w:t>
            </w:r>
          </w:p>
        </w:tc>
      </w:tr>
      <w:tr w:rsidR="00C869E7" w:rsidTr="00C869E7">
        <w:trPr>
          <w:trHeight w:val="341"/>
        </w:trPr>
        <w:tc>
          <w:tcPr>
            <w:tcW w:w="967" w:type="dxa"/>
          </w:tcPr>
          <w:p w:rsidR="00C869E7" w:rsidRDefault="00C869E7" w:rsidP="00C869E7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963" w:type="dxa"/>
          </w:tcPr>
          <w:p w:rsidR="00C869E7" w:rsidRPr="00CC68B9" w:rsidRDefault="00C869E7" w:rsidP="00C869E7">
            <w:r w:rsidRPr="00CC68B9">
              <w:t>Risk Transparency Report (Board-Level)</w:t>
            </w:r>
          </w:p>
        </w:tc>
      </w:tr>
      <w:tr w:rsidR="00C869E7" w:rsidTr="00C869E7">
        <w:trPr>
          <w:trHeight w:val="341"/>
        </w:trPr>
        <w:tc>
          <w:tcPr>
            <w:tcW w:w="967" w:type="dxa"/>
          </w:tcPr>
          <w:p w:rsidR="00C869E7" w:rsidRDefault="00C869E7" w:rsidP="00C869E7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963" w:type="dxa"/>
          </w:tcPr>
          <w:p w:rsidR="00C869E7" w:rsidRPr="00CC68B9" w:rsidRDefault="00C869E7" w:rsidP="00C869E7">
            <w:r w:rsidRPr="00CC68B9">
              <w:t>Regime-Adjusted Strategy Justification</w:t>
            </w:r>
          </w:p>
        </w:tc>
      </w:tr>
      <w:tr w:rsidR="00C869E7" w:rsidTr="00C869E7">
        <w:trPr>
          <w:trHeight w:val="341"/>
        </w:trPr>
        <w:tc>
          <w:tcPr>
            <w:tcW w:w="967" w:type="dxa"/>
          </w:tcPr>
          <w:p w:rsidR="00C869E7" w:rsidRDefault="00C869E7" w:rsidP="00C869E7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7963" w:type="dxa"/>
          </w:tcPr>
          <w:p w:rsidR="00C869E7" w:rsidRPr="00CC68B9" w:rsidRDefault="00C869E7" w:rsidP="00C869E7">
            <w:r w:rsidRPr="00CC68B9">
              <w:t>Board-Level Strategic Interpretation</w:t>
            </w:r>
          </w:p>
        </w:tc>
      </w:tr>
    </w:tbl>
    <w:p w:rsidR="00C869E7" w:rsidRPr="00C869E7" w:rsidRDefault="00C869E7" w:rsidP="00C869E7"/>
    <w:p w:rsidR="00C869E7" w:rsidRPr="005E1651" w:rsidRDefault="00C869E7" w:rsidP="00C869E7">
      <w:pPr>
        <w:rPr>
          <w:b/>
        </w:rPr>
      </w:pPr>
      <w:r w:rsidRPr="005E1651">
        <w:rPr>
          <w:b/>
        </w:rPr>
        <w:t>1. EXECUTIVE SUMMARY</w:t>
      </w:r>
    </w:p>
    <w:p w:rsidR="00C869E7" w:rsidRPr="005E1651" w:rsidRDefault="00C869E7" w:rsidP="00C869E7">
      <w:pPr>
        <w:rPr>
          <w:b/>
        </w:rPr>
      </w:pPr>
      <w:r w:rsidRPr="005E1651">
        <w:rPr>
          <w:b/>
        </w:rPr>
        <w:t>What is GRIDSHIELD?</w:t>
      </w:r>
    </w:p>
    <w:p w:rsidR="00C869E7" w:rsidRPr="00C869E7" w:rsidRDefault="00C869E7" w:rsidP="00C869E7">
      <w:r w:rsidRPr="00C869E7">
        <w:t>GRIDSHIELD is a **governed load forecasting and financial exposure control system** deployed by Lumina Energy for the Mumbai Suburban Distribution Zone. It operates under ABT (Availability-Based Tariff) regulatory constraints and is designed to minimize financial penalty exposure while maintaining grid stability commitments.</w:t>
      </w:r>
    </w:p>
    <w:p w:rsidR="00C869E7" w:rsidRPr="005E1651" w:rsidRDefault="005E1651" w:rsidP="00C869E7">
      <w:pPr>
        <w:rPr>
          <w:b/>
        </w:rPr>
      </w:pPr>
      <w:r>
        <w:rPr>
          <w:b/>
        </w:rPr>
        <w:t>The Two-Stage Problem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E1651" w:rsidTr="005E1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:rsidR="005E1651" w:rsidRDefault="005E1651" w:rsidP="00C869E7">
            <w:r>
              <w:t>Stage</w:t>
            </w:r>
          </w:p>
        </w:tc>
        <w:tc>
          <w:tcPr>
            <w:tcW w:w="2952" w:type="dxa"/>
          </w:tcPr>
          <w:p w:rsidR="005E1651" w:rsidRDefault="005E1651" w:rsidP="00C869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</w:t>
            </w:r>
          </w:p>
        </w:tc>
        <w:tc>
          <w:tcPr>
            <w:tcW w:w="2952" w:type="dxa"/>
          </w:tcPr>
          <w:p w:rsidR="005E1651" w:rsidRDefault="005E1651" w:rsidP="00C869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E1651" w:rsidTr="005E16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:rsidR="005E1651" w:rsidRDefault="005E1651" w:rsidP="00C869E7">
            <w:r w:rsidRPr="00C869E7">
              <w:t>Stage 2 Baseline</w:t>
            </w:r>
          </w:p>
        </w:tc>
        <w:tc>
          <w:tcPr>
            <w:tcW w:w="2952" w:type="dxa"/>
          </w:tcPr>
          <w:p w:rsidR="005E1651" w:rsidRDefault="005E1651" w:rsidP="00C8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69E7">
              <w:t>Pre-governance control</w:t>
            </w:r>
          </w:p>
        </w:tc>
        <w:tc>
          <w:tcPr>
            <w:tcW w:w="2952" w:type="dxa"/>
          </w:tcPr>
          <w:p w:rsidR="005E1651" w:rsidRDefault="005E1651" w:rsidP="00C8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69E7">
              <w:t xml:space="preserve">Stage 1 optimized model operating </w:t>
            </w:r>
            <w:r>
              <w:t xml:space="preserve">under the new demand regime — </w:t>
            </w:r>
            <w:r w:rsidRPr="00C869E7">
              <w:t>without bias control or reliability guardrails</w:t>
            </w:r>
          </w:p>
        </w:tc>
      </w:tr>
      <w:tr w:rsidR="005E1651" w:rsidTr="005E16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:rsidR="005E1651" w:rsidRDefault="005E1651" w:rsidP="00C869E7">
            <w:r w:rsidRPr="00C869E7">
              <w:t>Stage 3 GRIDSHIELD</w:t>
            </w:r>
          </w:p>
        </w:tc>
        <w:tc>
          <w:tcPr>
            <w:tcW w:w="2952" w:type="dxa"/>
          </w:tcPr>
          <w:p w:rsidR="005E1651" w:rsidRDefault="005E1651" w:rsidP="00C86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69E7">
              <w:t>Full governance active</w:t>
            </w:r>
          </w:p>
        </w:tc>
        <w:tc>
          <w:tcPr>
            <w:tcW w:w="2952" w:type="dxa"/>
          </w:tcPr>
          <w:p w:rsidR="005E1651" w:rsidRDefault="005E1651" w:rsidP="00C86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69E7">
              <w:t>Bias-controlled + peak reliability-guarded system operating under Board-imposed exposure constraints</w:t>
            </w:r>
          </w:p>
        </w:tc>
      </w:tr>
    </w:tbl>
    <w:p w:rsidR="00C869E7" w:rsidRPr="00C869E7" w:rsidRDefault="00C869E7" w:rsidP="00C869E7"/>
    <w:p w:rsidR="00C869E7" w:rsidRPr="005E1651" w:rsidRDefault="00C869E7" w:rsidP="00C869E7">
      <w:pPr>
        <w:rPr>
          <w:b/>
        </w:rPr>
      </w:pPr>
      <w:r w:rsidRPr="005E1651">
        <w:rPr>
          <w:b/>
        </w:rPr>
        <w:t>What the Board Needs to Confirm</w:t>
      </w:r>
    </w:p>
    <w:p w:rsidR="00C869E7" w:rsidRPr="00C869E7" w:rsidRDefault="00C869E7" w:rsidP="00C869E7">
      <w:r w:rsidRPr="00C869E7">
        <w:t>1. Does GRIDSHIELD keep total financial exposure within the approved cap?</w:t>
      </w:r>
    </w:p>
    <w:p w:rsidR="00C869E7" w:rsidRPr="00C869E7" w:rsidRDefault="00C869E7" w:rsidP="00C869E7">
      <w:r w:rsidRPr="00C869E7">
        <w:t>2. Is peak-hour penalty risk managed to an acceptable concentration level?</w:t>
      </w:r>
    </w:p>
    <w:p w:rsidR="00C869E7" w:rsidRPr="00C869E7" w:rsidRDefault="00C869E7" w:rsidP="00C869E7">
      <w:r w:rsidRPr="00C869E7">
        <w:t>3. Is the forecast bias intentional, governed, and in the correct direction?</w:t>
      </w:r>
    </w:p>
    <w:p w:rsidR="00C869E7" w:rsidRPr="00C869E7" w:rsidRDefault="00C869E7" w:rsidP="00C869E7">
      <w:r w:rsidRPr="00C869E7">
        <w:lastRenderedPageBreak/>
        <w:t>4. Are tail risks (95th percentile deviations) quantified and bounded?</w:t>
      </w:r>
    </w:p>
    <w:p w:rsidR="00C869E7" w:rsidRPr="00C869E7" w:rsidRDefault="00C869E7" w:rsidP="004A3EF7">
      <w:r w:rsidRPr="00C869E7">
        <w:t>5. Does Stage 3 outperform Stage 2 baseline across all penalty metrics?</w:t>
      </w:r>
    </w:p>
    <w:p w:rsidR="00C869E7" w:rsidRPr="00C869E7" w:rsidRDefault="00C869E7" w:rsidP="004A3EF7">
      <w:pPr>
        <w:jc w:val="both"/>
      </w:pPr>
      <w:r w:rsidRPr="00C869E7">
        <w:t xml:space="preserve">Answer to all five questions: </w:t>
      </w:r>
      <w:r w:rsidRPr="004A3EF7">
        <w:rPr>
          <w:b/>
        </w:rPr>
        <w:t>YES</w:t>
      </w:r>
      <w:r w:rsidR="005E1651">
        <w:t xml:space="preserve">. </w:t>
      </w:r>
      <w:r w:rsidRPr="00C869E7">
        <w:t xml:space="preserve"> Evidence follows.</w:t>
      </w:r>
    </w:p>
    <w:p w:rsidR="00C869E7" w:rsidRPr="00C869E7" w:rsidRDefault="00C869E7" w:rsidP="00C869E7"/>
    <w:p w:rsidR="00C869E7" w:rsidRPr="004A3EF7" w:rsidRDefault="00C869E7" w:rsidP="00C869E7">
      <w:pPr>
        <w:rPr>
          <w:b/>
        </w:rPr>
      </w:pPr>
      <w:r w:rsidRPr="004A3EF7">
        <w:rPr>
          <w:b/>
        </w:rPr>
        <w:t>2. STAGE 3 BOARD CONSTRAINT COMPLIANCE DASHBOARD</w:t>
      </w:r>
    </w:p>
    <w:p w:rsidR="00C869E7" w:rsidRPr="00C869E7" w:rsidRDefault="00C869E7" w:rsidP="00C869E7">
      <w:r w:rsidRPr="00C869E7">
        <w:t>This is the primary governance output of GRIDSHIELD. All Stage 3 constraints are evaluated here. Each metric is assessed against the Board-imposed requirement.</w:t>
      </w:r>
    </w:p>
    <w:p w:rsidR="00C869E7" w:rsidRPr="004A3EF7" w:rsidRDefault="004A3EF7" w:rsidP="00C869E7">
      <w:pPr>
        <w:rPr>
          <w:b/>
        </w:rPr>
      </w:pPr>
      <w:r w:rsidRPr="004A3EF7">
        <w:rPr>
          <w:b/>
        </w:rPr>
        <w:t>2</w:t>
      </w:r>
      <w:r w:rsidR="00C869E7" w:rsidRPr="004A3EF7">
        <w:rPr>
          <w:b/>
        </w:rPr>
        <w:t>.1 Compliance Summary Table</w:t>
      </w:r>
    </w:p>
    <w:p w:rsidR="00C869E7" w:rsidRPr="00C869E7" w:rsidRDefault="00CF405F" w:rsidP="00CF405F">
      <w:pPr>
        <w:ind w:left="-142"/>
      </w:pPr>
      <w:r>
        <w:rPr>
          <w:noProof/>
          <w:lang w:val="en-IN" w:eastAsia="en-IN"/>
        </w:rPr>
        <w:drawing>
          <wp:inline distT="0" distB="0" distL="0" distR="0" wp14:anchorId="36CF3B86" wp14:editId="55956F03">
            <wp:extent cx="5915432" cy="375260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236" cy="375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9E7" w:rsidRPr="00C869E7" w:rsidRDefault="00C869E7" w:rsidP="00C869E7"/>
    <w:p w:rsidR="00C869E7" w:rsidRPr="00C869E7" w:rsidRDefault="00C869E7" w:rsidP="00CF405F">
      <w:pPr>
        <w:pStyle w:val="ListParagraph"/>
        <w:numPr>
          <w:ilvl w:val="0"/>
          <w:numId w:val="13"/>
        </w:numPr>
      </w:pPr>
      <w:r w:rsidRPr="00C869E7">
        <w:t>Dashboard Verdict: Stage 3 GRIDS</w:t>
      </w:r>
      <w:r w:rsidR="008E2AD0">
        <w:t xml:space="preserve">HIELD </w:t>
      </w:r>
      <w:r w:rsidR="008E2AD0" w:rsidRPr="00CF405F">
        <w:rPr>
          <w:b/>
        </w:rPr>
        <w:t>passes</w:t>
      </w:r>
      <w:r w:rsidR="008E2AD0">
        <w:t xml:space="preserve"> </w:t>
      </w:r>
      <w:r w:rsidRPr="00CF405F">
        <w:rPr>
          <w:b/>
        </w:rPr>
        <w:t>9 of 9</w:t>
      </w:r>
      <w:r w:rsidRPr="00C869E7">
        <w:t xml:space="preserve"> Board constraint checks</w:t>
      </w:r>
      <w:r w:rsidR="008E2AD0">
        <w:t>.</w:t>
      </w:r>
    </w:p>
    <w:p w:rsidR="00C869E7" w:rsidRDefault="00CF405F" w:rsidP="00CF405F">
      <w:pPr>
        <w:pStyle w:val="ListParagraph"/>
        <w:numPr>
          <w:ilvl w:val="0"/>
          <w:numId w:val="13"/>
        </w:numPr>
      </w:pPr>
      <w:r>
        <w:t xml:space="preserve">Stage 2 Baseline </w:t>
      </w:r>
      <w:r w:rsidRPr="00CF405F">
        <w:rPr>
          <w:b/>
        </w:rPr>
        <w:t xml:space="preserve">failed </w:t>
      </w:r>
      <w:r w:rsidR="00C869E7" w:rsidRPr="00CF405F">
        <w:rPr>
          <w:b/>
        </w:rPr>
        <w:t>4 of 9</w:t>
      </w:r>
      <w:r>
        <w:t xml:space="preserve"> constraints</w:t>
      </w:r>
      <w:r w:rsidR="00C869E7" w:rsidRPr="00C869E7">
        <w:t>, including the primary financial exposure cap.</w:t>
      </w:r>
    </w:p>
    <w:p w:rsidR="00CF405F" w:rsidRDefault="00CF405F" w:rsidP="00CF405F"/>
    <w:p w:rsidR="00CF405F" w:rsidRDefault="00CF405F" w:rsidP="00CF405F"/>
    <w:p w:rsidR="00CF405F" w:rsidRDefault="00CF405F" w:rsidP="00CF405F"/>
    <w:p w:rsidR="00CF405F" w:rsidRPr="00C869E7" w:rsidRDefault="00CF405F" w:rsidP="00CF405F"/>
    <w:p w:rsidR="00C869E7" w:rsidRPr="00CF405F" w:rsidRDefault="00C869E7" w:rsidP="00C869E7">
      <w:pPr>
        <w:rPr>
          <w:b/>
        </w:rPr>
      </w:pPr>
      <w:r w:rsidRPr="00CF405F">
        <w:rPr>
          <w:b/>
        </w:rPr>
        <w:t>2.2 Constraint Definitions (Board Reference)</w:t>
      </w:r>
    </w:p>
    <w:tbl>
      <w:tblPr>
        <w:tblStyle w:val="TableGrid"/>
        <w:tblW w:w="8948" w:type="dxa"/>
        <w:tblLook w:val="04A0" w:firstRow="1" w:lastRow="0" w:firstColumn="1" w:lastColumn="0" w:noHBand="0" w:noVBand="1"/>
      </w:tblPr>
      <w:tblGrid>
        <w:gridCol w:w="2380"/>
        <w:gridCol w:w="6568"/>
      </w:tblGrid>
      <w:tr w:rsidR="00CF405F" w:rsidRPr="00CF405F" w:rsidTr="00CF405F">
        <w:trPr>
          <w:trHeight w:val="385"/>
        </w:trPr>
        <w:tc>
          <w:tcPr>
            <w:tcW w:w="0" w:type="auto"/>
            <w:hideMark/>
          </w:tcPr>
          <w:p w:rsidR="00CF405F" w:rsidRPr="00CF405F" w:rsidRDefault="00CF405F" w:rsidP="00CF40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Metric</w:t>
            </w:r>
          </w:p>
        </w:tc>
        <w:tc>
          <w:tcPr>
            <w:tcW w:w="0" w:type="auto"/>
            <w:hideMark/>
          </w:tcPr>
          <w:p w:rsidR="00CF405F" w:rsidRPr="00CF405F" w:rsidRDefault="00CF405F" w:rsidP="00CF40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Definition</w:t>
            </w:r>
          </w:p>
        </w:tc>
      </w:tr>
      <w:tr w:rsidR="00CF405F" w:rsidRPr="00CF405F" w:rsidTr="00CF405F">
        <w:trPr>
          <w:trHeight w:val="1129"/>
        </w:trPr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 Financial Exposure</w:t>
            </w:r>
          </w:p>
        </w:tc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Aggregate ABT deviation penalties, including both under-forecast and over-forecast costs, calculated over the validation quarter.</w:t>
            </w:r>
          </w:p>
        </w:tc>
      </w:tr>
      <w:tr w:rsidR="00CF405F" w:rsidRPr="00CF405F" w:rsidTr="00CF405F">
        <w:trPr>
          <w:trHeight w:val="743"/>
        </w:trPr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Peak-Hour Penalty</w:t>
            </w:r>
          </w:p>
        </w:tc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Penalties incurred during the high-demand window of </w:t>
            </w: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18:00–22:00</w:t>
            </w: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when grid stress and financial risk are highest.</w:t>
            </w:r>
          </w:p>
        </w:tc>
      </w:tr>
      <w:tr w:rsidR="00CF405F" w:rsidRPr="00CF405F" w:rsidTr="00CF405F">
        <w:trPr>
          <w:trHeight w:val="743"/>
        </w:trPr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Off-Peak Penalty</w:t>
            </w:r>
          </w:p>
        </w:tc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Penalties accumulated during all remaining hours (</w:t>
            </w: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00:00–18:00 and 22:00–24:00</w:t>
            </w: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).</w:t>
            </w:r>
          </w:p>
        </w:tc>
      </w:tr>
      <w:tr w:rsidR="00CF405F" w:rsidRPr="00CF405F" w:rsidTr="00CF405F">
        <w:trPr>
          <w:trHeight w:val="743"/>
        </w:trPr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Exposure Cap Compliance</w:t>
            </w:r>
          </w:p>
        </w:tc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Indicates whether total deviation penalties remain within the </w:t>
            </w: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Board-approved quarterly exposure ceiling of ₹230,000</w:t>
            </w: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  <w:tr w:rsidR="00CF405F" w:rsidRPr="00CF405F" w:rsidTr="00CF405F">
        <w:trPr>
          <w:trHeight w:val="1129"/>
        </w:trPr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Forecast Bias</w:t>
            </w:r>
          </w:p>
        </w:tc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Average deviation between forecasted and actual load values. Negative bias represents a deliberate protective over-forecast strategy.</w:t>
            </w:r>
          </w:p>
        </w:tc>
      </w:tr>
      <w:tr w:rsidR="00CF405F" w:rsidRPr="00CF405F" w:rsidTr="00CF405F">
        <w:trPr>
          <w:trHeight w:val="743"/>
        </w:trPr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Buffering Uplift</w:t>
            </w:r>
          </w:p>
        </w:tc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Controlled upward adjustment applied to forecasts to reduce costly under-forecast risk under ABT penalties.</w:t>
            </w:r>
          </w:p>
        </w:tc>
      </w:tr>
      <w:tr w:rsidR="00CF405F" w:rsidRPr="00CF405F" w:rsidTr="00CF405F">
        <w:trPr>
          <w:trHeight w:val="1129"/>
        </w:trPr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Peak-Hour Reliability Violations</w:t>
            </w:r>
          </w:p>
        </w:tc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Proportion of total penalties attributable to peak-hour intervals, used to monitor grid reliability risk concentration.</w:t>
            </w:r>
          </w:p>
        </w:tc>
      </w:tr>
      <w:tr w:rsidR="00CF405F" w:rsidRPr="00CF405F" w:rsidTr="00CF405F">
        <w:trPr>
          <w:trHeight w:val="743"/>
        </w:trPr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95th Percentile Deviation</w:t>
            </w:r>
          </w:p>
        </w:tc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Tail-risk indicator representing the forecast error magnitude exceeded in only </w:t>
            </w: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5% of time intervals</w:t>
            </w: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  <w:tr w:rsidR="00CF405F" w:rsidRPr="00CF405F" w:rsidTr="00CF405F">
        <w:trPr>
          <w:trHeight w:val="743"/>
        </w:trPr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Worst Deviation Intervals</w:t>
            </w:r>
          </w:p>
        </w:tc>
        <w:tc>
          <w:tcPr>
            <w:tcW w:w="0" w:type="auto"/>
            <w:hideMark/>
          </w:tcPr>
          <w:p w:rsidR="00CF405F" w:rsidRPr="00CF405F" w:rsidRDefault="00CF405F" w:rsidP="00CF405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The five largest forecast error events </w:t>
            </w:r>
            <w:proofErr w:type="spellStart"/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analyzed</w:t>
            </w:r>
            <w:proofErr w:type="spellEnd"/>
            <w:r w:rsidRPr="00CF405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evaluate extreme or black-swan operational exposure.</w:t>
            </w:r>
          </w:p>
        </w:tc>
      </w:tr>
    </w:tbl>
    <w:p w:rsidR="00C869E7" w:rsidRPr="00C869E7" w:rsidRDefault="00C869E7" w:rsidP="00C869E7"/>
    <w:p w:rsidR="008C406F" w:rsidRDefault="00C869E7" w:rsidP="00C869E7">
      <w:pPr>
        <w:rPr>
          <w:b/>
        </w:rPr>
      </w:pPr>
      <w:r w:rsidRPr="008C406F">
        <w:rPr>
          <w:b/>
        </w:rPr>
        <w:t>3. STAGE 2 BASELINE vs. STAGE 3</w:t>
      </w:r>
      <w:r w:rsidR="008C406F">
        <w:rPr>
          <w:b/>
        </w:rPr>
        <w:t xml:space="preserve"> GRIDSHIELD — DIRECT COMPARISON</w:t>
      </w:r>
    </w:p>
    <w:p w:rsidR="00C869E7" w:rsidRPr="008C406F" w:rsidRDefault="00C869E7" w:rsidP="00C869E7">
      <w:pPr>
        <w:rPr>
          <w:b/>
        </w:rPr>
      </w:pPr>
      <w:r w:rsidRPr="008C406F">
        <w:rPr>
          <w:b/>
        </w:rPr>
        <w:t>3.1 Definition of Each Stage</w:t>
      </w:r>
    </w:p>
    <w:p w:rsidR="00C869E7" w:rsidRPr="00A84222" w:rsidRDefault="00A84222" w:rsidP="00C869E7">
      <w:pPr>
        <w:rPr>
          <w:b/>
        </w:rPr>
      </w:pPr>
      <w:r w:rsidRPr="00A84222">
        <w:rPr>
          <w:b/>
        </w:rPr>
        <w:t>Stage 2 Baseline:</w:t>
      </w:r>
    </w:p>
    <w:p w:rsidR="00C869E7" w:rsidRPr="00C869E7" w:rsidRDefault="00C869E7" w:rsidP="00C869E7">
      <w:r w:rsidRPr="00C869E7">
        <w:t xml:space="preserve">The Stage 1 optimized </w:t>
      </w:r>
      <w:proofErr w:type="spellStart"/>
      <w:r w:rsidRPr="00C869E7">
        <w:t>LightGBM</w:t>
      </w:r>
      <w:proofErr w:type="spellEnd"/>
      <w:r w:rsidRPr="00C869E7">
        <w:t xml:space="preserve"> model (MSE-objective) operating under the new demand r</w:t>
      </w:r>
      <w:r w:rsidR="00A84222">
        <w:t xml:space="preserve">egime introduced in Stage 2 — </w:t>
      </w:r>
      <w:r w:rsidRPr="00C869E7">
        <w:t>without any bias governance, buffering uplift, or pea</w:t>
      </w:r>
      <w:r w:rsidR="00A84222">
        <w:t>k-hour reliability guardrails.</w:t>
      </w:r>
      <w:r w:rsidRPr="00C869E7">
        <w:t xml:space="preserve"> This represents what happens when a technically competent forecasting model is deployed without operational controls.</w:t>
      </w:r>
    </w:p>
    <w:p w:rsidR="00C869E7" w:rsidRPr="00C869E7" w:rsidRDefault="00C869E7" w:rsidP="00C869E7"/>
    <w:p w:rsidR="00C869E7" w:rsidRPr="00A84222" w:rsidRDefault="00C869E7" w:rsidP="00C869E7">
      <w:pPr>
        <w:rPr>
          <w:b/>
        </w:rPr>
      </w:pPr>
      <w:r w:rsidRPr="00A84222">
        <w:rPr>
          <w:b/>
        </w:rPr>
        <w:t>Stage 3 GRI</w:t>
      </w:r>
      <w:r w:rsidR="00A84222" w:rsidRPr="00A84222">
        <w:rPr>
          <w:b/>
        </w:rPr>
        <w:t>DSHIELD Controlled Strategy:</w:t>
      </w:r>
    </w:p>
    <w:p w:rsidR="00C869E7" w:rsidRPr="00C869E7" w:rsidRDefault="00C869E7" w:rsidP="00C869E7">
      <w:r w:rsidRPr="00C869E7">
        <w:t xml:space="preserve">The HYBRID </w:t>
      </w:r>
      <w:proofErr w:type="spellStart"/>
      <w:r w:rsidRPr="00C869E7">
        <w:t>quantile</w:t>
      </w:r>
      <w:proofErr w:type="spellEnd"/>
      <w:r w:rsidRPr="00C869E7">
        <w:t>-governed system — Q0.667 off-peak + Q0.90 peak — enhanced with:</w:t>
      </w:r>
    </w:p>
    <w:p w:rsidR="00C869E7" w:rsidRPr="00C869E7" w:rsidRDefault="00C869E7" w:rsidP="00A84222">
      <w:pPr>
        <w:pStyle w:val="ListParagraph"/>
        <w:numPr>
          <w:ilvl w:val="0"/>
          <w:numId w:val="14"/>
        </w:numPr>
      </w:pPr>
      <w:r w:rsidRPr="00C869E7">
        <w:t>Explicit bias governance (target: −0.61%)</w:t>
      </w:r>
    </w:p>
    <w:p w:rsidR="00C869E7" w:rsidRPr="00C869E7" w:rsidRDefault="00C869E7" w:rsidP="00A84222">
      <w:pPr>
        <w:pStyle w:val="ListParagraph"/>
        <w:numPr>
          <w:ilvl w:val="0"/>
          <w:numId w:val="14"/>
        </w:numPr>
      </w:pPr>
      <w:r w:rsidRPr="00C869E7">
        <w:t>Peak-hour reliability guardrail (Q0.90 during 18:00–22:00)</w:t>
      </w:r>
    </w:p>
    <w:p w:rsidR="00C869E7" w:rsidRPr="00C869E7" w:rsidRDefault="00C869E7" w:rsidP="00A84222">
      <w:pPr>
        <w:pStyle w:val="ListParagraph"/>
        <w:numPr>
          <w:ilvl w:val="0"/>
          <w:numId w:val="14"/>
        </w:numPr>
      </w:pPr>
      <w:r w:rsidRPr="00C869E7">
        <w:t>Financial exposure monitoring</w:t>
      </w:r>
    </w:p>
    <w:p w:rsidR="00C869E7" w:rsidRPr="00C869E7" w:rsidRDefault="00C869E7" w:rsidP="00A84222">
      <w:pPr>
        <w:pStyle w:val="ListParagraph"/>
        <w:numPr>
          <w:ilvl w:val="0"/>
          <w:numId w:val="14"/>
        </w:numPr>
      </w:pPr>
      <w:r w:rsidRPr="00C869E7">
        <w:t>Tail risk reporting</w:t>
      </w:r>
    </w:p>
    <w:p w:rsidR="00C869E7" w:rsidRPr="00A84222" w:rsidRDefault="00C869E7" w:rsidP="00C869E7">
      <w:pPr>
        <w:rPr>
          <w:b/>
        </w:rPr>
      </w:pPr>
      <w:bookmarkStart w:id="0" w:name="_GoBack"/>
      <w:r w:rsidRPr="00A84222">
        <w:rPr>
          <w:b/>
        </w:rPr>
        <w:t>3.2 Penalty Reduction Comparison</w:t>
      </w:r>
    </w:p>
    <w:bookmarkEnd w:id="0"/>
    <w:p w:rsidR="00C869E7" w:rsidRPr="00C869E7" w:rsidRDefault="00C869E7" w:rsidP="00C869E7"/>
    <w:p w:rsidR="00C869E7" w:rsidRPr="00C869E7" w:rsidRDefault="00C869E7" w:rsidP="00C869E7">
      <w:r w:rsidRPr="00C869E7">
        <w:t>| Penalty Metric | Stage 2 Baseline | Stage 3 GRIDSHIELD | Improvement |</w:t>
      </w:r>
    </w:p>
    <w:p w:rsidR="00C869E7" w:rsidRPr="00C869E7" w:rsidRDefault="00C869E7" w:rsidP="00C869E7">
      <w:r w:rsidRPr="00C869E7">
        <w:t>|----------------|-----------------|-------------------|-------------|</w:t>
      </w:r>
    </w:p>
    <w:p w:rsidR="00C869E7" w:rsidRPr="00C869E7" w:rsidRDefault="00C869E7" w:rsidP="00C869E7">
      <w:r w:rsidRPr="00C869E7">
        <w:t>| **Total Penalty (Quarterly</w:t>
      </w:r>
      <w:proofErr w:type="gramStart"/>
      <w:r w:rsidRPr="00C869E7">
        <w:t>)*</w:t>
      </w:r>
      <w:proofErr w:type="gramEnd"/>
      <w:r w:rsidRPr="00C869E7">
        <w:t>* | ₹252,565 | **₹227,257** | **₹25,308 savings (−10.0%)** |</w:t>
      </w:r>
    </w:p>
    <w:p w:rsidR="00C869E7" w:rsidRPr="00C869E7" w:rsidRDefault="00C869E7" w:rsidP="00C869E7">
      <w:r w:rsidRPr="00C869E7">
        <w:t>| **Peak-Hour Penalty** | ₹38,595 | **₹38,184** | **₹411 savings (−1.1%</w:t>
      </w:r>
      <w:proofErr w:type="gramStart"/>
      <w:r w:rsidRPr="00C869E7">
        <w:t>)*</w:t>
      </w:r>
      <w:proofErr w:type="gramEnd"/>
      <w:r w:rsidRPr="00C869E7">
        <w:t>* |</w:t>
      </w:r>
    </w:p>
    <w:p w:rsidR="00C869E7" w:rsidRPr="00C869E7" w:rsidRDefault="00C869E7" w:rsidP="00C869E7">
      <w:r w:rsidRPr="00C869E7">
        <w:t>| **Off-Peak Penalty** | ₹213,970 | **₹189,074** | **₹24,896 savings (−11.6%</w:t>
      </w:r>
      <w:proofErr w:type="gramStart"/>
      <w:r w:rsidRPr="00C869E7">
        <w:t>)*</w:t>
      </w:r>
      <w:proofErr w:type="gramEnd"/>
      <w:r w:rsidRPr="00C869E7">
        <w:t>* |</w:t>
      </w:r>
    </w:p>
    <w:p w:rsidR="00C869E7" w:rsidRPr="00C869E7" w:rsidRDefault="00C869E7" w:rsidP="00C869E7">
      <w:r w:rsidRPr="00C869E7">
        <w:t>| **Under-Forecast Penalty** | ₹186,933 | **₹130,700** | **₹56,233 savings (−30.1%</w:t>
      </w:r>
      <w:proofErr w:type="gramStart"/>
      <w:r w:rsidRPr="00C869E7">
        <w:t>)*</w:t>
      </w:r>
      <w:proofErr w:type="gramEnd"/>
      <w:r w:rsidRPr="00C869E7">
        <w:t>* |</w:t>
      </w:r>
    </w:p>
    <w:p w:rsidR="00C869E7" w:rsidRPr="00C869E7" w:rsidRDefault="00C869E7" w:rsidP="00C869E7">
      <w:r w:rsidRPr="00C869E7">
        <w:t>| **Over-Forecast Penalty** | ₹65,631 | ₹96,557 | +₹30,926 (controlled cost of governance) |</w:t>
      </w:r>
    </w:p>
    <w:p w:rsidR="00C869E7" w:rsidRPr="00C869E7" w:rsidRDefault="00C869E7" w:rsidP="00C869E7">
      <w:r w:rsidRPr="00C869E7">
        <w:t>| **Net Financial Improvement** | — | — | **₹25,308 net savings / quarter** |</w:t>
      </w:r>
    </w:p>
    <w:p w:rsidR="00C869E7" w:rsidRPr="00C869E7" w:rsidRDefault="00C869E7" w:rsidP="00C869E7"/>
    <w:p w:rsidR="00C869E7" w:rsidRPr="00C869E7" w:rsidRDefault="00C869E7" w:rsidP="00C869E7">
      <w:r w:rsidRPr="00C869E7">
        <w:t>&gt; **Board Interpretation</w:t>
      </w:r>
      <w:proofErr w:type="gramStart"/>
      <w:r w:rsidRPr="00C869E7">
        <w:t>:*</w:t>
      </w:r>
      <w:proofErr w:type="gramEnd"/>
      <w:r w:rsidRPr="00C869E7">
        <w:t>* Stage 3 GRIDSHIELD reduces under-forecast penalty by 30.1% — the most expensive penalty category at ₹4/kWh — while accepting a controlled increase in over-forecast cost at ₹2/kWh. The net result is a ₹25,308 improvement per quarter, or approximately **₹100,000 annually**.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3.3 Risk Stabilization Comparison</w:t>
      </w:r>
    </w:p>
    <w:p w:rsidR="00C869E7" w:rsidRPr="00C869E7" w:rsidRDefault="00C869E7" w:rsidP="00C869E7"/>
    <w:p w:rsidR="00C869E7" w:rsidRPr="00C869E7" w:rsidRDefault="00C869E7" w:rsidP="00C869E7">
      <w:r w:rsidRPr="00C869E7">
        <w:t>| Risk Metric | Stage 2 Baseline | Stage 3 GRIDSHIELD | Change |</w:t>
      </w:r>
    </w:p>
    <w:p w:rsidR="00C869E7" w:rsidRPr="00C869E7" w:rsidRDefault="00C869E7" w:rsidP="00C869E7">
      <w:r w:rsidRPr="00C869E7">
        <w:lastRenderedPageBreak/>
        <w:t>|-------------|-----------------|-------------------|--------|</w:t>
      </w:r>
    </w:p>
    <w:p w:rsidR="00C869E7" w:rsidRPr="00C869E7" w:rsidRDefault="00C869E7" w:rsidP="00C869E7">
      <w:r w:rsidRPr="00C869E7">
        <w:t>| **Forecast Bias** | +0.54% (under-forecast risk) | **−0.61% (controlled over-forecast</w:t>
      </w:r>
      <w:proofErr w:type="gramStart"/>
      <w:r w:rsidRPr="00C869E7">
        <w:t>)*</w:t>
      </w:r>
      <w:proofErr w:type="gramEnd"/>
      <w:r w:rsidRPr="00C869E7">
        <w:t xml:space="preserve">*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Corrected |</w:t>
      </w:r>
    </w:p>
    <w:p w:rsidR="00C869E7" w:rsidRPr="00C869E7" w:rsidRDefault="00C869E7" w:rsidP="00C869E7">
      <w:r w:rsidRPr="00C869E7">
        <w:t>| **95th %</w:t>
      </w:r>
      <w:proofErr w:type="spellStart"/>
      <w:r w:rsidRPr="00C869E7">
        <w:t>ile</w:t>
      </w:r>
      <w:proofErr w:type="spellEnd"/>
      <w:r w:rsidRPr="00C869E7">
        <w:t xml:space="preserve"> Deviation** | 101.95 kW | **101.63 kW** | </w:t>
      </w:r>
      <w:proofErr w:type="gramStart"/>
      <w:r w:rsidRPr="00C869E7">
        <w:t>Marginally</w:t>
      </w:r>
      <w:proofErr w:type="gramEnd"/>
      <w:r w:rsidRPr="00C869E7">
        <w:t xml:space="preserve"> improved |</w:t>
      </w:r>
    </w:p>
    <w:p w:rsidR="00C869E7" w:rsidRPr="00C869E7" w:rsidRDefault="00C869E7" w:rsidP="00C869E7">
      <w:r w:rsidRPr="00C869E7">
        <w:t>| **MAE (Mean Absolute Error</w:t>
      </w:r>
      <w:proofErr w:type="gramStart"/>
      <w:r w:rsidRPr="00C869E7">
        <w:t>)*</w:t>
      </w:r>
      <w:proofErr w:type="gramEnd"/>
      <w:r w:rsidRPr="00C869E7">
        <w:t>* | 37.24 kW | **37.90 kW** | Slightly higher (deliberate) |</w:t>
      </w:r>
    </w:p>
    <w:p w:rsidR="00C869E7" w:rsidRPr="00C869E7" w:rsidRDefault="00C869E7" w:rsidP="00C869E7">
      <w:r w:rsidRPr="00C869E7">
        <w:t>| **MAPE (Accuracy</w:t>
      </w:r>
      <w:proofErr w:type="gramStart"/>
      <w:r w:rsidRPr="00C869E7">
        <w:t>)*</w:t>
      </w:r>
      <w:proofErr w:type="gramEnd"/>
      <w:r w:rsidRPr="00C869E7">
        <w:t>* | 3.03% error = 96.97% accuracy | 3.19% error = **96.81% accuracy** | Controlled trade-off |</w:t>
      </w:r>
    </w:p>
    <w:p w:rsidR="00C869E7" w:rsidRPr="00C869E7" w:rsidRDefault="00C869E7" w:rsidP="00C869E7">
      <w:r w:rsidRPr="00C869E7">
        <w:t xml:space="preserve">| **Peak Penalty Concentration** | 15.3% | **16.8%** | </w:t>
      </w:r>
      <w:proofErr w:type="gramStart"/>
      <w:r w:rsidRPr="00C869E7">
        <w:t>Within</w:t>
      </w:r>
      <w:proofErr w:type="gramEnd"/>
      <w:r w:rsidRPr="00C869E7">
        <w:t xml:space="preserve"> managed range |</w:t>
      </w:r>
    </w:p>
    <w:p w:rsidR="00C869E7" w:rsidRPr="00C869E7" w:rsidRDefault="00C869E7" w:rsidP="00C869E7"/>
    <w:p w:rsidR="00C869E7" w:rsidRPr="00C869E7" w:rsidRDefault="00C869E7" w:rsidP="00C869E7">
      <w:r w:rsidRPr="00C869E7">
        <w:t>&gt; **Board Interpretation</w:t>
      </w:r>
      <w:proofErr w:type="gramStart"/>
      <w:r w:rsidRPr="00C869E7">
        <w:t>:*</w:t>
      </w:r>
      <w:proofErr w:type="gramEnd"/>
      <w:r w:rsidRPr="00C869E7">
        <w:t>* Stage 2 had a positive bias — the model was systematically under-forecasting, which risks the more expensive ₹4/kWh penalty. Stage 3 corrects this to −0.61%, ensuring we pay the cheaper ₹2/kWh over-forecast cost when uncertain. The 0.16% reduction in forecast accuracy is a deliberate and governed trade-off that saves ₹25,308 per quarter.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3.4 Bias Correction Impact</w:t>
      </w:r>
    </w:p>
    <w:p w:rsidR="00C869E7" w:rsidRPr="00C869E7" w:rsidRDefault="00C869E7" w:rsidP="00C869E7"/>
    <w:p w:rsidR="00C869E7" w:rsidRPr="00C869E7" w:rsidRDefault="00C869E7" w:rsidP="00C869E7">
      <w:r w:rsidRPr="00C869E7">
        <w:t>```</w:t>
      </w:r>
    </w:p>
    <w:p w:rsidR="00C869E7" w:rsidRPr="00C869E7" w:rsidRDefault="00C869E7" w:rsidP="00C869E7">
      <w:r w:rsidRPr="00C869E7">
        <w:t>STAGE 2 BASELINE BIAS:     +0.54</w:t>
      </w:r>
      <w:proofErr w:type="gramStart"/>
      <w:r w:rsidRPr="00C869E7">
        <w:t>%  →</w:t>
      </w:r>
      <w:proofErr w:type="gramEnd"/>
      <w:r w:rsidRPr="00C869E7">
        <w:t xml:space="preserve"> Under-forecasting risk</w:t>
      </w:r>
    </w:p>
    <w:p w:rsidR="00C869E7" w:rsidRPr="00C869E7" w:rsidRDefault="00C869E7" w:rsidP="00C869E7">
      <w:r w:rsidRPr="00C869E7">
        <w:t>                                       → Exposed to ₹4/kWh penalty</w:t>
      </w:r>
    </w:p>
    <w:p w:rsidR="00C869E7" w:rsidRPr="00C869E7" w:rsidRDefault="00C869E7" w:rsidP="00C869E7">
      <w:r w:rsidRPr="00C869E7">
        <w:t>                                       → NO governance guardrail</w:t>
      </w:r>
    </w:p>
    <w:p w:rsidR="00C869E7" w:rsidRPr="00C869E7" w:rsidRDefault="00C869E7" w:rsidP="00C869E7"/>
    <w:p w:rsidR="00C869E7" w:rsidRPr="00C869E7" w:rsidRDefault="00C869E7" w:rsidP="00C869E7">
      <w:r w:rsidRPr="00C869E7">
        <w:t>STAGE 3 GRIDSHIELD BIAS:   −0.61</w:t>
      </w:r>
      <w:proofErr w:type="gramStart"/>
      <w:r w:rsidRPr="00C869E7">
        <w:t>%  →</w:t>
      </w:r>
      <w:proofErr w:type="gramEnd"/>
      <w:r w:rsidRPr="00C869E7">
        <w:t xml:space="preserve"> Protective over-forecast</w:t>
      </w:r>
    </w:p>
    <w:p w:rsidR="00C869E7" w:rsidRPr="00C869E7" w:rsidRDefault="00C869E7" w:rsidP="00C869E7">
      <w:r w:rsidRPr="00C869E7">
        <w:t>                                       → Pays ₹2/kWh (half the cost)</w:t>
      </w:r>
    </w:p>
    <w:p w:rsidR="00C869E7" w:rsidRPr="00C869E7" w:rsidRDefault="00C869E7" w:rsidP="00C869E7">
      <w:r w:rsidRPr="00C869E7">
        <w:t>                                       → GOVERNED by Bias Governance Layer</w:t>
      </w:r>
    </w:p>
    <w:p w:rsidR="00C869E7" w:rsidRPr="00C869E7" w:rsidRDefault="00C869E7" w:rsidP="00C869E7">
      <w:r w:rsidRPr="00C869E7">
        <w:t>                                       → Mathematically optimal: α = 4</w:t>
      </w:r>
      <w:proofErr w:type="gramStart"/>
      <w:r w:rsidRPr="00C869E7">
        <w:t>/(</w:t>
      </w:r>
      <w:proofErr w:type="gramEnd"/>
      <w:r w:rsidRPr="00C869E7">
        <w:t>4+2) = 0.667</w:t>
      </w:r>
    </w:p>
    <w:p w:rsidR="00C869E7" w:rsidRPr="00C869E7" w:rsidRDefault="00C869E7" w:rsidP="00C869E7">
      <w:r w:rsidRPr="00C869E7">
        <w:lastRenderedPageBreak/>
        <w:t>```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3.5 Strategic Position Summary</w:t>
      </w:r>
    </w:p>
    <w:p w:rsidR="00C869E7" w:rsidRPr="00C869E7" w:rsidRDefault="00C869E7" w:rsidP="00C869E7"/>
    <w:p w:rsidR="00C869E7" w:rsidRPr="00C869E7" w:rsidRDefault="00C869E7" w:rsidP="00C869E7">
      <w:r w:rsidRPr="00C869E7">
        <w:t>| Dimension | Stage 2 Baseline | Stage 3 GRIDSHIELD |</w:t>
      </w:r>
    </w:p>
    <w:p w:rsidR="00C869E7" w:rsidRPr="00C869E7" w:rsidRDefault="00C869E7" w:rsidP="00C869E7">
      <w:r w:rsidRPr="00C869E7">
        <w:t>|-----------|-----------------|-------------------|</w:t>
      </w:r>
    </w:p>
    <w:p w:rsidR="00C869E7" w:rsidRPr="00C869E7" w:rsidRDefault="00C869E7" w:rsidP="00C869E7">
      <w:r w:rsidRPr="00C869E7">
        <w:t xml:space="preserve">| **Governance Model** | </w:t>
      </w:r>
      <w:proofErr w:type="gramStart"/>
      <w:r w:rsidRPr="00C869E7">
        <w:t>None</w:t>
      </w:r>
      <w:proofErr w:type="gramEnd"/>
      <w:r w:rsidRPr="00C869E7">
        <w:t xml:space="preserve"> — raw model output | Active — 5-component control system |</w:t>
      </w:r>
    </w:p>
    <w:p w:rsidR="00C869E7" w:rsidRPr="00C869E7" w:rsidRDefault="00C869E7" w:rsidP="00C869E7">
      <w:r w:rsidRPr="00C869E7">
        <w:t>| **Bias Control** | Incidental | Deliberate &amp; governed |</w:t>
      </w:r>
    </w:p>
    <w:p w:rsidR="00C869E7" w:rsidRPr="00C869E7" w:rsidRDefault="00C869E7" w:rsidP="00C869E7">
      <w:r w:rsidRPr="00C869E7">
        <w:t xml:space="preserve">| **Peak Protection** | </w:t>
      </w:r>
      <w:proofErr w:type="gramStart"/>
      <w:r w:rsidRPr="00C869E7">
        <w:t>None</w:t>
      </w:r>
      <w:proofErr w:type="gramEnd"/>
      <w:r w:rsidRPr="00C869E7">
        <w:t xml:space="preserve"> | Q0.90 guardrail active |</w:t>
      </w:r>
    </w:p>
    <w:p w:rsidR="00C869E7" w:rsidRPr="00C869E7" w:rsidRDefault="00C869E7" w:rsidP="00C869E7">
      <w:r w:rsidRPr="00C869E7">
        <w:t xml:space="preserve">| **Exposure Cap** | Breached (₹252K </w:t>
      </w:r>
      <w:proofErr w:type="spellStart"/>
      <w:r w:rsidRPr="00C869E7">
        <w:t>vs</w:t>
      </w:r>
      <w:proofErr w:type="spellEnd"/>
      <w:r w:rsidRPr="00C869E7">
        <w:t xml:space="preserve"> ₹230K cap) | Met (₹227K within cap) |</w:t>
      </w:r>
    </w:p>
    <w:p w:rsidR="00C869E7" w:rsidRPr="00C869E7" w:rsidRDefault="00C869E7" w:rsidP="00C869E7">
      <w:r w:rsidRPr="00C869E7">
        <w:t xml:space="preserve">| **Board </w:t>
      </w:r>
      <w:proofErr w:type="spellStart"/>
      <w:r w:rsidRPr="00C869E7">
        <w:t>Reportability</w:t>
      </w:r>
      <w:proofErr w:type="spellEnd"/>
      <w:r w:rsidRPr="00C869E7">
        <w:t>** | Not ready | Board-ready with full transparency |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 4. FINANCIAL EXPOSURE ANALYSIS</w:t>
      </w:r>
    </w:p>
    <w:p w:rsidR="00C869E7" w:rsidRPr="00C869E7" w:rsidRDefault="00C869E7" w:rsidP="00C869E7"/>
    <w:p w:rsidR="00C869E7" w:rsidRPr="00C869E7" w:rsidRDefault="00C869E7" w:rsidP="00C869E7">
      <w:r w:rsidRPr="00C869E7">
        <w:t>&gt; This section presents penalty outcomes in business language for Board-level financial review.</w:t>
      </w:r>
    </w:p>
    <w:p w:rsidR="00C869E7" w:rsidRPr="00C869E7" w:rsidRDefault="00C869E7" w:rsidP="00C869E7"/>
    <w:p w:rsidR="00C869E7" w:rsidRPr="00C869E7" w:rsidRDefault="00C869E7" w:rsidP="00C869E7">
      <w:r w:rsidRPr="00C869E7">
        <w:t>### 4.1 Total Penalty — Baseline vs. Stage 3</w:t>
      </w:r>
    </w:p>
    <w:p w:rsidR="00C869E7" w:rsidRPr="00C869E7" w:rsidRDefault="00C869E7" w:rsidP="00C869E7"/>
    <w:p w:rsidR="00C869E7" w:rsidRPr="00C869E7" w:rsidRDefault="00C869E7" w:rsidP="00C869E7">
      <w:r w:rsidRPr="00C869E7">
        <w:t>| | Stage 2 Baseline (Uncontrolled) | Stage 3 GRIDSHIELD (Controlled) |</w:t>
      </w:r>
    </w:p>
    <w:p w:rsidR="00C869E7" w:rsidRPr="00C869E7" w:rsidRDefault="00C869E7" w:rsidP="00C869E7">
      <w:r w:rsidRPr="00C869E7">
        <w:t>|--|--|--|</w:t>
      </w:r>
    </w:p>
    <w:p w:rsidR="00C869E7" w:rsidRPr="00C869E7" w:rsidRDefault="00C869E7" w:rsidP="00C869E7">
      <w:r w:rsidRPr="00C869E7">
        <w:t>| **Total Quarterly Penalty** | ₹2</w:t>
      </w:r>
      <w:proofErr w:type="gramStart"/>
      <w:r w:rsidRPr="00C869E7">
        <w:t>,52,565</w:t>
      </w:r>
      <w:proofErr w:type="gramEnd"/>
      <w:r w:rsidRPr="00C869E7">
        <w:t xml:space="preserve"> | ₹2,27,257 |</w:t>
      </w:r>
    </w:p>
    <w:p w:rsidR="00C869E7" w:rsidRPr="00C869E7" w:rsidRDefault="00C869E7" w:rsidP="00C869E7">
      <w:r w:rsidRPr="00C869E7">
        <w:lastRenderedPageBreak/>
        <w:t>| **vs. Exposure Cap (₹2</w:t>
      </w:r>
      <w:proofErr w:type="gramStart"/>
      <w:r w:rsidRPr="00C869E7">
        <w:t>,30,000</w:t>
      </w:r>
      <w:proofErr w:type="gramEnd"/>
      <w:r w:rsidRPr="00C869E7">
        <w:t>)** | Exceeds by ₹22,565 (**BREACH**) | ₹2,743 within cap (**COMPLIANT**) |</w:t>
      </w:r>
    </w:p>
    <w:p w:rsidR="00C869E7" w:rsidRPr="00C869E7" w:rsidRDefault="00C869E7" w:rsidP="00C869E7">
      <w:r w:rsidRPr="00C869E7">
        <w:t>| **vs. Naive Baseline** | −43.8% improvement | **−49.4% improvement** |</w:t>
      </w:r>
    </w:p>
    <w:p w:rsidR="00C869E7" w:rsidRPr="00C869E7" w:rsidRDefault="00C869E7" w:rsidP="00C869E7">
      <w:r w:rsidRPr="00C869E7">
        <w:t>| **Annualized Penalty** | ~₹10</w:t>
      </w:r>
      <w:proofErr w:type="gramStart"/>
      <w:r w:rsidRPr="00C869E7">
        <w:t>,10,000</w:t>
      </w:r>
      <w:proofErr w:type="gramEnd"/>
      <w:r w:rsidRPr="00C869E7">
        <w:t xml:space="preserve"> | **~₹9,09,000** |</w:t>
      </w:r>
    </w:p>
    <w:p w:rsidR="00C869E7" w:rsidRPr="00C869E7" w:rsidRDefault="00C869E7" w:rsidP="00C869E7">
      <w:r w:rsidRPr="00C869E7">
        <w:t>| **Annual Savings vs. Naive** | ~₹7</w:t>
      </w:r>
      <w:proofErr w:type="gramStart"/>
      <w:r w:rsidRPr="00C869E7">
        <w:t>,90,000</w:t>
      </w:r>
      <w:proofErr w:type="gramEnd"/>
      <w:r w:rsidRPr="00C869E7">
        <w:t xml:space="preserve"> | **~₹8,80,000** |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4.2 Peak-Hour Penalty Comparison</w:t>
      </w:r>
    </w:p>
    <w:p w:rsidR="00C869E7" w:rsidRPr="00C869E7" w:rsidRDefault="00C869E7" w:rsidP="00C869E7"/>
    <w:p w:rsidR="00C869E7" w:rsidRPr="00C869E7" w:rsidRDefault="00C869E7" w:rsidP="00C869E7">
      <w:r w:rsidRPr="00C869E7">
        <w:t>**Peak Hours Defined</w:t>
      </w:r>
      <w:proofErr w:type="gramStart"/>
      <w:r w:rsidRPr="00C869E7">
        <w:t>:*</w:t>
      </w:r>
      <w:proofErr w:type="gramEnd"/>
      <w:r w:rsidRPr="00C869E7">
        <w:t>* 18:00 to 22:00 daily (16.7% of total time)</w:t>
      </w:r>
    </w:p>
    <w:p w:rsidR="00C869E7" w:rsidRPr="00C869E7" w:rsidRDefault="00C869E7" w:rsidP="00C869E7"/>
    <w:p w:rsidR="00C869E7" w:rsidRPr="00C869E7" w:rsidRDefault="00C869E7" w:rsidP="00C869E7">
      <w:r w:rsidRPr="00C869E7">
        <w:t>| | Stage 2 Baseline | Stage 3 GRIDSHIELD |</w:t>
      </w:r>
    </w:p>
    <w:p w:rsidR="00C869E7" w:rsidRPr="00C869E7" w:rsidRDefault="00C869E7" w:rsidP="00C869E7">
      <w:r w:rsidRPr="00C869E7">
        <w:t>|--|--|--|</w:t>
      </w:r>
    </w:p>
    <w:p w:rsidR="00C869E7" w:rsidRPr="00C869E7" w:rsidRDefault="00C869E7" w:rsidP="00C869E7">
      <w:r w:rsidRPr="00C869E7">
        <w:t>| **Peak Penalty** | ₹38,595 | **₹38,184** |</w:t>
      </w:r>
    </w:p>
    <w:p w:rsidR="00C869E7" w:rsidRPr="00C869E7" w:rsidRDefault="00C869E7" w:rsidP="00C869E7">
      <w:r w:rsidRPr="00C869E7">
        <w:t>| **Peak % of Total** | 15.3% | **16.8%** |</w:t>
      </w:r>
    </w:p>
    <w:p w:rsidR="00C869E7" w:rsidRPr="00C869E7" w:rsidRDefault="00C869E7" w:rsidP="00C869E7">
      <w:r w:rsidRPr="00C869E7">
        <w:t>| **Reduction** | — | **₹411 (−1.1%</w:t>
      </w:r>
      <w:proofErr w:type="gramStart"/>
      <w:r w:rsidRPr="00C869E7">
        <w:t>)*</w:t>
      </w:r>
      <w:proofErr w:type="gramEnd"/>
      <w:r w:rsidRPr="00C869E7">
        <w:t>* |</w:t>
      </w:r>
    </w:p>
    <w:p w:rsidR="00C869E7" w:rsidRPr="00C869E7" w:rsidRDefault="00C869E7" w:rsidP="00C869E7">
      <w:r w:rsidRPr="00C869E7">
        <w:t xml:space="preserve">| **Governance Action** | </w:t>
      </w:r>
      <w:proofErr w:type="gramStart"/>
      <w:r w:rsidRPr="00C869E7">
        <w:t>None</w:t>
      </w:r>
      <w:proofErr w:type="gramEnd"/>
      <w:r w:rsidRPr="00C869E7">
        <w:t xml:space="preserve"> | Q0.90 model deployed (conservative buffer +25–30 kW) |</w:t>
      </w:r>
    </w:p>
    <w:p w:rsidR="00C869E7" w:rsidRPr="00C869E7" w:rsidRDefault="00C869E7" w:rsidP="00C869E7"/>
    <w:p w:rsidR="00C869E7" w:rsidRPr="00C869E7" w:rsidRDefault="00C869E7" w:rsidP="00C869E7">
      <w:r w:rsidRPr="00C869E7">
        <w:t>&gt; **Board Interpretation</w:t>
      </w:r>
      <w:proofErr w:type="gramStart"/>
      <w:r w:rsidRPr="00C869E7">
        <w:t>:*</w:t>
      </w:r>
      <w:proofErr w:type="gramEnd"/>
      <w:r w:rsidRPr="00C869E7">
        <w:t xml:space="preserve">* Peak-hour penalties are actively managed. Switching to Q0.90 during 18:00–22:00 costs a marginal ₹1,780 in additional over-forecast penalty but provides a material guardrail against high-cost grid </w:t>
      </w:r>
      <w:proofErr w:type="spellStart"/>
      <w:r w:rsidRPr="00C869E7">
        <w:t>drawal</w:t>
      </w:r>
      <w:proofErr w:type="spellEnd"/>
      <w:r w:rsidRPr="00C869E7">
        <w:t xml:space="preserve"> events. Peak concentration is held at 16.8%, demonstrating that our GRIDSHIELD system is not allowing disproportionate peak-hour risk to accumulate.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4.3 Off-Peak Penalty Comparison</w:t>
      </w:r>
    </w:p>
    <w:p w:rsidR="00C869E7" w:rsidRPr="00C869E7" w:rsidRDefault="00C869E7" w:rsidP="00C869E7"/>
    <w:p w:rsidR="00C869E7" w:rsidRPr="00C869E7" w:rsidRDefault="00C869E7" w:rsidP="00C869E7">
      <w:r w:rsidRPr="00C869E7">
        <w:t>| | Stage 2 Baseline | Stage 3 GRIDSHIELD |</w:t>
      </w:r>
    </w:p>
    <w:p w:rsidR="00C869E7" w:rsidRPr="00C869E7" w:rsidRDefault="00C869E7" w:rsidP="00C869E7">
      <w:r w:rsidRPr="00C869E7">
        <w:t>|--|--|--|</w:t>
      </w:r>
    </w:p>
    <w:p w:rsidR="00C869E7" w:rsidRPr="00C869E7" w:rsidRDefault="00C869E7" w:rsidP="00C869E7">
      <w:r w:rsidRPr="00C869E7">
        <w:t>| **Off-Peak Penalty** | ₹2</w:t>
      </w:r>
      <w:proofErr w:type="gramStart"/>
      <w:r w:rsidRPr="00C869E7">
        <w:t>,13,970</w:t>
      </w:r>
      <w:proofErr w:type="gramEnd"/>
      <w:r w:rsidRPr="00C869E7">
        <w:t xml:space="preserve"> | **₹1,89,074** |</w:t>
      </w:r>
    </w:p>
    <w:p w:rsidR="00C869E7" w:rsidRPr="00C869E7" w:rsidRDefault="00C869E7" w:rsidP="00C869E7">
      <w:r w:rsidRPr="00C869E7">
        <w:t>| **Reduction** | — | **₹24,896 (−11.6%</w:t>
      </w:r>
      <w:proofErr w:type="gramStart"/>
      <w:r w:rsidRPr="00C869E7">
        <w:t>)*</w:t>
      </w:r>
      <w:proofErr w:type="gramEnd"/>
      <w:r w:rsidRPr="00C869E7">
        <w:t>* |</w:t>
      </w:r>
    </w:p>
    <w:p w:rsidR="00C869E7" w:rsidRPr="00C869E7" w:rsidRDefault="00C869E7" w:rsidP="00C869E7">
      <w:r w:rsidRPr="00C869E7">
        <w:t xml:space="preserve">| **Governance Action** | </w:t>
      </w:r>
      <w:proofErr w:type="gramStart"/>
      <w:r w:rsidRPr="00C869E7">
        <w:t>None</w:t>
      </w:r>
      <w:proofErr w:type="gramEnd"/>
      <w:r w:rsidRPr="00C869E7">
        <w:t xml:space="preserve"> | Q0.667 bias-optimized model deployed |</w:t>
      </w:r>
    </w:p>
    <w:p w:rsidR="00C869E7" w:rsidRPr="00C869E7" w:rsidRDefault="00C869E7" w:rsidP="00C869E7"/>
    <w:p w:rsidR="00C869E7" w:rsidRPr="00C869E7" w:rsidRDefault="00C869E7" w:rsidP="00C869E7">
      <w:r w:rsidRPr="00C869E7">
        <w:t>&gt; **Board Interpretation</w:t>
      </w:r>
      <w:proofErr w:type="gramStart"/>
      <w:r w:rsidRPr="00C869E7">
        <w:t>:*</w:t>
      </w:r>
      <w:proofErr w:type="gramEnd"/>
      <w:r w:rsidRPr="00C869E7">
        <w:t>* The largest penalty saving — **₹24,896 per quarter** — is achieved in off-peak hours. This is driven by the Bias Governance Layer correcting the Stage 2 under-forecast tendency, thereby avoiding the ₹4/kWh under-forecast penalty during routine operations.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4.4 Financial Improvement Relative to Exposure Cap</w:t>
      </w:r>
    </w:p>
    <w:p w:rsidR="00C869E7" w:rsidRPr="00C869E7" w:rsidRDefault="00C869E7" w:rsidP="00C869E7"/>
    <w:p w:rsidR="00C869E7" w:rsidRPr="00C869E7" w:rsidRDefault="00C869E7" w:rsidP="00C869E7">
      <w:r w:rsidRPr="00C869E7">
        <w:t>```</w:t>
      </w:r>
    </w:p>
    <w:p w:rsidR="00C869E7" w:rsidRPr="00C869E7" w:rsidRDefault="00C869E7" w:rsidP="00C869E7">
      <w:r w:rsidRPr="00C869E7">
        <w:t>Board Exposure Cap:           ₹2</w:t>
      </w:r>
      <w:proofErr w:type="gramStart"/>
      <w:r w:rsidRPr="00C869E7">
        <w:t>,30,000</w:t>
      </w:r>
      <w:proofErr w:type="gramEnd"/>
      <w:r w:rsidRPr="00C869E7">
        <w:t xml:space="preserve"> per quarter</w:t>
      </w:r>
    </w:p>
    <w:p w:rsidR="00C869E7" w:rsidRPr="00C869E7" w:rsidRDefault="00C869E7" w:rsidP="00C869E7"/>
    <w:p w:rsidR="00C869E7" w:rsidRPr="00C869E7" w:rsidRDefault="00C869E7" w:rsidP="00C869E7">
      <w:r w:rsidRPr="00C869E7">
        <w:t>Stage 2 Baseline:             ₹2</w:t>
      </w:r>
      <w:proofErr w:type="gramStart"/>
      <w:r w:rsidRPr="00C869E7">
        <w:t>,52,565</w:t>
      </w:r>
      <w:proofErr w:type="gramEnd"/>
      <w:r w:rsidRPr="00C869E7">
        <w:t xml:space="preserve">  →  ₹22,565 OVER CAP  (BREACH)</w:t>
      </w:r>
    </w:p>
    <w:p w:rsidR="00C869E7" w:rsidRPr="00C869E7" w:rsidRDefault="00C869E7" w:rsidP="00C869E7">
      <w:r w:rsidRPr="00C869E7">
        <w:t>Stage 3 GRIDSHIELD:           ₹2</w:t>
      </w:r>
      <w:proofErr w:type="gramStart"/>
      <w:r w:rsidRPr="00C869E7">
        <w:t>,27,257</w:t>
      </w:r>
      <w:proofErr w:type="gramEnd"/>
      <w:r w:rsidRPr="00C869E7">
        <w:t xml:space="preserve">  →  ₹2,743 WITHIN CAP  (COMPLIANT)</w:t>
      </w:r>
    </w:p>
    <w:p w:rsidR="00C869E7" w:rsidRPr="00C869E7" w:rsidRDefault="00C869E7" w:rsidP="00C869E7"/>
    <w:p w:rsidR="00C869E7" w:rsidRPr="00C869E7" w:rsidRDefault="00C869E7" w:rsidP="00C869E7">
      <w:r w:rsidRPr="00C869E7">
        <w:t>Financial improvement from governance controls: ₹25,308 / quarter</w:t>
      </w:r>
    </w:p>
    <w:p w:rsidR="00C869E7" w:rsidRPr="00C869E7" w:rsidRDefault="00C869E7" w:rsidP="00C869E7">
      <w:r w:rsidRPr="00C869E7">
        <w:t>Annual governance benefit:                       ~₹1</w:t>
      </w:r>
      <w:proofErr w:type="gramStart"/>
      <w:r w:rsidRPr="00C869E7">
        <w:t>,00,000</w:t>
      </w:r>
      <w:proofErr w:type="gramEnd"/>
    </w:p>
    <w:p w:rsidR="00C869E7" w:rsidRPr="00C869E7" w:rsidRDefault="00C869E7" w:rsidP="00C869E7">
      <w:r w:rsidRPr="00C869E7">
        <w:t>```</w:t>
      </w:r>
    </w:p>
    <w:p w:rsidR="00C869E7" w:rsidRPr="00C869E7" w:rsidRDefault="00C869E7" w:rsidP="00C869E7"/>
    <w:p w:rsidR="00C869E7" w:rsidRPr="00C869E7" w:rsidRDefault="00C869E7" w:rsidP="00C869E7">
      <w:r w:rsidRPr="00C869E7">
        <w:t>&gt; **Board Interpretation</w:t>
      </w:r>
      <w:proofErr w:type="gramStart"/>
      <w:r w:rsidRPr="00C869E7">
        <w:t>:*</w:t>
      </w:r>
      <w:proofErr w:type="gramEnd"/>
      <w:r w:rsidRPr="00C869E7">
        <w:t xml:space="preserve">* The governance controls implemented in Stage 3 are not merely procedural — they deliver **measurable financial outcomes**. The Board can be confident </w:t>
      </w:r>
      <w:r w:rsidRPr="00C869E7">
        <w:lastRenderedPageBreak/>
        <w:t>that the ₹25,308 quarterly improvement is attributable directly to the Bias Governance Layer and Peak Reliability Guardrail, not to model accuracy improvements.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 5. GRIDSHIELD OPERATIONAL SYSTEM ARCHITECTURE</w:t>
      </w:r>
    </w:p>
    <w:p w:rsidR="00C869E7" w:rsidRPr="00C869E7" w:rsidRDefault="00C869E7" w:rsidP="00C869E7"/>
    <w:p w:rsidR="00C869E7" w:rsidRPr="00C869E7" w:rsidRDefault="00C869E7" w:rsidP="00C869E7">
      <w:r w:rsidRPr="00C869E7">
        <w:t>&gt; GRIDSHIELD operates as a **five-component governed forecasting system**, not a single machine learning model. Advanced analytics enable the system; operational governance controls the outcomes.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5.1 Component Overview</w:t>
      </w:r>
    </w:p>
    <w:p w:rsidR="00C869E7" w:rsidRPr="00C869E7" w:rsidRDefault="00C869E7" w:rsidP="00C869E7"/>
    <w:p w:rsidR="00C869E7" w:rsidRPr="00C869E7" w:rsidRDefault="00C869E7" w:rsidP="00C869E7">
      <w:r w:rsidRPr="00C869E7">
        <w:t>```</w:t>
      </w:r>
    </w:p>
    <w:p w:rsidR="00C869E7" w:rsidRPr="00C869E7" w:rsidRDefault="00C869E7" w:rsidP="00C869E7">
      <w:r w:rsidRPr="00C869E7">
        <w:t>┌─────────────────────────────────────────────────────────────┐</w:t>
      </w:r>
    </w:p>
    <w:p w:rsidR="00C869E7" w:rsidRPr="00C869E7" w:rsidRDefault="00C869E7" w:rsidP="00C869E7">
      <w:r w:rsidRPr="00C869E7">
        <w:t>│                  GRIDSHIELD CONTROL SYSTEM                  │</w:t>
      </w:r>
    </w:p>
    <w:p w:rsidR="00C869E7" w:rsidRPr="00C869E7" w:rsidRDefault="00C869E7" w:rsidP="00C869E7">
      <w:r w:rsidRPr="00C869E7">
        <w:t>│                                                             │</w:t>
      </w:r>
    </w:p>
    <w:p w:rsidR="00C869E7" w:rsidRPr="00C869E7" w:rsidRDefault="00C869E7" w:rsidP="00C869E7">
      <w:r w:rsidRPr="00C869E7">
        <w:t>│  ┌─────────────────┐    ┌──────────────────────────────┐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EXPOSURE        │    │  BIAS GOVERNANCE LAYER        │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CONTROL ENGINE  │    │                              │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               │    │  Target Bias: −0.61%          │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Cap: ₹2,30,000 │    │  α = 4/(4+2) = 0.667         │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Monitor: Live  │◄───┤  Direction: Over-forecast     │   │</w:t>
      </w:r>
    </w:p>
    <w:p w:rsidR="00C869E7" w:rsidRPr="00C869E7" w:rsidRDefault="00C869E7" w:rsidP="00C869E7">
      <w:r w:rsidRPr="00C869E7">
        <w:t>│  └────────┬────────┘    └──────────────────────────────┘   │</w:t>
      </w:r>
    </w:p>
    <w:p w:rsidR="00C869E7" w:rsidRPr="00C869E7" w:rsidRDefault="00C869E7" w:rsidP="00C869E7">
      <w:r w:rsidRPr="00C869E7">
        <w:t>│           │                                                 │</w:t>
      </w:r>
    </w:p>
    <w:p w:rsidR="00C869E7" w:rsidRPr="00C869E7" w:rsidRDefault="00C869E7" w:rsidP="00C869E7">
      <w:r w:rsidRPr="00C869E7">
        <w:lastRenderedPageBreak/>
        <w:t>│  ┌────────▼────────┐    ┌──────────────────────────────┐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PEAK RELIABILITY│    │  BUFFER OPTIMIZATION MANAGER  │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GUARDRAIL       │    │                              │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               │    │  Off-Peak: +5 to +15 kW       │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Q0.90 at 18-22 │    │  Peak:    +25 to +30 kW      │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+25-30 kW buff  │◄───┤  Switches by time window     │   │</w:t>
      </w:r>
    </w:p>
    <w:p w:rsidR="00C869E7" w:rsidRPr="00C869E7" w:rsidRDefault="00C869E7" w:rsidP="00C869E7">
      <w:r w:rsidRPr="00C869E7">
        <w:t>│  └────────┬────────┘    └──────────────────────────────┘   │</w:t>
      </w:r>
    </w:p>
    <w:p w:rsidR="00C869E7" w:rsidRPr="00C869E7" w:rsidRDefault="00C869E7" w:rsidP="00C869E7">
      <w:r w:rsidRPr="00C869E7">
        <w:t>│           │                                                 │</w:t>
      </w:r>
    </w:p>
    <w:p w:rsidR="00C869E7" w:rsidRPr="00C869E7" w:rsidRDefault="00C869E7" w:rsidP="00C869E7">
      <w:r w:rsidRPr="00C869E7">
        <w:t>│  ┌────────▼────────────────────────────────────────────┐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            RISK TRANSPARENCY DASHBOARD             │   │</w:t>
      </w:r>
    </w:p>
    <w:p w:rsidR="00C869E7" w:rsidRPr="00C869E7" w:rsidRDefault="00C869E7" w:rsidP="00C869E7">
      <w:proofErr w:type="gramStart"/>
      <w:r w:rsidRPr="00C869E7">
        <w:t>│  │</w:t>
      </w:r>
      <w:proofErr w:type="gramEnd"/>
      <w:r w:rsidRPr="00C869E7">
        <w:t xml:space="preserve">  95th %</w:t>
      </w:r>
      <w:proofErr w:type="spellStart"/>
      <w:r w:rsidRPr="00C869E7">
        <w:t>ile</w:t>
      </w:r>
      <w:proofErr w:type="spellEnd"/>
      <w:r w:rsidRPr="00C869E7">
        <w:t xml:space="preserve"> deviation | Worst 5 intervals | P&amp;L view  │   │</w:t>
      </w:r>
    </w:p>
    <w:p w:rsidR="00C869E7" w:rsidRPr="00C869E7" w:rsidRDefault="00C869E7" w:rsidP="00C869E7">
      <w:r w:rsidRPr="00C869E7">
        <w:t>│  └────────────────────────────────────────────────────┘   │</w:t>
      </w:r>
    </w:p>
    <w:p w:rsidR="00C869E7" w:rsidRPr="00C869E7" w:rsidRDefault="00C869E7" w:rsidP="00C869E7">
      <w:r w:rsidRPr="00C869E7">
        <w:t>└─────────────────────────────────────────────────────────────┘</w:t>
      </w:r>
    </w:p>
    <w:p w:rsidR="00C869E7" w:rsidRPr="00C869E7" w:rsidRDefault="00C869E7" w:rsidP="00C869E7">
      <w:r w:rsidRPr="00C869E7">
        <w:t>```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5.2 Component Descriptions</w:t>
      </w:r>
    </w:p>
    <w:p w:rsidR="00C869E7" w:rsidRPr="00C869E7" w:rsidRDefault="00C869E7" w:rsidP="00C869E7"/>
    <w:p w:rsidR="00C869E7" w:rsidRPr="00C869E7" w:rsidRDefault="00C869E7" w:rsidP="00C869E7">
      <w:r w:rsidRPr="00C869E7">
        <w:t>#### A. Exposure Control Engine</w:t>
      </w:r>
    </w:p>
    <w:p w:rsidR="00C869E7" w:rsidRPr="00C869E7" w:rsidRDefault="00C869E7" w:rsidP="00C869E7">
      <w:r w:rsidRPr="00C869E7">
        <w:t>**Purpose</w:t>
      </w:r>
      <w:proofErr w:type="gramStart"/>
      <w:r w:rsidRPr="00C869E7">
        <w:t>:*</w:t>
      </w:r>
      <w:proofErr w:type="gramEnd"/>
      <w:r w:rsidRPr="00C869E7">
        <w:t>* Ensure total financial exposure remains within Board-approved quarterly cap.</w:t>
      </w:r>
    </w:p>
    <w:p w:rsidR="00C869E7" w:rsidRPr="00C869E7" w:rsidRDefault="00C869E7" w:rsidP="00C869E7"/>
    <w:p w:rsidR="00C869E7" w:rsidRPr="00C869E7" w:rsidRDefault="00C869E7" w:rsidP="00C869E7">
      <w:r w:rsidRPr="00C869E7">
        <w:t>**Operation</w:t>
      </w:r>
      <w:proofErr w:type="gramStart"/>
      <w:r w:rsidRPr="00C869E7">
        <w:t>:*</w:t>
      </w:r>
      <w:proofErr w:type="gramEnd"/>
      <w:r w:rsidRPr="00C869E7">
        <w:t>*</w:t>
      </w:r>
    </w:p>
    <w:p w:rsidR="00C869E7" w:rsidRPr="00C869E7" w:rsidRDefault="00C869E7" w:rsidP="00C869E7">
      <w:r w:rsidRPr="00C869E7">
        <w:t>- Monitors cumulative penalty in real time against ₹2</w:t>
      </w:r>
      <w:proofErr w:type="gramStart"/>
      <w:r w:rsidRPr="00C869E7">
        <w:t>,30,000</w:t>
      </w:r>
      <w:proofErr w:type="gramEnd"/>
      <w:r w:rsidRPr="00C869E7">
        <w:t xml:space="preserve"> quarterly ceiling</w:t>
      </w:r>
    </w:p>
    <w:p w:rsidR="00C869E7" w:rsidRPr="00C869E7" w:rsidRDefault="00C869E7" w:rsidP="00C869E7">
      <w:r w:rsidRPr="00C869E7">
        <w:t>- Triggers escalation alert if 30-day run rate exceeds threshold</w:t>
      </w:r>
    </w:p>
    <w:p w:rsidR="00C869E7" w:rsidRPr="00C869E7" w:rsidRDefault="00C869E7" w:rsidP="00C869E7">
      <w:r w:rsidRPr="00C869E7">
        <w:lastRenderedPageBreak/>
        <w:t>- Reports Board compliance status at each forecasting cycle</w:t>
      </w:r>
    </w:p>
    <w:p w:rsidR="00C869E7" w:rsidRPr="00C869E7" w:rsidRDefault="00C869E7" w:rsidP="00C869E7"/>
    <w:p w:rsidR="00C869E7" w:rsidRPr="00C869E7" w:rsidRDefault="00C869E7" w:rsidP="00C869E7">
      <w:r w:rsidRPr="00C869E7">
        <w:t>**Stage 3 Outcome</w:t>
      </w:r>
      <w:proofErr w:type="gramStart"/>
      <w:r w:rsidRPr="00C869E7">
        <w:t>:*</w:t>
      </w:r>
      <w:proofErr w:type="gramEnd"/>
      <w:r w:rsidRPr="00C869E7">
        <w:t>* ₹2,27,257 (₹2,743 within cap — 99% cap utilization with margin)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#### B. Bias Governance Layer</w:t>
      </w:r>
    </w:p>
    <w:p w:rsidR="00C869E7" w:rsidRPr="00C869E7" w:rsidRDefault="00C869E7" w:rsidP="00C869E7">
      <w:r w:rsidRPr="00C869E7">
        <w:t>**Purpose</w:t>
      </w:r>
      <w:proofErr w:type="gramStart"/>
      <w:r w:rsidRPr="00C869E7">
        <w:t>:*</w:t>
      </w:r>
      <w:proofErr w:type="gramEnd"/>
      <w:r w:rsidRPr="00C869E7">
        <w:t xml:space="preserve">* Ensure forecast bias is intentional, correctly </w:t>
      </w:r>
      <w:proofErr w:type="spellStart"/>
      <w:r w:rsidRPr="00C869E7">
        <w:t>directioned</w:t>
      </w:r>
      <w:proofErr w:type="spellEnd"/>
      <w:r w:rsidRPr="00C869E7">
        <w:t>, and within governed bounds.</w:t>
      </w:r>
    </w:p>
    <w:p w:rsidR="00C869E7" w:rsidRPr="00C869E7" w:rsidRDefault="00C869E7" w:rsidP="00C869E7"/>
    <w:p w:rsidR="00C869E7" w:rsidRPr="00C869E7" w:rsidRDefault="00C869E7" w:rsidP="00C869E7">
      <w:r w:rsidRPr="00C869E7">
        <w:t>**Operation</w:t>
      </w:r>
      <w:proofErr w:type="gramStart"/>
      <w:r w:rsidRPr="00C869E7">
        <w:t>:*</w:t>
      </w:r>
      <w:proofErr w:type="gramEnd"/>
      <w:r w:rsidRPr="00C869E7">
        <w:t>*</w:t>
      </w:r>
    </w:p>
    <w:p w:rsidR="00C869E7" w:rsidRPr="00C869E7" w:rsidRDefault="00C869E7" w:rsidP="00C869E7">
      <w:r w:rsidRPr="00C869E7">
        <w:t xml:space="preserve">- Enforces </w:t>
      </w:r>
      <w:proofErr w:type="spellStart"/>
      <w:r w:rsidRPr="00C869E7">
        <w:t>quantile</w:t>
      </w:r>
      <w:proofErr w:type="spellEnd"/>
      <w:r w:rsidRPr="00C869E7">
        <w:t xml:space="preserve"> parameter α = 0.667 for off-peak forecasting</w:t>
      </w:r>
    </w:p>
    <w:p w:rsidR="00C869E7" w:rsidRPr="00C869E7" w:rsidRDefault="00C869E7" w:rsidP="00C869E7">
      <w:r w:rsidRPr="00C869E7">
        <w:t>- Verifies that realized bias stays within −0.3% to −1.5% corridor</w:t>
      </w:r>
    </w:p>
    <w:p w:rsidR="00C869E7" w:rsidRPr="00C869E7" w:rsidRDefault="00C869E7" w:rsidP="00C869E7">
      <w:r w:rsidRPr="00C869E7">
        <w:t>- Flags any drift toward positive bias (under-forecast risk) for immediate remediation</w:t>
      </w:r>
    </w:p>
    <w:p w:rsidR="00C869E7" w:rsidRPr="00C869E7" w:rsidRDefault="00C869E7" w:rsidP="00C869E7"/>
    <w:p w:rsidR="00C869E7" w:rsidRPr="00C869E7" w:rsidRDefault="00C869E7" w:rsidP="00C869E7">
      <w:r w:rsidRPr="00C869E7">
        <w:t>**Analytical Basis</w:t>
      </w:r>
      <w:proofErr w:type="gramStart"/>
      <w:r w:rsidRPr="00C869E7">
        <w:t>:*</w:t>
      </w:r>
      <w:proofErr w:type="gramEnd"/>
      <w:r w:rsidRPr="00C869E7">
        <w:t xml:space="preserve">* α = </w:t>
      </w:r>
      <w:proofErr w:type="spellStart"/>
      <w:r w:rsidRPr="00C869E7">
        <w:t>C_under</w:t>
      </w:r>
      <w:proofErr w:type="spellEnd"/>
      <w:r w:rsidRPr="00C869E7">
        <w:t xml:space="preserve"> / (</w:t>
      </w:r>
      <w:proofErr w:type="spellStart"/>
      <w:r w:rsidRPr="00C869E7">
        <w:t>C_under</w:t>
      </w:r>
      <w:proofErr w:type="spellEnd"/>
      <w:r w:rsidRPr="00C869E7">
        <w:t xml:space="preserve"> + </w:t>
      </w:r>
      <w:proofErr w:type="spellStart"/>
      <w:r w:rsidRPr="00C869E7">
        <w:t>C_over</w:t>
      </w:r>
      <w:proofErr w:type="spellEnd"/>
      <w:r w:rsidRPr="00C869E7">
        <w:t>) = 4/(4+2) = 0.667  </w:t>
      </w:r>
    </w:p>
    <w:p w:rsidR="00C869E7" w:rsidRPr="00C869E7" w:rsidRDefault="00C869E7" w:rsidP="00C869E7">
      <w:r w:rsidRPr="00C869E7">
        <w:t>*(Advanced analytics derive and validate this parameter; the governance layer enforces it operationally)*</w:t>
      </w:r>
    </w:p>
    <w:p w:rsidR="00C869E7" w:rsidRPr="00C869E7" w:rsidRDefault="00C869E7" w:rsidP="00C869E7"/>
    <w:p w:rsidR="00C869E7" w:rsidRPr="00C869E7" w:rsidRDefault="00C869E7" w:rsidP="00C869E7">
      <w:r w:rsidRPr="00C869E7">
        <w:t>**Stage 3 Outcome</w:t>
      </w:r>
      <w:proofErr w:type="gramStart"/>
      <w:r w:rsidRPr="00C869E7">
        <w:t>:*</w:t>
      </w:r>
      <w:proofErr w:type="gramEnd"/>
      <w:r w:rsidRPr="00C869E7">
        <w:t>* Realized bias = −0.61% (within governed corridor)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#### C. Peak Reliability Guardrail</w:t>
      </w:r>
    </w:p>
    <w:p w:rsidR="00C869E7" w:rsidRPr="00C869E7" w:rsidRDefault="00C869E7" w:rsidP="00C869E7">
      <w:r w:rsidRPr="00C869E7">
        <w:t>**Purpose</w:t>
      </w:r>
      <w:proofErr w:type="gramStart"/>
      <w:r w:rsidRPr="00C869E7">
        <w:t>:*</w:t>
      </w:r>
      <w:proofErr w:type="gramEnd"/>
      <w:r w:rsidRPr="00C869E7">
        <w:t xml:space="preserve">* Protect against high-cost grid </w:t>
      </w:r>
      <w:proofErr w:type="spellStart"/>
      <w:r w:rsidRPr="00C869E7">
        <w:t>drawal</w:t>
      </w:r>
      <w:proofErr w:type="spellEnd"/>
      <w:r w:rsidRPr="00C869E7">
        <w:t xml:space="preserve"> events during peak demand hours.</w:t>
      </w:r>
    </w:p>
    <w:p w:rsidR="00C869E7" w:rsidRPr="00C869E7" w:rsidRDefault="00C869E7" w:rsidP="00C869E7"/>
    <w:p w:rsidR="00C869E7" w:rsidRPr="00C869E7" w:rsidRDefault="00C869E7" w:rsidP="00C869E7">
      <w:r w:rsidRPr="00C869E7">
        <w:t>**Operation</w:t>
      </w:r>
      <w:proofErr w:type="gramStart"/>
      <w:r w:rsidRPr="00C869E7">
        <w:t>:*</w:t>
      </w:r>
      <w:proofErr w:type="gramEnd"/>
      <w:r w:rsidRPr="00C869E7">
        <w:t>*</w:t>
      </w:r>
    </w:p>
    <w:p w:rsidR="00C869E7" w:rsidRPr="00C869E7" w:rsidRDefault="00C869E7" w:rsidP="00C869E7">
      <w:r w:rsidRPr="00C869E7">
        <w:lastRenderedPageBreak/>
        <w:t>- Activates Q0.90 forecast model during 18:00–22:00 window every day</w:t>
      </w:r>
    </w:p>
    <w:p w:rsidR="00C869E7" w:rsidRPr="00C869E7" w:rsidRDefault="00C869E7" w:rsidP="00C869E7">
      <w:r w:rsidRPr="00C869E7">
        <w:t>- Provides +25 to +30 kW additional buffer above the Q0.667 forecast</w:t>
      </w:r>
    </w:p>
    <w:p w:rsidR="00C869E7" w:rsidRPr="00C869E7" w:rsidRDefault="00C869E7" w:rsidP="00C869E7">
      <w:r w:rsidRPr="00C869E7">
        <w:t>- Cost of guardrail: ~₹1,780 per quarter additional over-forecast penalty</w:t>
      </w:r>
    </w:p>
    <w:p w:rsidR="00C869E7" w:rsidRPr="00C869E7" w:rsidRDefault="00C869E7" w:rsidP="00C869E7">
      <w:r w:rsidRPr="00C869E7">
        <w:t>- Benefit: Material reduction in ₹4/kWh under-forecast exposure during peak</w:t>
      </w:r>
    </w:p>
    <w:p w:rsidR="00C869E7" w:rsidRPr="00C869E7" w:rsidRDefault="00C869E7" w:rsidP="00C869E7"/>
    <w:p w:rsidR="00C869E7" w:rsidRPr="00C869E7" w:rsidRDefault="00C869E7" w:rsidP="00C869E7">
      <w:r w:rsidRPr="00C869E7">
        <w:t>**Stage 3 Outcome</w:t>
      </w:r>
      <w:proofErr w:type="gramStart"/>
      <w:r w:rsidRPr="00C869E7">
        <w:t>:*</w:t>
      </w:r>
      <w:proofErr w:type="gramEnd"/>
      <w:r w:rsidRPr="00C869E7">
        <w:t>* Peak penalty = ₹38,184 (16.8% of total — within managed band)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#### D. Buffer Optimization Manager</w:t>
      </w:r>
    </w:p>
    <w:p w:rsidR="00C869E7" w:rsidRPr="00C869E7" w:rsidRDefault="00C869E7" w:rsidP="00C869E7">
      <w:r w:rsidRPr="00C869E7">
        <w:t>**Purpose</w:t>
      </w:r>
      <w:proofErr w:type="gramStart"/>
      <w:r w:rsidRPr="00C869E7">
        <w:t>:*</w:t>
      </w:r>
      <w:proofErr w:type="gramEnd"/>
      <w:r w:rsidRPr="00C869E7">
        <w:t>* Calibrate the optimal amount of upward buffer per time window.</w:t>
      </w:r>
    </w:p>
    <w:p w:rsidR="00C869E7" w:rsidRPr="00C869E7" w:rsidRDefault="00C869E7" w:rsidP="00C869E7"/>
    <w:p w:rsidR="00C869E7" w:rsidRPr="00C869E7" w:rsidRDefault="00C869E7" w:rsidP="00C869E7">
      <w:r w:rsidRPr="00C869E7">
        <w:t>**Operation</w:t>
      </w:r>
      <w:proofErr w:type="gramStart"/>
      <w:r w:rsidRPr="00C869E7">
        <w:t>:*</w:t>
      </w:r>
      <w:proofErr w:type="gramEnd"/>
      <w:r w:rsidRPr="00C869E7">
        <w:t>*</w:t>
      </w:r>
    </w:p>
    <w:p w:rsidR="00C869E7" w:rsidRPr="00C869E7" w:rsidRDefault="00C869E7" w:rsidP="00C869E7">
      <w:r w:rsidRPr="00C869E7">
        <w:t>- Off-peak window: Q0.667 enforces +5 to +15 kW deliberate over-forecast</w:t>
      </w:r>
    </w:p>
    <w:p w:rsidR="00C869E7" w:rsidRPr="00C869E7" w:rsidRDefault="00C869E7" w:rsidP="00C869E7">
      <w:r w:rsidRPr="00C869E7">
        <w:t>- Peak window: Q0.90 enforces +25 to +30 kW deliberate over-forecast</w:t>
      </w:r>
    </w:p>
    <w:p w:rsidR="00C869E7" w:rsidRPr="00C869E7" w:rsidRDefault="00C869E7" w:rsidP="00C869E7">
      <w:r w:rsidRPr="00C869E7">
        <w:t>- Buffer is revalidated quarterly against realized penalty performance</w:t>
      </w:r>
    </w:p>
    <w:p w:rsidR="00C869E7" w:rsidRPr="00C869E7" w:rsidRDefault="00C869E7" w:rsidP="00C869E7"/>
    <w:p w:rsidR="00C869E7" w:rsidRPr="00C869E7" w:rsidRDefault="00C869E7" w:rsidP="00C869E7">
      <w:r w:rsidRPr="00C869E7">
        <w:t>**Stage 3 Outcome</w:t>
      </w:r>
      <w:proofErr w:type="gramStart"/>
      <w:r w:rsidRPr="00C869E7">
        <w:t>:*</w:t>
      </w:r>
      <w:proofErr w:type="gramEnd"/>
      <w:r w:rsidRPr="00C869E7">
        <w:t>* Under-forecast penalty reduced by 30.1% vs. Stage 2 Baseline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#### E. Risk Transparency Dashboard</w:t>
      </w:r>
    </w:p>
    <w:p w:rsidR="00C869E7" w:rsidRPr="00C869E7" w:rsidRDefault="00C869E7" w:rsidP="00C869E7">
      <w:r w:rsidRPr="00C869E7">
        <w:t>**Purpose</w:t>
      </w:r>
      <w:proofErr w:type="gramStart"/>
      <w:r w:rsidRPr="00C869E7">
        <w:t>:*</w:t>
      </w:r>
      <w:proofErr w:type="gramEnd"/>
      <w:r w:rsidRPr="00C869E7">
        <w:t>* Provide the Board with real-time visibility into financial and operational risk.</w:t>
      </w:r>
    </w:p>
    <w:p w:rsidR="00C869E7" w:rsidRPr="00C869E7" w:rsidRDefault="00C869E7" w:rsidP="00C869E7"/>
    <w:p w:rsidR="00C869E7" w:rsidRPr="00C869E7" w:rsidRDefault="00C869E7" w:rsidP="00C869E7">
      <w:r w:rsidRPr="00C869E7">
        <w:t>**Reports</w:t>
      </w:r>
      <w:proofErr w:type="gramStart"/>
      <w:r w:rsidRPr="00C869E7">
        <w:t>:*</w:t>
      </w:r>
      <w:proofErr w:type="gramEnd"/>
      <w:r w:rsidRPr="00C869E7">
        <w:t>*</w:t>
      </w:r>
    </w:p>
    <w:p w:rsidR="00C869E7" w:rsidRPr="00C869E7" w:rsidRDefault="00C869E7" w:rsidP="00C869E7">
      <w:r w:rsidRPr="00C869E7">
        <w:t>- 95th percentile absolute deviation (tail risk)</w:t>
      </w:r>
    </w:p>
    <w:p w:rsidR="00C869E7" w:rsidRPr="00C869E7" w:rsidRDefault="00C869E7" w:rsidP="00C869E7">
      <w:r w:rsidRPr="00C869E7">
        <w:lastRenderedPageBreak/>
        <w:t>- Worst 5 deviation intervals (black-swan exposure)</w:t>
      </w:r>
    </w:p>
    <w:p w:rsidR="00C869E7" w:rsidRPr="00C869E7" w:rsidRDefault="00C869E7" w:rsidP="00C869E7">
      <w:r w:rsidRPr="00C869E7">
        <w:t>- Financial impact of peak-hour volatility</w:t>
      </w:r>
    </w:p>
    <w:p w:rsidR="00C869E7" w:rsidRPr="00C869E7" w:rsidRDefault="00C869E7" w:rsidP="00C869E7">
      <w:r w:rsidRPr="00C869E7">
        <w:t>- Cumulative penalty vs. cap utilization</w:t>
      </w:r>
    </w:p>
    <w:p w:rsidR="00C869E7" w:rsidRPr="00C869E7" w:rsidRDefault="00C869E7" w:rsidP="00C869E7">
      <w:r w:rsidRPr="00C869E7">
        <w:t>- Scenario analysis (temperature, demand spikes, holiday flags)</w:t>
      </w:r>
    </w:p>
    <w:p w:rsidR="00C869E7" w:rsidRPr="00C869E7" w:rsidRDefault="00C869E7" w:rsidP="00C869E7"/>
    <w:p w:rsidR="00C869E7" w:rsidRPr="00C869E7" w:rsidRDefault="00C869E7" w:rsidP="00C869E7">
      <w:r w:rsidRPr="00C869E7">
        <w:t>**Stage 3 Outcome</w:t>
      </w:r>
      <w:proofErr w:type="gramStart"/>
      <w:r w:rsidRPr="00C869E7">
        <w:t>:*</w:t>
      </w:r>
      <w:proofErr w:type="gramEnd"/>
      <w:r w:rsidRPr="00C869E7">
        <w:t>* All 9 Board constraint metrics reported and compliant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 6. RISK TRANSPARENCY REPORT</w:t>
      </w:r>
    </w:p>
    <w:p w:rsidR="00C869E7" w:rsidRPr="00C869E7" w:rsidRDefault="00C869E7" w:rsidP="00C869E7"/>
    <w:p w:rsidR="00C869E7" w:rsidRPr="00C869E7" w:rsidRDefault="00C869E7" w:rsidP="00C869E7">
      <w:r w:rsidRPr="00C869E7">
        <w:t>&gt; This section constitutes the Board-level risk disclosure for Stage 3. All metrics are derived from validated historical performance (Feb–Apr 2021, 8,544 time slots, 15-minute resolution).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6.1 Tail Risk — 95th Percentile Absolute Deviation</w:t>
      </w:r>
    </w:p>
    <w:p w:rsidR="00C869E7" w:rsidRPr="00C869E7" w:rsidRDefault="00C869E7" w:rsidP="00C869E7"/>
    <w:p w:rsidR="00C869E7" w:rsidRPr="00C869E7" w:rsidRDefault="00C869E7" w:rsidP="00C869E7">
      <w:r w:rsidRPr="00C869E7">
        <w:t>| | Stage 2 Baseline | Stage 3 GRIDSHIELD |</w:t>
      </w:r>
    </w:p>
    <w:p w:rsidR="00C869E7" w:rsidRPr="00C869E7" w:rsidRDefault="00C869E7" w:rsidP="00C869E7">
      <w:r w:rsidRPr="00C869E7">
        <w:t>|--|--|--|</w:t>
      </w:r>
    </w:p>
    <w:p w:rsidR="00C869E7" w:rsidRPr="00C869E7" w:rsidRDefault="00C869E7" w:rsidP="00C869E7">
      <w:r w:rsidRPr="00C869E7">
        <w:t>| **95th %</w:t>
      </w:r>
      <w:proofErr w:type="spellStart"/>
      <w:r w:rsidRPr="00C869E7">
        <w:t>ile</w:t>
      </w:r>
      <w:proofErr w:type="spellEnd"/>
      <w:r w:rsidRPr="00C869E7">
        <w:t xml:space="preserve"> Deviation** | 101.95 kW | **101.63 kW** |</w:t>
      </w:r>
    </w:p>
    <w:p w:rsidR="00C869E7" w:rsidRPr="00C869E7" w:rsidRDefault="00C869E7" w:rsidP="00C869E7">
      <w:r w:rsidRPr="00C869E7">
        <w:t xml:space="preserve">| **Interpretation** | </w:t>
      </w:r>
      <w:proofErr w:type="gramStart"/>
      <w:r w:rsidRPr="00C869E7">
        <w:t>In</w:t>
      </w:r>
      <w:proofErr w:type="gramEnd"/>
      <w:r w:rsidRPr="00C869E7">
        <w:t xml:space="preserve"> 5% of time slots, forecast error exceeds 101.95 kW | In 5% of time slots, forecast error exceeds 101.63 kW |</w:t>
      </w:r>
    </w:p>
    <w:p w:rsidR="00C869E7" w:rsidRPr="00C869E7" w:rsidRDefault="00C869E7" w:rsidP="00C869E7">
      <w:r w:rsidRPr="00C869E7">
        <w:t>| **Financial Implication** | 101.95 kW × ₹4/kWh = ₹407.8 per worst interval | 101.63 kW × ₹4/kWh = **₹406.5 per worst interval** |</w:t>
      </w:r>
    </w:p>
    <w:p w:rsidR="00C869E7" w:rsidRPr="00C869E7" w:rsidRDefault="00C869E7" w:rsidP="00C869E7">
      <w:r w:rsidRPr="00C869E7">
        <w:t>| **Spinning Reserve Implication** | Operators should maintain ≥102 kW contingency reserve | Operators should maintain **≥102 kW contingency reserve** |</w:t>
      </w:r>
    </w:p>
    <w:p w:rsidR="00C869E7" w:rsidRPr="00C869E7" w:rsidRDefault="00C869E7" w:rsidP="00C869E7">
      <w:r w:rsidRPr="00C869E7">
        <w:lastRenderedPageBreak/>
        <w:t>| **Governance Status** | Unmonitored | **Reported quarterly to Board** |</w:t>
      </w:r>
    </w:p>
    <w:p w:rsidR="00C869E7" w:rsidRPr="00C869E7" w:rsidRDefault="00C869E7" w:rsidP="00C869E7"/>
    <w:p w:rsidR="00C869E7" w:rsidRPr="00C869E7" w:rsidRDefault="00C869E7" w:rsidP="00C869E7">
      <w:r w:rsidRPr="00C869E7">
        <w:t>&gt; **Board Interpretation</w:t>
      </w:r>
      <w:proofErr w:type="gramStart"/>
      <w:r w:rsidRPr="00C869E7">
        <w:t>:*</w:t>
      </w:r>
      <w:proofErr w:type="gramEnd"/>
      <w:r w:rsidRPr="00C869E7">
        <w:t>* The 95th percentile deviation of 101.63 kW means our ₹4/kWh tail exposure is bounded at approximately **₹407 per 15-minute interval** in the worst 5% of cases. This is known, quantified, and used to size operational spinning reserves. This metric gives the Board confidence that extreme outcomes are bounded and disclosed, not hidden.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6.2 Worst 5 Deviation Intervals</w:t>
      </w:r>
    </w:p>
    <w:p w:rsidR="00C869E7" w:rsidRPr="00C869E7" w:rsidRDefault="00C869E7" w:rsidP="00C869E7"/>
    <w:p w:rsidR="00C869E7" w:rsidRPr="00C869E7" w:rsidRDefault="00C869E7" w:rsidP="00C869E7">
      <w:r w:rsidRPr="00C869E7">
        <w:t xml:space="preserve">Based on validated </w:t>
      </w:r>
      <w:proofErr w:type="spellStart"/>
      <w:r w:rsidRPr="00C869E7">
        <w:t>backtest</w:t>
      </w:r>
      <w:proofErr w:type="spellEnd"/>
      <w:r w:rsidRPr="00C869E7">
        <w:t xml:space="preserve"> data, the five worst forecast deviations occurred during:</w:t>
      </w:r>
    </w:p>
    <w:p w:rsidR="00C869E7" w:rsidRPr="00C869E7" w:rsidRDefault="00C869E7" w:rsidP="00C869E7"/>
    <w:p w:rsidR="00C869E7" w:rsidRPr="00C869E7" w:rsidRDefault="00C869E7" w:rsidP="00C869E7">
      <w:r w:rsidRPr="00C869E7">
        <w:t>| Rank | Period Type | Condition | Approx. Deviation | Penalty Impact |</w:t>
      </w:r>
    </w:p>
    <w:p w:rsidR="00C869E7" w:rsidRPr="00C869E7" w:rsidRDefault="00C869E7" w:rsidP="00C869E7">
      <w:r w:rsidRPr="00C869E7">
        <w:t>|------|------------|-----------|------------------|----------------|</w:t>
      </w:r>
    </w:p>
    <w:p w:rsidR="00C869E7" w:rsidRPr="00C869E7" w:rsidRDefault="00C869E7" w:rsidP="00C869E7">
      <w:r w:rsidRPr="00C869E7">
        <w:t>| 1 | Evening peak (20:00) | Sudden temperature spike | ~175–180 kW | ~₹700 per slot |</w:t>
      </w:r>
    </w:p>
    <w:p w:rsidR="00C869E7" w:rsidRPr="00C869E7" w:rsidRDefault="00C869E7" w:rsidP="00C869E7">
      <w:r w:rsidRPr="00C869E7">
        <w:t>| 2 | Morning ramp (09:00) | Commercial load surge post-holiday | ~155–165 kW | ~₹620 per slot |</w:t>
      </w:r>
    </w:p>
    <w:p w:rsidR="00C869E7" w:rsidRPr="00C869E7" w:rsidRDefault="00C869E7" w:rsidP="00C869E7">
      <w:r w:rsidRPr="00C869E7">
        <w:t>| 3 | Evening peak (19:30) | Industrial demand above forecast | ~145–155 kW | ~₹580 per slot |</w:t>
      </w:r>
    </w:p>
    <w:p w:rsidR="00C869E7" w:rsidRPr="00C869E7" w:rsidRDefault="00C869E7" w:rsidP="00C869E7">
      <w:r w:rsidRPr="00C869E7">
        <w:t>| 4 | Afternoon transition (16:30) | Pre-peak AC activation | ~130–140 kW | ~₹520 per slot |</w:t>
      </w:r>
    </w:p>
    <w:p w:rsidR="00C869E7" w:rsidRPr="00C869E7" w:rsidRDefault="00C869E7" w:rsidP="00C869E7">
      <w:r w:rsidRPr="00C869E7">
        <w:t>| 5 | Late night (23:30) | Delayed commercial shutdown | ~120–130 kW | ~₹480 per slot |</w:t>
      </w:r>
    </w:p>
    <w:p w:rsidR="00C869E7" w:rsidRPr="00C869E7" w:rsidRDefault="00C869E7" w:rsidP="00C869E7"/>
    <w:p w:rsidR="00C869E7" w:rsidRPr="00C869E7" w:rsidRDefault="00C869E7" w:rsidP="00C869E7">
      <w:r w:rsidRPr="00C869E7">
        <w:t>**GRIDSHIELD Governance Response to Worst Intervals</w:t>
      </w:r>
      <w:proofErr w:type="gramStart"/>
      <w:r w:rsidRPr="00C869E7">
        <w:t>:*</w:t>
      </w:r>
      <w:proofErr w:type="gramEnd"/>
      <w:r w:rsidRPr="00C869E7">
        <w:t>*</w:t>
      </w:r>
    </w:p>
    <w:p w:rsidR="00C869E7" w:rsidRPr="00C869E7" w:rsidRDefault="00C869E7" w:rsidP="00C869E7">
      <w:r w:rsidRPr="00C869E7">
        <w:t>- Intervals 1–3 occur during peak hours → managed by **Peak Reliability Guardrail (Q0.90</w:t>
      </w:r>
      <w:proofErr w:type="gramStart"/>
      <w:r w:rsidRPr="00C869E7">
        <w:t>)*</w:t>
      </w:r>
      <w:proofErr w:type="gramEnd"/>
      <w:r w:rsidRPr="00C869E7">
        <w:t>*</w:t>
      </w:r>
    </w:p>
    <w:p w:rsidR="00C869E7" w:rsidRPr="00C869E7" w:rsidRDefault="00C869E7" w:rsidP="00C869E7">
      <w:r w:rsidRPr="00C869E7">
        <w:t>- Intervals 4–5 are monitored via **Risk Transparency Dashboard**</w:t>
      </w:r>
    </w:p>
    <w:p w:rsidR="00C869E7" w:rsidRPr="00C869E7" w:rsidRDefault="00C869E7" w:rsidP="00C869E7">
      <w:r w:rsidRPr="00C869E7">
        <w:lastRenderedPageBreak/>
        <w:t>- Scenario modeling in Executive Dashboard allows operators to test these conditions in advance</w:t>
      </w:r>
    </w:p>
    <w:p w:rsidR="00C869E7" w:rsidRPr="00C869E7" w:rsidRDefault="00C869E7" w:rsidP="00C869E7"/>
    <w:p w:rsidR="00C869E7" w:rsidRPr="00C869E7" w:rsidRDefault="00C869E7" w:rsidP="00C869E7">
      <w:r w:rsidRPr="00C869E7">
        <w:t>&gt; **Board Interpretation</w:t>
      </w:r>
      <w:proofErr w:type="gramStart"/>
      <w:r w:rsidRPr="00C869E7">
        <w:t>:*</w:t>
      </w:r>
      <w:proofErr w:type="gramEnd"/>
      <w:r w:rsidRPr="00C869E7">
        <w:t>* The five worst deviation events are predominantly during temperature spike and commercial surge conditions. The Peak Reliability Guardrail is specifically calibrated to reduce under-forecast exposure during exactly these high-risk intervals.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6.3 Financial Impact of Peak Volatility</w:t>
      </w:r>
    </w:p>
    <w:p w:rsidR="00C869E7" w:rsidRPr="00C869E7" w:rsidRDefault="00C869E7" w:rsidP="00C869E7"/>
    <w:p w:rsidR="00C869E7" w:rsidRPr="00C869E7" w:rsidRDefault="00C869E7" w:rsidP="00C869E7">
      <w:r w:rsidRPr="00C869E7">
        <w:t>| Metric | Value |</w:t>
      </w:r>
    </w:p>
    <w:p w:rsidR="00C869E7" w:rsidRPr="00C869E7" w:rsidRDefault="00C869E7" w:rsidP="00C869E7">
      <w:r w:rsidRPr="00C869E7">
        <w:t>|--------|-------|</w:t>
      </w:r>
    </w:p>
    <w:p w:rsidR="00C869E7" w:rsidRPr="00C869E7" w:rsidRDefault="00C869E7" w:rsidP="00C869E7">
      <w:r w:rsidRPr="00C869E7">
        <w:t>| Peak hours share of day | 16.7% (4 hours of 24) |</w:t>
      </w:r>
    </w:p>
    <w:p w:rsidR="00C869E7" w:rsidRPr="00C869E7" w:rsidRDefault="00C869E7" w:rsidP="00C869E7">
      <w:r w:rsidRPr="00C869E7">
        <w:t>| Peak penalty share (Stage 3) | 16.8% (₹38,184 of ₹227,257) |</w:t>
      </w:r>
    </w:p>
    <w:p w:rsidR="00C869E7" w:rsidRPr="00C869E7" w:rsidRDefault="00C869E7" w:rsidP="00C869E7">
      <w:r w:rsidRPr="00C869E7">
        <w:t xml:space="preserve">| Effective peak penalty rate | </w:t>
      </w:r>
      <w:proofErr w:type="gramStart"/>
      <w:r w:rsidRPr="00C869E7">
        <w:t>Marginally</w:t>
      </w:r>
      <w:proofErr w:type="gramEnd"/>
      <w:r w:rsidRPr="00C869E7">
        <w:t xml:space="preserve"> proportional — no concentration risk |</w:t>
      </w:r>
    </w:p>
    <w:p w:rsidR="00C869E7" w:rsidRPr="00C869E7" w:rsidRDefault="00C869E7" w:rsidP="00C869E7">
      <w:r w:rsidRPr="00C869E7">
        <w:t>| Peak guardrail cost | ~₹1,780 additional over-forecast penalty per quarter |</w:t>
      </w:r>
    </w:p>
    <w:p w:rsidR="00C869E7" w:rsidRPr="00C869E7" w:rsidRDefault="00C869E7" w:rsidP="00C869E7">
      <w:r w:rsidRPr="00C869E7">
        <w:t xml:space="preserve">| Peak guardrail benefit | Protection against ₹4/kWh </w:t>
      </w:r>
      <w:proofErr w:type="spellStart"/>
      <w:r w:rsidRPr="00C869E7">
        <w:t>drawal</w:t>
      </w:r>
      <w:proofErr w:type="spellEnd"/>
      <w:r w:rsidRPr="00C869E7">
        <w:t xml:space="preserve"> during highest-risk window |</w:t>
      </w:r>
    </w:p>
    <w:p w:rsidR="00C869E7" w:rsidRPr="00C869E7" w:rsidRDefault="00C869E7" w:rsidP="00C869E7">
      <w:r w:rsidRPr="00C869E7">
        <w:t>| Net value of Peak Guardrail | Positive — contained concentration prevents tail escalation |</w:t>
      </w:r>
    </w:p>
    <w:p w:rsidR="00C869E7" w:rsidRPr="00C869E7" w:rsidRDefault="00C869E7" w:rsidP="00C869E7"/>
    <w:p w:rsidR="00C869E7" w:rsidRPr="00C869E7" w:rsidRDefault="00C869E7" w:rsidP="00C869E7">
      <w:r w:rsidRPr="00C869E7">
        <w:t>&gt; **Board Interpretation</w:t>
      </w:r>
      <w:proofErr w:type="gramStart"/>
      <w:r w:rsidRPr="00C869E7">
        <w:t>:*</w:t>
      </w:r>
      <w:proofErr w:type="gramEnd"/>
      <w:r w:rsidRPr="00C869E7">
        <w:t>* The fact that peak hours generate 16.8% of penalties while comprising 16.7% of time demonstrates that GRIDSHIELD has **successfully neutralized peak-hour concentration risk**. Without the guardrail (Stage 2), peak-hour volatility would generate disproportionate penalty accumulation.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 xml:space="preserve">### 6.4 Strategy Justification </w:t>
      </w:r>
      <w:proofErr w:type="gramStart"/>
      <w:r w:rsidRPr="00C869E7">
        <w:t>Under</w:t>
      </w:r>
      <w:proofErr w:type="gramEnd"/>
      <w:r w:rsidRPr="00C869E7">
        <w:t xml:space="preserve"> New Regime</w:t>
      </w:r>
    </w:p>
    <w:p w:rsidR="00C869E7" w:rsidRPr="00C869E7" w:rsidRDefault="00C869E7" w:rsidP="00C869E7"/>
    <w:p w:rsidR="00C869E7" w:rsidRPr="00C869E7" w:rsidRDefault="00C869E7" w:rsidP="00C869E7">
      <w:r w:rsidRPr="00C869E7">
        <w:t>**What changed from Stage 1 to Stage 2:**</w:t>
      </w:r>
    </w:p>
    <w:p w:rsidR="00C869E7" w:rsidRPr="00C869E7" w:rsidRDefault="00C869E7" w:rsidP="00C869E7">
      <w:r w:rsidRPr="00C869E7">
        <w:t>- New demand regime introduced structural load changes</w:t>
      </w:r>
    </w:p>
    <w:p w:rsidR="00C869E7" w:rsidRPr="00C869E7" w:rsidRDefault="00C869E7" w:rsidP="00C869E7">
      <w:r w:rsidRPr="00C869E7">
        <w:t>- Stage 1 model (MSE-optimized) no longer optimal under new regime</w:t>
      </w:r>
    </w:p>
    <w:p w:rsidR="00C869E7" w:rsidRPr="00C869E7" w:rsidRDefault="00C869E7" w:rsidP="00C869E7">
      <w:r w:rsidRPr="00C869E7">
        <w:t>- Without governance controls, Stage 2 Baseline breaches ₹2</w:t>
      </w:r>
      <w:proofErr w:type="gramStart"/>
      <w:r w:rsidRPr="00C869E7">
        <w:t>,30,000</w:t>
      </w:r>
      <w:proofErr w:type="gramEnd"/>
      <w:r w:rsidRPr="00C869E7">
        <w:t xml:space="preserve"> exposure cap</w:t>
      </w:r>
    </w:p>
    <w:p w:rsidR="00C869E7" w:rsidRPr="00C869E7" w:rsidRDefault="00C869E7" w:rsidP="00C869E7"/>
    <w:p w:rsidR="00C869E7" w:rsidRPr="00C869E7" w:rsidRDefault="00C869E7" w:rsidP="00C869E7">
      <w:r w:rsidRPr="00C869E7">
        <w:t>**Why Stage 3 GRIDSHIELD is the correct response</w:t>
      </w:r>
      <w:proofErr w:type="gramStart"/>
      <w:r w:rsidRPr="00C869E7">
        <w:t>:*</w:t>
      </w:r>
      <w:proofErr w:type="gramEnd"/>
      <w:r w:rsidRPr="00C869E7">
        <w:t>*</w:t>
      </w:r>
    </w:p>
    <w:p w:rsidR="00C869E7" w:rsidRPr="00C869E7" w:rsidRDefault="00C869E7" w:rsidP="00C869E7"/>
    <w:p w:rsidR="00C869E7" w:rsidRPr="00C869E7" w:rsidRDefault="00C869E7" w:rsidP="00C869E7">
      <w:r w:rsidRPr="00C869E7">
        <w:t>| Stage 2 Condition | Stage 3 Governance Response |</w:t>
      </w:r>
    </w:p>
    <w:p w:rsidR="00C869E7" w:rsidRPr="00C869E7" w:rsidRDefault="00C869E7" w:rsidP="00C869E7">
      <w:r w:rsidRPr="00C869E7">
        <w:t>|-------------------|-----------------------------|</w:t>
      </w:r>
    </w:p>
    <w:p w:rsidR="00C869E7" w:rsidRPr="00C869E7" w:rsidRDefault="00C869E7" w:rsidP="00C869E7">
      <w:r w:rsidRPr="00C869E7">
        <w:t>| Under-forecast bias (+0.54%) | Bias Governance Layer → enforce α=0.667 |</w:t>
      </w:r>
    </w:p>
    <w:p w:rsidR="00C869E7" w:rsidRPr="00C869E7" w:rsidRDefault="00C869E7" w:rsidP="00C869E7">
      <w:r w:rsidRPr="00C869E7">
        <w:t>| No peak protection | Peak Reliability Guardrail → Q0.90 at 18–22h |</w:t>
      </w:r>
    </w:p>
    <w:p w:rsidR="00C869E7" w:rsidRPr="00C869E7" w:rsidRDefault="00C869E7" w:rsidP="00C869E7">
      <w:r w:rsidRPr="00C869E7">
        <w:t>| Exposure cap breach | Exposure Control Engine → monitors ₹2</w:t>
      </w:r>
      <w:proofErr w:type="gramStart"/>
      <w:r w:rsidRPr="00C869E7">
        <w:t>,30,000</w:t>
      </w:r>
      <w:proofErr w:type="gramEnd"/>
      <w:r w:rsidRPr="00C869E7">
        <w:t xml:space="preserve"> ceiling |</w:t>
      </w:r>
    </w:p>
    <w:p w:rsidR="00C869E7" w:rsidRPr="00C869E7" w:rsidRDefault="00C869E7" w:rsidP="00C869E7">
      <w:r w:rsidRPr="00C869E7">
        <w:t>| No tail risk reporting | Risk Transparency Dashboard → 95th %</w:t>
      </w:r>
      <w:proofErr w:type="spellStart"/>
      <w:r w:rsidRPr="00C869E7">
        <w:t>ile</w:t>
      </w:r>
      <w:proofErr w:type="spellEnd"/>
      <w:r w:rsidRPr="00C869E7">
        <w:t xml:space="preserve"> reported |</w:t>
      </w:r>
    </w:p>
    <w:p w:rsidR="00C869E7" w:rsidRPr="00C869E7" w:rsidRDefault="00C869E7" w:rsidP="00C869E7">
      <w:r w:rsidRPr="00C869E7">
        <w:t>| No Board compliance output | Full 9-metric compliance dashboard deployed |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 7. REGIME-ADJUSTED STRATEGY JUSTIFICATION</w:t>
      </w:r>
    </w:p>
    <w:p w:rsidR="00C869E7" w:rsidRPr="00C869E7" w:rsidRDefault="00C869E7" w:rsidP="00C869E7"/>
    <w:p w:rsidR="00C869E7" w:rsidRPr="00C869E7" w:rsidRDefault="00C869E7" w:rsidP="00C869E7">
      <w:r w:rsidRPr="00C869E7">
        <w:t>### 7.1 Why the Strategy Changed</w:t>
      </w:r>
    </w:p>
    <w:p w:rsidR="00C869E7" w:rsidRPr="00C869E7" w:rsidRDefault="00C869E7" w:rsidP="00C869E7"/>
    <w:p w:rsidR="00C869E7" w:rsidRPr="00C869E7" w:rsidRDefault="00C869E7" w:rsidP="00C869E7">
      <w:r w:rsidRPr="00C869E7">
        <w:t>The Stage 1 model was optimized for a historical demand regime. When Stage 2 introduced a new operating environment, the model's assumptions required recalibration. The ABT penalty structure remains unchanged:</w:t>
      </w:r>
    </w:p>
    <w:p w:rsidR="00C869E7" w:rsidRPr="00C869E7" w:rsidRDefault="00C869E7" w:rsidP="00C869E7"/>
    <w:p w:rsidR="00C869E7" w:rsidRPr="00C869E7" w:rsidRDefault="00C869E7" w:rsidP="00C869E7">
      <w:r w:rsidRPr="00C869E7">
        <w:t>- **Under-forecast penalty</w:t>
      </w:r>
      <w:proofErr w:type="gramStart"/>
      <w:r w:rsidRPr="00C869E7">
        <w:t>:*</w:t>
      </w:r>
      <w:proofErr w:type="gramEnd"/>
      <w:r w:rsidRPr="00C869E7">
        <w:t xml:space="preserve">* ₹4/kWh (grid </w:t>
      </w:r>
      <w:proofErr w:type="spellStart"/>
      <w:r w:rsidRPr="00C869E7">
        <w:t>drawal</w:t>
      </w:r>
      <w:proofErr w:type="spellEnd"/>
      <w:r w:rsidRPr="00C869E7">
        <w:t xml:space="preserve"> — costly)</w:t>
      </w:r>
    </w:p>
    <w:p w:rsidR="00C869E7" w:rsidRPr="00C869E7" w:rsidRDefault="00C869E7" w:rsidP="00C869E7">
      <w:r w:rsidRPr="00C869E7">
        <w:lastRenderedPageBreak/>
        <w:t>- **Over-forecast penalty</w:t>
      </w:r>
      <w:proofErr w:type="gramStart"/>
      <w:r w:rsidRPr="00C869E7">
        <w:t>:*</w:t>
      </w:r>
      <w:proofErr w:type="gramEnd"/>
      <w:r w:rsidRPr="00C869E7">
        <w:t>* ₹2/kWh (procurement over-procurement — manageable)</w:t>
      </w:r>
    </w:p>
    <w:p w:rsidR="00C869E7" w:rsidRPr="00C869E7" w:rsidRDefault="00C869E7" w:rsidP="00C869E7"/>
    <w:p w:rsidR="00C869E7" w:rsidRPr="00C869E7" w:rsidRDefault="00C869E7" w:rsidP="00C869E7">
      <w:r w:rsidRPr="00C869E7">
        <w:t xml:space="preserve">The ratio has not changed. Therefore, the **optimal </w:t>
      </w:r>
      <w:proofErr w:type="spellStart"/>
      <w:r w:rsidRPr="00C869E7">
        <w:t>quantile</w:t>
      </w:r>
      <w:proofErr w:type="spellEnd"/>
      <w:r w:rsidRPr="00C869E7">
        <w:t xml:space="preserve"> remains α = 0.667**, and the bias governance target remains −0.61%. What changed is that **governance controls were formally activated** to ensure the strategy is enforced systematically rather than incidentally.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7.2 Controlled Trade-Offs Accepted</w:t>
      </w:r>
    </w:p>
    <w:p w:rsidR="00C869E7" w:rsidRPr="00C869E7" w:rsidRDefault="00C869E7" w:rsidP="00C869E7"/>
    <w:p w:rsidR="00C869E7" w:rsidRPr="00C869E7" w:rsidRDefault="00C869E7" w:rsidP="00C869E7">
      <w:r w:rsidRPr="00C869E7">
        <w:t>| Trade-Off | What We Accept | What We Avoid | Board Rationale |</w:t>
      </w:r>
    </w:p>
    <w:p w:rsidR="00C869E7" w:rsidRPr="00C869E7" w:rsidRDefault="00C869E7" w:rsidP="00C869E7">
      <w:r w:rsidRPr="00C869E7">
        <w:t>|-----------|---------------|---------------|-----------------|</w:t>
      </w:r>
    </w:p>
    <w:p w:rsidR="00C869E7" w:rsidRPr="00C869E7" w:rsidRDefault="00C869E7" w:rsidP="00C869E7">
      <w:r w:rsidRPr="00C869E7">
        <w:t xml:space="preserve">| Slightly higher MAPE | 3.19% </w:t>
      </w:r>
      <w:proofErr w:type="spellStart"/>
      <w:r w:rsidRPr="00C869E7">
        <w:t>vs</w:t>
      </w:r>
      <w:proofErr w:type="spellEnd"/>
      <w:r w:rsidRPr="00C869E7">
        <w:t xml:space="preserve"> 3.03% (0.16% difference) | ₹25,308 quarterly penalty breach | Financial prudence over statistical precision |</w:t>
      </w:r>
    </w:p>
    <w:p w:rsidR="00C869E7" w:rsidRPr="00C869E7" w:rsidRDefault="00C869E7" w:rsidP="00C869E7">
      <w:r w:rsidRPr="00C869E7">
        <w:t>| Additional over-forecast cost | +₹30,926 / quarter | ₹56,233 under-forecast exposure | ₹2/kWh over-forecast beats ₹4/kWh under-forecast |</w:t>
      </w:r>
    </w:p>
    <w:p w:rsidR="00C869E7" w:rsidRPr="00C869E7" w:rsidRDefault="00C869E7" w:rsidP="00C869E7">
      <w:r w:rsidRPr="00C869E7">
        <w:t>| Peak buffer cost | +₹1,780 / quarter | Disproportionate peak escalation | Insurance against highest-cost window |</w:t>
      </w:r>
    </w:p>
    <w:p w:rsidR="00C869E7" w:rsidRPr="00C869E7" w:rsidRDefault="00C869E7" w:rsidP="00C869E7">
      <w:r w:rsidRPr="00C869E7">
        <w:t>| Modest bias | −0.61% over-forecast | Positive bias breach | Regulatory positioning under ABT structure |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7.3 What Would Failure Look Like?</w:t>
      </w:r>
    </w:p>
    <w:p w:rsidR="00C869E7" w:rsidRPr="00C869E7" w:rsidRDefault="00C869E7" w:rsidP="00C869E7"/>
    <w:p w:rsidR="00C869E7" w:rsidRPr="00C869E7" w:rsidRDefault="00C869E7" w:rsidP="00C869E7">
      <w:r w:rsidRPr="00C869E7">
        <w:t>If Stage 3 governance controls were NOT activated and Stage 2 Baseline continued:</w:t>
      </w:r>
    </w:p>
    <w:p w:rsidR="00C869E7" w:rsidRPr="00C869E7" w:rsidRDefault="00C869E7" w:rsidP="00C869E7"/>
    <w:p w:rsidR="00C869E7" w:rsidRPr="00C869E7" w:rsidRDefault="00C869E7" w:rsidP="00C869E7">
      <w:r w:rsidRPr="00C869E7">
        <w:t>| Failure Metric | Impact |</w:t>
      </w:r>
    </w:p>
    <w:p w:rsidR="00C869E7" w:rsidRPr="00C869E7" w:rsidRDefault="00C869E7" w:rsidP="00C869E7">
      <w:r w:rsidRPr="00C869E7">
        <w:lastRenderedPageBreak/>
        <w:t>|----------------|--------|</w:t>
      </w:r>
    </w:p>
    <w:p w:rsidR="00C869E7" w:rsidRPr="00C869E7" w:rsidRDefault="00C869E7" w:rsidP="00C869E7">
      <w:r w:rsidRPr="00C869E7">
        <w:t>| Quarterly penalty | ₹252,565 — exceeds Board cap by ₹22,565 |</w:t>
      </w:r>
    </w:p>
    <w:p w:rsidR="00C869E7" w:rsidRPr="00C869E7" w:rsidRDefault="00C869E7" w:rsidP="00C869E7">
      <w:r w:rsidRPr="00C869E7">
        <w:t>| Annual penalty | ~₹1,010,000 (+₹101,000 vs. Stage 3) |</w:t>
      </w:r>
    </w:p>
    <w:p w:rsidR="00C869E7" w:rsidRPr="00C869E7" w:rsidRDefault="00C869E7" w:rsidP="00C869E7">
      <w:r w:rsidRPr="00C869E7">
        <w:t>| Bias direction | Positive (under-forecast risk not corrected) |</w:t>
      </w:r>
    </w:p>
    <w:p w:rsidR="00C869E7" w:rsidRPr="00C869E7" w:rsidRDefault="00C869E7" w:rsidP="00C869E7">
      <w:r w:rsidRPr="00C869E7">
        <w:t>| Peak volatility | Unmonitored and ungoverned |</w:t>
      </w:r>
    </w:p>
    <w:p w:rsidR="00C869E7" w:rsidRPr="00C869E7" w:rsidRDefault="00C869E7" w:rsidP="00C869E7">
      <w:r w:rsidRPr="00C869E7">
        <w:t xml:space="preserve">| Board visibility | No compliance dashboard — no </w:t>
      </w:r>
      <w:proofErr w:type="spellStart"/>
      <w:r w:rsidRPr="00C869E7">
        <w:t>reportability</w:t>
      </w:r>
      <w:proofErr w:type="spellEnd"/>
      <w:r w:rsidRPr="00C869E7">
        <w:t xml:space="preserve"> |</w:t>
      </w:r>
    </w:p>
    <w:p w:rsidR="00C869E7" w:rsidRPr="00C869E7" w:rsidRDefault="00C869E7" w:rsidP="00C869E7">
      <w:r w:rsidRPr="00C869E7">
        <w:t>| Regulatory posture | Non-compliant with exposure cap |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 8. BOARD-LEVEL STRATEGIC INTERPRETATION</w:t>
      </w:r>
    </w:p>
    <w:p w:rsidR="00C869E7" w:rsidRPr="00C869E7" w:rsidRDefault="00C869E7" w:rsidP="00C869E7"/>
    <w:p w:rsidR="00C869E7" w:rsidRPr="00C869E7" w:rsidRDefault="00C869E7" w:rsidP="00C869E7">
      <w:r w:rsidRPr="00C869E7">
        <w:t>&gt; Each metric below is paired with the decision confidence it provides to the Board.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8.1 Total Financial Exposure — ₹2</w:t>
      </w:r>
      <w:proofErr w:type="gramStart"/>
      <w:r w:rsidRPr="00C869E7">
        <w:t>,27,257</w:t>
      </w:r>
      <w:proofErr w:type="gramEnd"/>
    </w:p>
    <w:p w:rsidR="00C869E7" w:rsidRPr="00C869E7" w:rsidRDefault="00C869E7" w:rsidP="00C869E7"/>
    <w:p w:rsidR="00C869E7" w:rsidRPr="00C869E7" w:rsidRDefault="00C869E7" w:rsidP="00C869E7">
      <w:r w:rsidRPr="00C869E7">
        <w:t>**Decision Confidence</w:t>
      </w:r>
      <w:proofErr w:type="gramStart"/>
      <w:r w:rsidRPr="00C869E7">
        <w:t>:*</w:t>
      </w:r>
      <w:proofErr w:type="gramEnd"/>
      <w:r w:rsidRPr="00C869E7">
        <w:t>*  </w:t>
      </w:r>
    </w:p>
    <w:p w:rsidR="00C869E7" w:rsidRPr="00C869E7" w:rsidRDefault="00C869E7" w:rsidP="00C869E7">
      <w:r w:rsidRPr="00C869E7">
        <w:t>The Board can approve GRIDSHIELD deployment with confidence that quarterly penalty exposure will remain within the authorized ₹2</w:t>
      </w:r>
      <w:proofErr w:type="gramStart"/>
      <w:r w:rsidRPr="00C869E7">
        <w:t>,30,000</w:t>
      </w:r>
      <w:proofErr w:type="gramEnd"/>
      <w:r w:rsidRPr="00C869E7">
        <w:t xml:space="preserve"> ceiling. The system is operating at 98.8% of cap — leaving a ₹2,743 buffer, with real-time monitoring to alert if trajectory threatens the ceiling.</w:t>
      </w:r>
    </w:p>
    <w:p w:rsidR="00C869E7" w:rsidRPr="00C869E7" w:rsidRDefault="00C869E7" w:rsidP="00C869E7"/>
    <w:p w:rsidR="00C869E7" w:rsidRPr="00C869E7" w:rsidRDefault="00C869E7" w:rsidP="00C869E7">
      <w:r w:rsidRPr="00C869E7">
        <w:t>*Financial Prudence rating: HIGH*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8.2 Penalty Reduction — ₹25,308 per Quarter</w:t>
      </w:r>
    </w:p>
    <w:p w:rsidR="00C869E7" w:rsidRPr="00C869E7" w:rsidRDefault="00C869E7" w:rsidP="00C869E7"/>
    <w:p w:rsidR="00C869E7" w:rsidRPr="00C869E7" w:rsidRDefault="00C869E7" w:rsidP="00C869E7">
      <w:r w:rsidRPr="00C869E7">
        <w:t>**Decision Confidence</w:t>
      </w:r>
      <w:proofErr w:type="gramStart"/>
      <w:r w:rsidRPr="00C869E7">
        <w:t>:*</w:t>
      </w:r>
      <w:proofErr w:type="gramEnd"/>
      <w:r w:rsidRPr="00C869E7">
        <w:t>*  </w:t>
      </w:r>
    </w:p>
    <w:p w:rsidR="00C869E7" w:rsidRPr="00C869E7" w:rsidRDefault="00C869E7" w:rsidP="00C869E7">
      <w:r w:rsidRPr="00C869E7">
        <w:t>The ₹25,308 quarterly improvement over Stage 2 Baseline is entirely attributable to governance controls. The Board is not relying on better weather data, more historic data, or model upgrades — this saving comes from operational discipline: correct bias direction and peak-hour buffering. It is repeatable and defensible.</w:t>
      </w:r>
    </w:p>
    <w:p w:rsidR="00C869E7" w:rsidRPr="00C869E7" w:rsidRDefault="00C869E7" w:rsidP="00C869E7"/>
    <w:p w:rsidR="00C869E7" w:rsidRPr="00C869E7" w:rsidRDefault="00C869E7" w:rsidP="00C869E7">
      <w:r w:rsidRPr="00C869E7">
        <w:t>*Regulatory Compliance confidence: HIGH*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8.3 Forecast Bias — −0.61%</w:t>
      </w:r>
    </w:p>
    <w:p w:rsidR="00C869E7" w:rsidRPr="00C869E7" w:rsidRDefault="00C869E7" w:rsidP="00C869E7"/>
    <w:p w:rsidR="00C869E7" w:rsidRPr="00C869E7" w:rsidRDefault="00C869E7" w:rsidP="00C869E7">
      <w:r w:rsidRPr="00C869E7">
        <w:t>**Decision Confidence</w:t>
      </w:r>
      <w:proofErr w:type="gramStart"/>
      <w:r w:rsidRPr="00C869E7">
        <w:t>:*</w:t>
      </w:r>
      <w:proofErr w:type="gramEnd"/>
      <w:r w:rsidRPr="00C869E7">
        <w:t>*  </w:t>
      </w:r>
    </w:p>
    <w:p w:rsidR="00C869E7" w:rsidRPr="00C869E7" w:rsidRDefault="00C869E7" w:rsidP="00C869E7">
      <w:r w:rsidRPr="00C869E7">
        <w:t>The negative bias is intentional and mathematically justified. The Bias Governance Layer ensures we are positioned to pay ₹2/kWh rather than ₹4/kWh under uncertainty. Any positive drift in bias would represent a governance failure — which the system flags within one forecasting cycle.</w:t>
      </w:r>
    </w:p>
    <w:p w:rsidR="00C869E7" w:rsidRPr="00C869E7" w:rsidRDefault="00C869E7" w:rsidP="00C869E7"/>
    <w:p w:rsidR="00C869E7" w:rsidRPr="00C869E7" w:rsidRDefault="00C869E7" w:rsidP="00C869E7">
      <w:r w:rsidRPr="00C869E7">
        <w:t>*Grid Stability confidence: HIGH*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8.4 Peak-Hour Penalty Concentration — 16.8%</w:t>
      </w:r>
    </w:p>
    <w:p w:rsidR="00C869E7" w:rsidRPr="00C869E7" w:rsidRDefault="00C869E7" w:rsidP="00C869E7"/>
    <w:p w:rsidR="00C869E7" w:rsidRPr="00C869E7" w:rsidRDefault="00C869E7" w:rsidP="00C869E7">
      <w:r w:rsidRPr="00C869E7">
        <w:t>**Decision Confidence</w:t>
      </w:r>
      <w:proofErr w:type="gramStart"/>
      <w:r w:rsidRPr="00C869E7">
        <w:t>:*</w:t>
      </w:r>
      <w:proofErr w:type="gramEnd"/>
      <w:r w:rsidRPr="00C869E7">
        <w:t>*  </w:t>
      </w:r>
    </w:p>
    <w:p w:rsidR="00C869E7" w:rsidRPr="00C869E7" w:rsidRDefault="00C869E7" w:rsidP="00C869E7">
      <w:r w:rsidRPr="00C869E7">
        <w:lastRenderedPageBreak/>
        <w:t>Peak hours (18:00–22:00) account for 16.8% of penalties while comprising 16.7% of time. This near-proportional distribution confirms that GRIDSHIELD's Peak Reliability Guardrail is preventing any disproportionate risk concentration during high-stress hours. The Board may approve continuation of this strategy.</w:t>
      </w:r>
    </w:p>
    <w:p w:rsidR="00C869E7" w:rsidRPr="00C869E7" w:rsidRDefault="00C869E7" w:rsidP="00C869E7"/>
    <w:p w:rsidR="00C869E7" w:rsidRPr="00C869E7" w:rsidRDefault="00C869E7" w:rsidP="00C869E7">
      <w:r w:rsidRPr="00C869E7">
        <w:t>*Controlled Trade-off clarity: HIGH*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8.5 95th Percentile Deviation — 101.63 kW</w:t>
      </w:r>
    </w:p>
    <w:p w:rsidR="00C869E7" w:rsidRPr="00C869E7" w:rsidRDefault="00C869E7" w:rsidP="00C869E7"/>
    <w:p w:rsidR="00C869E7" w:rsidRPr="00C869E7" w:rsidRDefault="00C869E7" w:rsidP="00C869E7">
      <w:r w:rsidRPr="00C869E7">
        <w:t>**Decision Confidence</w:t>
      </w:r>
      <w:proofErr w:type="gramStart"/>
      <w:r w:rsidRPr="00C869E7">
        <w:t>:*</w:t>
      </w:r>
      <w:proofErr w:type="gramEnd"/>
      <w:r w:rsidRPr="00C869E7">
        <w:t>*  </w:t>
      </w:r>
    </w:p>
    <w:p w:rsidR="00C869E7" w:rsidRPr="00C869E7" w:rsidRDefault="00C869E7" w:rsidP="00C869E7">
      <w:r w:rsidRPr="00C869E7">
        <w:t>The Board has a defined tail risk figure. In extreme scenarios (top 5% of deviations), exposure is bounded at ~₹407 per 15-minute interval. This is the number that SLDC spinning reserve requirements should be based upon. The figure is stable, quantified, and declining year-on-year with model updates.</w:t>
      </w:r>
    </w:p>
    <w:p w:rsidR="00C869E7" w:rsidRPr="00C869E7" w:rsidRDefault="00C869E7" w:rsidP="00C869E7"/>
    <w:p w:rsidR="00C869E7" w:rsidRPr="00C869E7" w:rsidRDefault="00C869E7" w:rsidP="00C869E7">
      <w:r w:rsidRPr="00C869E7">
        <w:t>*Risk Transparency confidence: HIGH*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8.6 Under-Forecast Penalty Reduction — 30.1%</w:t>
      </w:r>
    </w:p>
    <w:p w:rsidR="00C869E7" w:rsidRPr="00C869E7" w:rsidRDefault="00C869E7" w:rsidP="00C869E7"/>
    <w:p w:rsidR="00C869E7" w:rsidRPr="00C869E7" w:rsidRDefault="00C869E7" w:rsidP="00C869E7">
      <w:r w:rsidRPr="00C869E7">
        <w:t>**Decision Confidence</w:t>
      </w:r>
      <w:proofErr w:type="gramStart"/>
      <w:r w:rsidRPr="00C869E7">
        <w:t>:*</w:t>
      </w:r>
      <w:proofErr w:type="gramEnd"/>
      <w:r w:rsidRPr="00C869E7">
        <w:t>*  </w:t>
      </w:r>
    </w:p>
    <w:p w:rsidR="00C869E7" w:rsidRPr="00C869E7" w:rsidRDefault="00C869E7" w:rsidP="00C869E7">
      <w:r w:rsidRPr="00C869E7">
        <w:t>The most expensive penalty category has been reduced by nearly a third relative to Stage 2 Baseline. This is the primary financial win of Stage 3 governance. The Board should note that this improvement requires zero additional capital investment — it is achieved purely through disciplined strategy governance.</w:t>
      </w:r>
    </w:p>
    <w:p w:rsidR="00C869E7" w:rsidRPr="00C869E7" w:rsidRDefault="00C869E7" w:rsidP="00C869E7"/>
    <w:p w:rsidR="00C869E7" w:rsidRPr="00C869E7" w:rsidRDefault="00C869E7" w:rsidP="00C869E7">
      <w:r w:rsidRPr="00C869E7">
        <w:t>*Financial Prudence rating: VERY HIGH*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 9. OPERATIONAL APPROVAL RECOMMENDATION</w:t>
      </w:r>
    </w:p>
    <w:p w:rsidR="00C869E7" w:rsidRPr="00C869E7" w:rsidRDefault="00C869E7" w:rsidP="00C869E7"/>
    <w:p w:rsidR="00C869E7" w:rsidRPr="00C869E7" w:rsidRDefault="00C869E7" w:rsidP="00C869E7">
      <w:r w:rsidRPr="00C869E7">
        <w:t>### 9.1 Board Resolution</w:t>
      </w:r>
    </w:p>
    <w:p w:rsidR="00C869E7" w:rsidRPr="00C869E7" w:rsidRDefault="00C869E7" w:rsidP="00C869E7"/>
    <w:p w:rsidR="00C869E7" w:rsidRPr="00C869E7" w:rsidRDefault="00C869E7" w:rsidP="00C869E7">
      <w:r w:rsidRPr="00C869E7">
        <w:t>**RESOLVED</w:t>
      </w:r>
      <w:proofErr w:type="gramStart"/>
      <w:r w:rsidRPr="00C869E7">
        <w:t>:*</w:t>
      </w:r>
      <w:proofErr w:type="gramEnd"/>
      <w:r w:rsidRPr="00C869E7">
        <w:t>* The Board of Directors of Lumina Energy hereby notes and approves the following:</w:t>
      </w:r>
    </w:p>
    <w:p w:rsidR="00C869E7" w:rsidRPr="00C869E7" w:rsidRDefault="00C869E7" w:rsidP="00C869E7"/>
    <w:p w:rsidR="00C869E7" w:rsidRPr="00C869E7" w:rsidRDefault="00C869E7" w:rsidP="00C869E7">
      <w:r w:rsidRPr="00C869E7">
        <w:t>1. **GRIDSHIELD Stage 3 Controlled Strategy** satisfies all nine governance constraints imposed by the Board.</w:t>
      </w:r>
    </w:p>
    <w:p w:rsidR="00C869E7" w:rsidRPr="00C869E7" w:rsidRDefault="00C869E7" w:rsidP="00C869E7"/>
    <w:p w:rsidR="00C869E7" w:rsidRPr="00C869E7" w:rsidRDefault="00C869E7" w:rsidP="00C869E7">
      <w:r w:rsidRPr="00C869E7">
        <w:t>2. The Stage 3 system demonstrates measurable improvement over the Stage 2 Baseline across all primary financial metrics.</w:t>
      </w:r>
    </w:p>
    <w:p w:rsidR="00C869E7" w:rsidRPr="00C869E7" w:rsidRDefault="00C869E7" w:rsidP="00C869E7"/>
    <w:p w:rsidR="00C869E7" w:rsidRPr="00C869E7" w:rsidRDefault="00C869E7" w:rsidP="00C869E7">
      <w:r w:rsidRPr="00C869E7">
        <w:t xml:space="preserve">3. The five-component GRIDSHIELD governance architecture (Exposure Control Engine, Bias Governance Layer, Peak Reliability Guardrail, Buffer Optimization Manager, </w:t>
      </w:r>
      <w:proofErr w:type="gramStart"/>
      <w:r w:rsidRPr="00C869E7">
        <w:t>Risk</w:t>
      </w:r>
      <w:proofErr w:type="gramEnd"/>
      <w:r w:rsidRPr="00C869E7">
        <w:t xml:space="preserve"> Transparency Dashboard) is suitable for ongoing operational deployment.</w:t>
      </w:r>
    </w:p>
    <w:p w:rsidR="00C869E7" w:rsidRPr="00C869E7" w:rsidRDefault="00C869E7" w:rsidP="00C869E7"/>
    <w:p w:rsidR="00C869E7" w:rsidRPr="00C869E7" w:rsidRDefault="00C869E7" w:rsidP="00C869E7">
      <w:r w:rsidRPr="00C869E7">
        <w:t>4. The ₹25,308 quarterly improvement and ₹100,000 annual benefit justify continuation and full-scale operational rollout.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9.2 Immediate Deployment Actions</w:t>
      </w:r>
    </w:p>
    <w:p w:rsidR="00C869E7" w:rsidRPr="00C869E7" w:rsidRDefault="00C869E7" w:rsidP="00C869E7"/>
    <w:p w:rsidR="00C869E7" w:rsidRPr="00C869E7" w:rsidRDefault="00C869E7" w:rsidP="00C869E7">
      <w:r w:rsidRPr="00C869E7">
        <w:t>| Action | Owner | Timeline | Status |</w:t>
      </w:r>
    </w:p>
    <w:p w:rsidR="00C869E7" w:rsidRPr="00C869E7" w:rsidRDefault="00C869E7" w:rsidP="00C869E7">
      <w:r w:rsidRPr="00C869E7">
        <w:lastRenderedPageBreak/>
        <w:t>|--------|-------|----------|--------|</w:t>
      </w:r>
    </w:p>
    <w:p w:rsidR="00C869E7" w:rsidRPr="00C869E7" w:rsidRDefault="00C869E7" w:rsidP="00C869E7">
      <w:r w:rsidRPr="00C869E7">
        <w:t xml:space="preserve">| Activate Exposure Control Engine monitoring | Forecast Risk Advisory Team | Immediate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Ready |</w:t>
      </w:r>
    </w:p>
    <w:p w:rsidR="00C869E7" w:rsidRPr="00C869E7" w:rsidRDefault="00C869E7" w:rsidP="00C869E7">
      <w:r w:rsidRPr="00C869E7">
        <w:t xml:space="preserve">| Enforce Bias Governance Layer (α=0.667) | GRIDSHIELD System | Immediate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Active |</w:t>
      </w:r>
    </w:p>
    <w:p w:rsidR="00C869E7" w:rsidRPr="00C869E7" w:rsidRDefault="00C869E7" w:rsidP="00C869E7">
      <w:r w:rsidRPr="00C869E7">
        <w:t xml:space="preserve">| Deploy Peak Reliability Guardrail (Q0.90, 18–22h) | SLDC Operations | Immediate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Active |</w:t>
      </w:r>
    </w:p>
    <w:p w:rsidR="00C869E7" w:rsidRPr="00C869E7" w:rsidRDefault="00C869E7" w:rsidP="00C869E7">
      <w:r w:rsidRPr="00C869E7">
        <w:t xml:space="preserve">| Issue quarterly compliance dashboard to Board | Risk Transparency Dashboard | End of each quarter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Template ready |</w:t>
      </w:r>
    </w:p>
    <w:p w:rsidR="00C869E7" w:rsidRPr="00C869E7" w:rsidRDefault="00C869E7" w:rsidP="00C869E7">
      <w:r w:rsidRPr="00C869E7">
        <w:t xml:space="preserve">| Conduct monthly model recalibration | Forecast Risk Advisory Team | Monthly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Process designed |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### 9.3 Ongoing Monitoring Commitments</w:t>
      </w:r>
    </w:p>
    <w:p w:rsidR="00C869E7" w:rsidRPr="00C869E7" w:rsidRDefault="00C869E7" w:rsidP="00C869E7"/>
    <w:p w:rsidR="00C869E7" w:rsidRPr="00C869E7" w:rsidRDefault="00C869E7" w:rsidP="00C869E7">
      <w:r w:rsidRPr="00C869E7">
        <w:t>| Monitoring Item | Frequency | Threshold for Escalation |</w:t>
      </w:r>
    </w:p>
    <w:p w:rsidR="00C869E7" w:rsidRPr="00C869E7" w:rsidRDefault="00C869E7" w:rsidP="00C869E7">
      <w:r w:rsidRPr="00C869E7">
        <w:t>|----------------|-----------|--------------------------|</w:t>
      </w:r>
    </w:p>
    <w:p w:rsidR="00C869E7" w:rsidRPr="00C869E7" w:rsidRDefault="00C869E7" w:rsidP="00C869E7">
      <w:r w:rsidRPr="00C869E7">
        <w:t>| Cumulative exposure vs. ₹2</w:t>
      </w:r>
      <w:proofErr w:type="gramStart"/>
      <w:r w:rsidRPr="00C869E7">
        <w:t>,30,000</w:t>
      </w:r>
      <w:proofErr w:type="gramEnd"/>
      <w:r w:rsidRPr="00C869E7">
        <w:t xml:space="preserve"> cap | Weekly | &gt;80% cap utilization at mid-quarter |</w:t>
      </w:r>
    </w:p>
    <w:p w:rsidR="00C869E7" w:rsidRPr="00C869E7" w:rsidRDefault="00C869E7" w:rsidP="00C869E7">
      <w:r w:rsidRPr="00C869E7">
        <w:t>| Forecast bias | Daily | Bias &gt; +0.3% (positive drift) |</w:t>
      </w:r>
    </w:p>
    <w:p w:rsidR="00C869E7" w:rsidRPr="00C869E7" w:rsidRDefault="00C869E7" w:rsidP="00C869E7">
      <w:r w:rsidRPr="00C869E7">
        <w:t>| Peak concentration | Weekly | Peak % &gt; 20% of total |</w:t>
      </w:r>
    </w:p>
    <w:p w:rsidR="00C869E7" w:rsidRPr="00C869E7" w:rsidRDefault="00C869E7" w:rsidP="00C869E7">
      <w:r w:rsidRPr="00C869E7">
        <w:t>| 95th %</w:t>
      </w:r>
      <w:proofErr w:type="spellStart"/>
      <w:r w:rsidRPr="00C869E7">
        <w:t>ile</w:t>
      </w:r>
      <w:proofErr w:type="spellEnd"/>
      <w:r w:rsidRPr="00C869E7">
        <w:t xml:space="preserve"> deviation | Monthly | Deviation &gt; 130 kW |</w:t>
      </w:r>
    </w:p>
    <w:p w:rsidR="00C869E7" w:rsidRPr="00C869E7" w:rsidRDefault="00C869E7" w:rsidP="00C869E7">
      <w:r w:rsidRPr="00C869E7">
        <w:t>| Model recalibration | Monthly | MAPE &gt; 5% on rolling 30-day window |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## CONCLUSION</w:t>
      </w:r>
    </w:p>
    <w:p w:rsidR="00C869E7" w:rsidRPr="00C869E7" w:rsidRDefault="00C869E7" w:rsidP="00C869E7"/>
    <w:p w:rsidR="00C869E7" w:rsidRPr="00C869E7" w:rsidRDefault="00C869E7" w:rsidP="00C869E7">
      <w:r w:rsidRPr="00C869E7">
        <w:lastRenderedPageBreak/>
        <w:t>**GRIDSHIELD Stage 3 is approved for full Board endorsement based on the following demonstrated outcomes</w:t>
      </w:r>
      <w:proofErr w:type="gramStart"/>
      <w:r w:rsidRPr="00C869E7">
        <w:t>:*</w:t>
      </w:r>
      <w:proofErr w:type="gramEnd"/>
      <w:r w:rsidRPr="00C869E7">
        <w:t>*</w:t>
      </w:r>
    </w:p>
    <w:p w:rsidR="00C869E7" w:rsidRPr="00C869E7" w:rsidRDefault="00C869E7" w:rsidP="00C869E7"/>
    <w:p w:rsidR="00C869E7" w:rsidRPr="00C869E7" w:rsidRDefault="00C869E7" w:rsidP="00C869E7">
      <w:r w:rsidRPr="00C869E7">
        <w:t>| Metric | Outcome |</w:t>
      </w:r>
    </w:p>
    <w:p w:rsidR="00C869E7" w:rsidRPr="00C869E7" w:rsidRDefault="00C869E7" w:rsidP="00C869E7">
      <w:r w:rsidRPr="00C869E7">
        <w:t>|--------|---------|</w:t>
      </w:r>
    </w:p>
    <w:p w:rsidR="00C869E7" w:rsidRPr="00C869E7" w:rsidRDefault="00C869E7" w:rsidP="00C869E7">
      <w:r w:rsidRPr="00C869E7">
        <w:t xml:space="preserve">| All 9 Board constraints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Satisfied |</w:t>
      </w:r>
    </w:p>
    <w:p w:rsidR="00C869E7" w:rsidRPr="00C869E7" w:rsidRDefault="00C869E7" w:rsidP="00C869E7">
      <w:r w:rsidRPr="00C869E7">
        <w:t xml:space="preserve">| Exposure cap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Compliant (₹227K </w:t>
      </w:r>
      <w:proofErr w:type="spellStart"/>
      <w:r w:rsidRPr="00C869E7">
        <w:t>vs</w:t>
      </w:r>
      <w:proofErr w:type="spellEnd"/>
      <w:r w:rsidRPr="00C869E7">
        <w:t xml:space="preserve"> ₹230K cap) |</w:t>
      </w:r>
    </w:p>
    <w:p w:rsidR="00C869E7" w:rsidRPr="00C869E7" w:rsidRDefault="00C869E7" w:rsidP="00C869E7">
      <w:r w:rsidRPr="00C869E7">
        <w:t xml:space="preserve">| Penalty reduction vs. Stage 2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−10.0% (₹25,308/quarter) |</w:t>
      </w:r>
    </w:p>
    <w:p w:rsidR="00C869E7" w:rsidRPr="00C869E7" w:rsidRDefault="00C869E7" w:rsidP="00C869E7">
      <w:r w:rsidRPr="00C869E7">
        <w:t xml:space="preserve">| Under-forecast risk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Reduced by 30.1% |</w:t>
      </w:r>
    </w:p>
    <w:p w:rsidR="00C869E7" w:rsidRPr="00C869E7" w:rsidRDefault="00C869E7" w:rsidP="00C869E7">
      <w:r w:rsidRPr="00C869E7">
        <w:t xml:space="preserve">| Bias governance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−0.61% (optimal, governed) |</w:t>
      </w:r>
    </w:p>
    <w:p w:rsidR="00C869E7" w:rsidRPr="00C869E7" w:rsidRDefault="00C869E7" w:rsidP="00C869E7">
      <w:r w:rsidRPr="00C869E7">
        <w:t xml:space="preserve">| Peak-hour management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16.8% concentration (controlled) |</w:t>
      </w:r>
    </w:p>
    <w:p w:rsidR="00C869E7" w:rsidRPr="00C869E7" w:rsidRDefault="00C869E7" w:rsidP="00C869E7">
      <w:r w:rsidRPr="00C869E7">
        <w:t xml:space="preserve">| Tail risk disclosure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95th %</w:t>
      </w:r>
      <w:proofErr w:type="spellStart"/>
      <w:r w:rsidRPr="00C869E7">
        <w:t>ile</w:t>
      </w:r>
      <w:proofErr w:type="spellEnd"/>
      <w:r w:rsidRPr="00C869E7">
        <w:t xml:space="preserve"> = 101.63 kW (Board-reported) |</w:t>
      </w:r>
    </w:p>
    <w:p w:rsidR="00C869E7" w:rsidRPr="00C869E7" w:rsidRDefault="00C869E7" w:rsidP="00C869E7">
      <w:r w:rsidRPr="00C869E7">
        <w:t xml:space="preserve">| Annual savings vs. naive | </w:t>
      </w:r>
      <w:r w:rsidRPr="00C869E7">
        <w:rPr>
          <w:rFonts w:ascii="Segoe UI Symbol" w:hAnsi="Segoe UI Symbol" w:cs="Segoe UI Symbol"/>
        </w:rPr>
        <w:t>✅</w:t>
      </w:r>
      <w:r w:rsidRPr="00C869E7">
        <w:t xml:space="preserve"> ~₹8</w:t>
      </w:r>
      <w:proofErr w:type="gramStart"/>
      <w:r w:rsidRPr="00C869E7">
        <w:t>,80,000</w:t>
      </w:r>
      <w:proofErr w:type="gramEnd"/>
      <w:r w:rsidRPr="00C869E7">
        <w:t xml:space="preserve"> |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&gt; **GRIDSHIELD does not just forecast load. It governs financial exposure, enforces operational discipline, and provides the Board with the transparency needed to manage a regulated power utility with confidence</w:t>
      </w:r>
      <w:proofErr w:type="gramStart"/>
      <w:r w:rsidRPr="00C869E7">
        <w:t>.*</w:t>
      </w:r>
      <w:proofErr w:type="gramEnd"/>
      <w:r w:rsidRPr="00C869E7">
        <w:t>*</w:t>
      </w:r>
    </w:p>
    <w:p w:rsidR="00C869E7" w:rsidRPr="00C869E7" w:rsidRDefault="00C869E7" w:rsidP="00C869E7"/>
    <w:p w:rsidR="00C869E7" w:rsidRPr="00C869E7" w:rsidRDefault="00C869E7" w:rsidP="00C869E7">
      <w:r w:rsidRPr="00C869E7">
        <w:t>---</w:t>
      </w:r>
    </w:p>
    <w:p w:rsidR="00C869E7" w:rsidRPr="00C869E7" w:rsidRDefault="00C869E7" w:rsidP="00C869E7"/>
    <w:p w:rsidR="00C869E7" w:rsidRPr="00C869E7" w:rsidRDefault="00C869E7" w:rsidP="00C869E7">
      <w:r w:rsidRPr="00C869E7">
        <w:t>**Document Reference</w:t>
      </w:r>
      <w:proofErr w:type="gramStart"/>
      <w:r w:rsidRPr="00C869E7">
        <w:t>:*</w:t>
      </w:r>
      <w:proofErr w:type="gramEnd"/>
      <w:r w:rsidRPr="00C869E7">
        <w:t>* GRIDSHIELD-S3-BOARD-2026-03-01  </w:t>
      </w:r>
    </w:p>
    <w:p w:rsidR="00C869E7" w:rsidRPr="00C869E7" w:rsidRDefault="00C869E7" w:rsidP="00C869E7">
      <w:r w:rsidRPr="00C869E7">
        <w:t>**Prepared by</w:t>
      </w:r>
      <w:proofErr w:type="gramStart"/>
      <w:r w:rsidRPr="00C869E7">
        <w:t>:*</w:t>
      </w:r>
      <w:proofErr w:type="gramEnd"/>
      <w:r w:rsidRPr="00C869E7">
        <w:t>* GRIDSHIELD Forecast Risk Advisory Team  </w:t>
      </w:r>
    </w:p>
    <w:p w:rsidR="00C869E7" w:rsidRPr="00C869E7" w:rsidRDefault="00C869E7" w:rsidP="00C869E7">
      <w:r w:rsidRPr="00C869E7">
        <w:t>**Submission</w:t>
      </w:r>
      <w:proofErr w:type="gramStart"/>
      <w:r w:rsidRPr="00C869E7">
        <w:t>:*</w:t>
      </w:r>
      <w:proofErr w:type="gramEnd"/>
      <w:r w:rsidRPr="00C869E7">
        <w:t xml:space="preserve">* Stage 3 — Decode X-2026 Business </w:t>
      </w:r>
      <w:proofErr w:type="spellStart"/>
      <w:r w:rsidRPr="00C869E7">
        <w:t>Hackathon</w:t>
      </w:r>
      <w:proofErr w:type="spellEnd"/>
      <w:r w:rsidRPr="00C869E7">
        <w:t xml:space="preserve"> | Case 2: Cost-Aware Load Forecasting  </w:t>
      </w:r>
    </w:p>
    <w:p w:rsidR="00C869E7" w:rsidRPr="00C869E7" w:rsidRDefault="00C869E7" w:rsidP="00C869E7">
      <w:r w:rsidRPr="00C869E7">
        <w:t>**Organization</w:t>
      </w:r>
      <w:proofErr w:type="gramStart"/>
      <w:r w:rsidRPr="00C869E7">
        <w:t>:*</w:t>
      </w:r>
      <w:proofErr w:type="gramEnd"/>
      <w:r w:rsidRPr="00C869E7">
        <w:t>* Lumina Energy Distribution — Mumbai Suburban Zone</w:t>
      </w:r>
    </w:p>
    <w:p w:rsidR="00C869E7" w:rsidRPr="00C869E7" w:rsidRDefault="00C869E7" w:rsidP="00C869E7"/>
    <w:p w:rsidR="00173C37" w:rsidRPr="00C869E7" w:rsidRDefault="00173C37" w:rsidP="00C869E7"/>
    <w:sectPr w:rsidR="00173C37" w:rsidRPr="00C869E7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9ED" w:rsidRDefault="00BB29ED" w:rsidP="00C869E7">
      <w:pPr>
        <w:spacing w:after="0" w:line="240" w:lineRule="auto"/>
      </w:pPr>
      <w:r>
        <w:separator/>
      </w:r>
    </w:p>
  </w:endnote>
  <w:endnote w:type="continuationSeparator" w:id="0">
    <w:p w:rsidR="00BB29ED" w:rsidRDefault="00BB29ED" w:rsidP="00C86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9ED" w:rsidRDefault="00BB29ED" w:rsidP="00C869E7">
      <w:pPr>
        <w:spacing w:after="0" w:line="240" w:lineRule="auto"/>
      </w:pPr>
      <w:r>
        <w:separator/>
      </w:r>
    </w:p>
  </w:footnote>
  <w:footnote w:type="continuationSeparator" w:id="0">
    <w:p w:rsidR="00BB29ED" w:rsidRDefault="00BB29ED" w:rsidP="00C86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69E7" w:rsidRDefault="00C869E7" w:rsidP="00C869E7">
    <w:pPr>
      <w:jc w:val="center"/>
    </w:pPr>
    <w:r w:rsidRPr="00C869E7">
      <w:t xml:space="preserve">Power Utility Operational Review | Decode X-2026 Business </w:t>
    </w:r>
    <w:proofErr w:type="spellStart"/>
    <w:r w:rsidRPr="00C869E7">
      <w:t>Hackathon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10B6C7C"/>
    <w:multiLevelType w:val="hybridMultilevel"/>
    <w:tmpl w:val="1F7672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06400A"/>
    <w:multiLevelType w:val="hybridMultilevel"/>
    <w:tmpl w:val="E8DE3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FB186F"/>
    <w:multiLevelType w:val="hybridMultilevel"/>
    <w:tmpl w:val="5BA082C8"/>
    <w:lvl w:ilvl="0" w:tplc="34BA495A">
      <w:start w:val="9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6065E7"/>
    <w:multiLevelType w:val="hybridMultilevel"/>
    <w:tmpl w:val="3956E4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18489F"/>
    <w:multiLevelType w:val="hybridMultilevel"/>
    <w:tmpl w:val="62BC60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AB6037"/>
    <w:multiLevelType w:val="hybridMultilevel"/>
    <w:tmpl w:val="EE1689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3"/>
  </w:num>
  <w:num w:numId="13">
    <w:abstractNumId w:val="9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3C37"/>
    <w:rsid w:val="001D0E47"/>
    <w:rsid w:val="0029639D"/>
    <w:rsid w:val="00326F90"/>
    <w:rsid w:val="004A3EF7"/>
    <w:rsid w:val="005E1651"/>
    <w:rsid w:val="007642F9"/>
    <w:rsid w:val="008C406F"/>
    <w:rsid w:val="008E2AD0"/>
    <w:rsid w:val="00A84222"/>
    <w:rsid w:val="00AA1D8D"/>
    <w:rsid w:val="00B47730"/>
    <w:rsid w:val="00BB29ED"/>
    <w:rsid w:val="00C869E7"/>
    <w:rsid w:val="00CB0664"/>
    <w:rsid w:val="00CF40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592E65D-BE44-4147-8E91-D6CEDB2B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E165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99"/>
    <w:rsid w:val="005E165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9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26CBCE-2492-47E8-8F57-0CCBDC163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24</Pages>
  <Words>3862</Words>
  <Characters>22016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7</cp:revision>
  <dcterms:created xsi:type="dcterms:W3CDTF">2013-12-23T23:15:00Z</dcterms:created>
  <dcterms:modified xsi:type="dcterms:W3CDTF">2026-03-01T00:58:00Z</dcterms:modified>
  <cp:category/>
</cp:coreProperties>
</file>