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BF905" w14:textId="77777777" w:rsidR="00B277E9" w:rsidRDefault="00B277E9" w:rsidP="00B277E9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Revision Exercise – Define the Rhetorical Appeals</w:t>
      </w:r>
    </w:p>
    <w:p w14:paraId="3C2CF209" w14:textId="77777777" w:rsidR="00B277E9" w:rsidRDefault="00B277E9" w:rsidP="004955A3">
      <w:pPr>
        <w:rPr>
          <w:sz w:val="22"/>
          <w:szCs w:val="22"/>
          <w:lang w:val="en-US"/>
        </w:rPr>
      </w:pPr>
    </w:p>
    <w:p w14:paraId="234E061C" w14:textId="77777777" w:rsidR="00D4494C" w:rsidRPr="00B277E9" w:rsidRDefault="00D4494C" w:rsidP="004955A3">
      <w:pPr>
        <w:rPr>
          <w:sz w:val="22"/>
          <w:szCs w:val="22"/>
          <w:lang w:val="en-US"/>
        </w:rPr>
      </w:pPr>
      <w:r w:rsidRPr="00B277E9">
        <w:rPr>
          <w:sz w:val="22"/>
          <w:szCs w:val="22"/>
          <w:lang w:val="en-US"/>
        </w:rPr>
        <w:t>The following passage contains 3</w:t>
      </w:r>
      <w:r w:rsidR="00F873B0" w:rsidRPr="00B277E9">
        <w:rPr>
          <w:sz w:val="22"/>
          <w:szCs w:val="22"/>
          <w:lang w:val="en-US"/>
        </w:rPr>
        <w:t>2</w:t>
      </w:r>
      <w:r w:rsidRPr="00B277E9">
        <w:rPr>
          <w:sz w:val="22"/>
          <w:szCs w:val="22"/>
          <w:lang w:val="en-US"/>
        </w:rPr>
        <w:t xml:space="preserve"> “to be” verbs (</w:t>
      </w:r>
      <w:r w:rsidR="00F873B0" w:rsidRPr="00B277E9">
        <w:rPr>
          <w:sz w:val="22"/>
          <w:szCs w:val="22"/>
          <w:lang w:val="en-US"/>
        </w:rPr>
        <w:t xml:space="preserve">“to be” verb and verb phrases </w:t>
      </w:r>
      <w:r w:rsidRPr="00B277E9">
        <w:rPr>
          <w:sz w:val="22"/>
          <w:szCs w:val="22"/>
          <w:lang w:val="en-US"/>
        </w:rPr>
        <w:t>highlighted</w:t>
      </w:r>
      <w:r w:rsidR="00F873B0" w:rsidRPr="00B277E9">
        <w:rPr>
          <w:sz w:val="22"/>
          <w:szCs w:val="22"/>
          <w:lang w:val="en-US"/>
        </w:rPr>
        <w:t xml:space="preserve"> in blue</w:t>
      </w:r>
      <w:r w:rsidRPr="00B277E9">
        <w:rPr>
          <w:sz w:val="22"/>
          <w:szCs w:val="22"/>
          <w:lang w:val="en-US"/>
        </w:rPr>
        <w:t xml:space="preserve">), </w:t>
      </w:r>
      <w:r w:rsidR="00F873B0" w:rsidRPr="00B277E9">
        <w:rPr>
          <w:sz w:val="22"/>
          <w:szCs w:val="22"/>
          <w:lang w:val="en-US"/>
        </w:rPr>
        <w:t xml:space="preserve">and several infinitive verbs; </w:t>
      </w:r>
      <w:r w:rsidRPr="00B277E9">
        <w:rPr>
          <w:sz w:val="22"/>
          <w:szCs w:val="22"/>
          <w:lang w:val="en-US"/>
        </w:rPr>
        <w:t xml:space="preserve">as a result, </w:t>
      </w:r>
      <w:r w:rsidR="00B277E9">
        <w:rPr>
          <w:sz w:val="22"/>
          <w:szCs w:val="22"/>
          <w:lang w:val="en-US"/>
        </w:rPr>
        <w:t xml:space="preserve">it </w:t>
      </w:r>
      <w:r w:rsidRPr="00B277E9">
        <w:rPr>
          <w:sz w:val="22"/>
          <w:szCs w:val="22"/>
          <w:lang w:val="en-US"/>
        </w:rPr>
        <w:t>communicates its idea in a</w:t>
      </w:r>
      <w:r w:rsidR="00F873B0" w:rsidRPr="00B277E9">
        <w:rPr>
          <w:sz w:val="22"/>
          <w:szCs w:val="22"/>
          <w:lang w:val="en-US"/>
        </w:rPr>
        <w:t>n awkward,</w:t>
      </w:r>
      <w:r w:rsidRPr="00B277E9">
        <w:rPr>
          <w:sz w:val="22"/>
          <w:szCs w:val="22"/>
          <w:lang w:val="en-US"/>
        </w:rPr>
        <w:t xml:space="preserve"> wordy and inefficient manner.  Revise the following passage to achieve the following objectives:  </w:t>
      </w:r>
    </w:p>
    <w:p w14:paraId="034D148D" w14:textId="77777777" w:rsidR="00F873B0" w:rsidRPr="00B277E9" w:rsidRDefault="00F873B0" w:rsidP="00F873B0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B277E9">
        <w:rPr>
          <w:sz w:val="22"/>
          <w:szCs w:val="22"/>
          <w:lang w:val="en-US"/>
        </w:rPr>
        <w:t xml:space="preserve">Reduce word count </w:t>
      </w:r>
      <w:r w:rsidR="00B277E9">
        <w:rPr>
          <w:sz w:val="22"/>
          <w:szCs w:val="22"/>
          <w:lang w:val="en-US"/>
        </w:rPr>
        <w:t>to no more than 150 words</w:t>
      </w:r>
    </w:p>
    <w:p w14:paraId="3F1A176D" w14:textId="77777777" w:rsidR="00D4494C" w:rsidRPr="00B277E9" w:rsidRDefault="00D4494C" w:rsidP="00D4494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bookmarkStart w:id="0" w:name="_GoBack"/>
      <w:r w:rsidRPr="00B277E9">
        <w:rPr>
          <w:sz w:val="22"/>
          <w:szCs w:val="22"/>
          <w:lang w:val="en-US"/>
        </w:rPr>
        <w:t>Eliminate as many “to be” verbs as possible (try to include no more than 3)</w:t>
      </w:r>
    </w:p>
    <w:bookmarkEnd w:id="0"/>
    <w:p w14:paraId="67017EE6" w14:textId="77777777" w:rsidR="00F873B0" w:rsidRPr="00B277E9" w:rsidRDefault="00D4494C" w:rsidP="00D4494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B277E9">
        <w:rPr>
          <w:sz w:val="22"/>
          <w:szCs w:val="22"/>
          <w:lang w:val="en-US"/>
        </w:rPr>
        <w:t>Cut wordy and redundant phrasing</w:t>
      </w:r>
    </w:p>
    <w:p w14:paraId="3F6E2747" w14:textId="77777777" w:rsidR="00D4494C" w:rsidRPr="00B277E9" w:rsidRDefault="00B277E9" w:rsidP="00D4494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B277E9">
        <w:rPr>
          <w:sz w:val="22"/>
          <w:szCs w:val="22"/>
          <w:lang w:val="en-US"/>
        </w:rPr>
        <w:t>R</w:t>
      </w:r>
      <w:r w:rsidR="00D4494C" w:rsidRPr="00B277E9">
        <w:rPr>
          <w:sz w:val="22"/>
          <w:szCs w:val="22"/>
          <w:lang w:val="en-US"/>
        </w:rPr>
        <w:t>evise sentence structures to create</w:t>
      </w:r>
      <w:r w:rsidR="00F873B0" w:rsidRPr="00B277E9">
        <w:rPr>
          <w:sz w:val="22"/>
          <w:szCs w:val="22"/>
          <w:lang w:val="en-US"/>
        </w:rPr>
        <w:t xml:space="preserve"> clear,</w:t>
      </w:r>
      <w:r w:rsidR="00D4494C" w:rsidRPr="00B277E9">
        <w:rPr>
          <w:sz w:val="22"/>
          <w:szCs w:val="22"/>
          <w:lang w:val="en-US"/>
        </w:rPr>
        <w:t xml:space="preserve"> concise, coherent</w:t>
      </w:r>
      <w:r w:rsidR="00F873B0" w:rsidRPr="00B277E9">
        <w:rPr>
          <w:sz w:val="22"/>
          <w:szCs w:val="22"/>
          <w:lang w:val="en-US"/>
        </w:rPr>
        <w:t xml:space="preserve"> flow of information.</w:t>
      </w:r>
    </w:p>
    <w:p w14:paraId="7FE5B3F1" w14:textId="77777777" w:rsidR="00D4494C" w:rsidRPr="00B277E9" w:rsidRDefault="00D4494C" w:rsidP="004955A3">
      <w:pPr>
        <w:rPr>
          <w:sz w:val="22"/>
          <w:szCs w:val="22"/>
          <w:highlight w:val="cyan"/>
          <w:lang w:val="en-US"/>
        </w:rPr>
      </w:pPr>
    </w:p>
    <w:p w14:paraId="2A352CFF" w14:textId="77777777" w:rsidR="00C1752F" w:rsidRPr="00B277E9" w:rsidRDefault="00FF0A45" w:rsidP="004955A3">
      <w:pPr>
        <w:rPr>
          <w:sz w:val="22"/>
          <w:szCs w:val="22"/>
          <w:lang w:val="en-US"/>
        </w:rPr>
      </w:pPr>
      <w:r w:rsidRPr="00B277E9">
        <w:rPr>
          <w:sz w:val="22"/>
          <w:szCs w:val="22"/>
          <w:highlight w:val="cyan"/>
          <w:lang w:val="en-US"/>
        </w:rPr>
        <w:t>There are</w:t>
      </w:r>
      <w:r w:rsidRPr="00B277E9">
        <w:rPr>
          <w:sz w:val="22"/>
          <w:szCs w:val="22"/>
          <w:lang w:val="en-US"/>
        </w:rPr>
        <w:t xml:space="preserve"> three rhetorical appeals </w:t>
      </w:r>
      <w:r w:rsidRPr="00B277E9">
        <w:rPr>
          <w:sz w:val="22"/>
          <w:szCs w:val="22"/>
          <w:highlight w:val="cyan"/>
          <w:lang w:val="en-US"/>
        </w:rPr>
        <w:t>that are</w:t>
      </w:r>
      <w:r w:rsidRPr="00B277E9">
        <w:rPr>
          <w:sz w:val="22"/>
          <w:szCs w:val="22"/>
          <w:lang w:val="en-US"/>
        </w:rPr>
        <w:t xml:space="preserve"> often used when an audience must </w:t>
      </w:r>
      <w:r w:rsidRPr="00B277E9">
        <w:rPr>
          <w:sz w:val="22"/>
          <w:szCs w:val="22"/>
          <w:highlight w:val="cyan"/>
          <w:lang w:val="en-US"/>
        </w:rPr>
        <w:t>be</w:t>
      </w:r>
      <w:r w:rsidRPr="00B277E9">
        <w:rPr>
          <w:sz w:val="22"/>
          <w:szCs w:val="22"/>
          <w:lang w:val="en-US"/>
        </w:rPr>
        <w:t xml:space="preserve"> persuaded.  The first of these appeals </w:t>
      </w:r>
      <w:r w:rsidRPr="00B277E9">
        <w:rPr>
          <w:sz w:val="22"/>
          <w:szCs w:val="22"/>
          <w:highlight w:val="cyan"/>
          <w:lang w:val="en-US"/>
        </w:rPr>
        <w:t>is</w:t>
      </w:r>
      <w:r w:rsidRPr="00B277E9">
        <w:rPr>
          <w:sz w:val="22"/>
          <w:szCs w:val="22"/>
          <w:lang w:val="en-US"/>
        </w:rPr>
        <w:t xml:space="preserve"> called </w:t>
      </w:r>
      <w:r w:rsidRPr="00B277E9">
        <w:rPr>
          <w:i/>
          <w:sz w:val="22"/>
          <w:szCs w:val="22"/>
          <w:lang w:val="en-US"/>
        </w:rPr>
        <w:t>logos</w:t>
      </w:r>
      <w:r w:rsidRPr="00B277E9">
        <w:rPr>
          <w:sz w:val="22"/>
          <w:szCs w:val="22"/>
          <w:lang w:val="en-US"/>
        </w:rPr>
        <w:t xml:space="preserve"> in Greek, and </w:t>
      </w:r>
      <w:r w:rsidRPr="00B277E9">
        <w:rPr>
          <w:sz w:val="22"/>
          <w:szCs w:val="22"/>
          <w:highlight w:val="cyan"/>
          <w:lang w:val="en-US"/>
        </w:rPr>
        <w:t>is</w:t>
      </w:r>
      <w:r w:rsidRPr="00B277E9">
        <w:rPr>
          <w:sz w:val="22"/>
          <w:szCs w:val="22"/>
          <w:lang w:val="en-US"/>
        </w:rPr>
        <w:t xml:space="preserve"> most often referred to as the appeal to logic </w:t>
      </w:r>
      <w:r w:rsidR="00D4494C" w:rsidRPr="00B277E9">
        <w:rPr>
          <w:sz w:val="22"/>
          <w:szCs w:val="22"/>
          <w:lang w:val="en-US"/>
        </w:rPr>
        <w:t xml:space="preserve">and </w:t>
      </w:r>
      <w:r w:rsidR="00D4494C" w:rsidRPr="00B277E9">
        <w:rPr>
          <w:sz w:val="22"/>
          <w:szCs w:val="22"/>
          <w:highlight w:val="cyan"/>
          <w:lang w:val="en-US"/>
        </w:rPr>
        <w:t>is</w:t>
      </w:r>
      <w:r w:rsidR="00D4494C" w:rsidRPr="00B277E9">
        <w:rPr>
          <w:sz w:val="22"/>
          <w:szCs w:val="22"/>
          <w:lang w:val="en-US"/>
        </w:rPr>
        <w:t xml:space="preserve"> sometimes referred to as</w:t>
      </w:r>
      <w:r w:rsidRPr="00B277E9">
        <w:rPr>
          <w:sz w:val="22"/>
          <w:szCs w:val="22"/>
          <w:lang w:val="en-US"/>
        </w:rPr>
        <w:t xml:space="preserve"> the appeal to reason.  The second of the three rhetorical appeals </w:t>
      </w:r>
      <w:r w:rsidRPr="00B277E9">
        <w:rPr>
          <w:sz w:val="22"/>
          <w:szCs w:val="22"/>
          <w:highlight w:val="cyan"/>
          <w:lang w:val="en-US"/>
        </w:rPr>
        <w:t>is</w:t>
      </w:r>
      <w:r w:rsidRPr="00B277E9">
        <w:rPr>
          <w:sz w:val="22"/>
          <w:szCs w:val="22"/>
          <w:lang w:val="en-US"/>
        </w:rPr>
        <w:t xml:space="preserve"> called </w:t>
      </w:r>
      <w:r w:rsidRPr="00B277E9">
        <w:rPr>
          <w:i/>
          <w:sz w:val="22"/>
          <w:szCs w:val="22"/>
          <w:lang w:val="en-US"/>
        </w:rPr>
        <w:t>ethos</w:t>
      </w:r>
      <w:r w:rsidRPr="00B277E9">
        <w:rPr>
          <w:sz w:val="22"/>
          <w:szCs w:val="22"/>
          <w:lang w:val="en-US"/>
        </w:rPr>
        <w:t xml:space="preserve"> in Greek, but </w:t>
      </w:r>
      <w:r w:rsidRPr="00B277E9">
        <w:rPr>
          <w:sz w:val="22"/>
          <w:szCs w:val="22"/>
          <w:highlight w:val="cyan"/>
          <w:lang w:val="en-US"/>
        </w:rPr>
        <w:t>is often translated</w:t>
      </w:r>
      <w:r w:rsidRPr="00B277E9">
        <w:rPr>
          <w:sz w:val="22"/>
          <w:szCs w:val="22"/>
          <w:lang w:val="en-US"/>
        </w:rPr>
        <w:t xml:space="preserve"> as an appeal to credibility or an appeal to authority.  Last but not least, the third and final of the three appeals </w:t>
      </w:r>
      <w:r w:rsidRPr="00B277E9">
        <w:rPr>
          <w:sz w:val="22"/>
          <w:szCs w:val="22"/>
          <w:highlight w:val="cyan"/>
          <w:lang w:val="en-US"/>
        </w:rPr>
        <w:t>is</w:t>
      </w:r>
      <w:r w:rsidRPr="00B277E9">
        <w:rPr>
          <w:sz w:val="22"/>
          <w:szCs w:val="22"/>
          <w:lang w:val="en-US"/>
        </w:rPr>
        <w:t xml:space="preserve"> the appeal to </w:t>
      </w:r>
      <w:r w:rsidRPr="00B277E9">
        <w:rPr>
          <w:i/>
          <w:sz w:val="22"/>
          <w:szCs w:val="22"/>
          <w:lang w:val="en-US"/>
        </w:rPr>
        <w:t>pathos</w:t>
      </w:r>
      <w:r w:rsidRPr="00B277E9">
        <w:rPr>
          <w:sz w:val="22"/>
          <w:szCs w:val="22"/>
          <w:lang w:val="en-US"/>
        </w:rPr>
        <w:t xml:space="preserve">, which, when this </w:t>
      </w:r>
      <w:r w:rsidRPr="00B277E9">
        <w:rPr>
          <w:sz w:val="22"/>
          <w:szCs w:val="22"/>
          <w:highlight w:val="cyan"/>
          <w:lang w:val="en-US"/>
        </w:rPr>
        <w:t>is</w:t>
      </w:r>
      <w:r w:rsidRPr="00B277E9">
        <w:rPr>
          <w:sz w:val="22"/>
          <w:szCs w:val="22"/>
          <w:lang w:val="en-US"/>
        </w:rPr>
        <w:t xml:space="preserve"> translated, means an appeal to emotion.  When writers </w:t>
      </w:r>
      <w:r w:rsidRPr="00B277E9">
        <w:rPr>
          <w:sz w:val="22"/>
          <w:szCs w:val="22"/>
          <w:highlight w:val="cyan"/>
          <w:lang w:val="en-US"/>
        </w:rPr>
        <w:t>are appealing</w:t>
      </w:r>
      <w:r w:rsidRPr="00B277E9">
        <w:rPr>
          <w:sz w:val="22"/>
          <w:szCs w:val="22"/>
          <w:lang w:val="en-US"/>
        </w:rPr>
        <w:t xml:space="preserve"> to logic, they </w:t>
      </w:r>
      <w:r w:rsidRPr="00B277E9">
        <w:rPr>
          <w:sz w:val="22"/>
          <w:szCs w:val="22"/>
          <w:highlight w:val="cyan"/>
          <w:lang w:val="en-US"/>
        </w:rPr>
        <w:t>are grounding</w:t>
      </w:r>
      <w:r w:rsidRPr="00B277E9">
        <w:rPr>
          <w:sz w:val="22"/>
          <w:szCs w:val="22"/>
          <w:lang w:val="en-US"/>
        </w:rPr>
        <w:t xml:space="preserve"> the claims that they </w:t>
      </w:r>
      <w:r w:rsidRPr="00B277E9">
        <w:rPr>
          <w:sz w:val="22"/>
          <w:szCs w:val="22"/>
          <w:highlight w:val="cyan"/>
          <w:lang w:val="en-US"/>
        </w:rPr>
        <w:t>are making</w:t>
      </w:r>
      <w:r w:rsidRPr="00B277E9">
        <w:rPr>
          <w:sz w:val="22"/>
          <w:szCs w:val="22"/>
          <w:lang w:val="en-US"/>
        </w:rPr>
        <w:t xml:space="preserve"> in facts and statistics.  They perhaps might also </w:t>
      </w:r>
      <w:r w:rsidRPr="00B277E9">
        <w:rPr>
          <w:sz w:val="22"/>
          <w:szCs w:val="22"/>
          <w:highlight w:val="cyan"/>
          <w:lang w:val="en-US"/>
        </w:rPr>
        <w:t>be using</w:t>
      </w:r>
      <w:r w:rsidRPr="00B277E9">
        <w:rPr>
          <w:sz w:val="22"/>
          <w:szCs w:val="22"/>
          <w:lang w:val="en-US"/>
        </w:rPr>
        <w:t xml:space="preserve"> formal definitions, and sometimes they </w:t>
      </w:r>
      <w:r w:rsidRPr="00B277E9">
        <w:rPr>
          <w:sz w:val="22"/>
          <w:szCs w:val="22"/>
          <w:highlight w:val="cyan"/>
          <w:lang w:val="en-US"/>
        </w:rPr>
        <w:t>are relying</w:t>
      </w:r>
      <w:r w:rsidRPr="00B277E9">
        <w:rPr>
          <w:sz w:val="22"/>
          <w:szCs w:val="22"/>
          <w:lang w:val="en-US"/>
        </w:rPr>
        <w:t xml:space="preserve"> simply on sound reasoning.  </w:t>
      </w:r>
      <w:r w:rsidR="00F873B0" w:rsidRPr="00B277E9">
        <w:rPr>
          <w:sz w:val="22"/>
          <w:szCs w:val="22"/>
          <w:lang w:val="en-US"/>
        </w:rPr>
        <w:t xml:space="preserve">The appeal to emotion </w:t>
      </w:r>
      <w:r w:rsidR="00F873B0" w:rsidRPr="00B277E9">
        <w:rPr>
          <w:sz w:val="22"/>
          <w:szCs w:val="22"/>
          <w:highlight w:val="cyan"/>
          <w:lang w:val="en-US"/>
        </w:rPr>
        <w:t>is when</w:t>
      </w:r>
      <w:r w:rsidR="00F873B0" w:rsidRPr="00B277E9">
        <w:rPr>
          <w:sz w:val="22"/>
          <w:szCs w:val="22"/>
          <w:lang w:val="en-US"/>
        </w:rPr>
        <w:t xml:space="preserve"> authors</w:t>
      </w:r>
      <w:r w:rsidRPr="00B277E9">
        <w:rPr>
          <w:sz w:val="22"/>
          <w:szCs w:val="22"/>
          <w:lang w:val="en-US"/>
        </w:rPr>
        <w:t xml:space="preserve"> </w:t>
      </w:r>
      <w:r w:rsidRPr="00B277E9">
        <w:rPr>
          <w:sz w:val="22"/>
          <w:szCs w:val="22"/>
          <w:highlight w:val="cyan"/>
          <w:lang w:val="en-US"/>
        </w:rPr>
        <w:t>are making</w:t>
      </w:r>
      <w:r w:rsidRPr="00B277E9">
        <w:rPr>
          <w:sz w:val="22"/>
          <w:szCs w:val="22"/>
          <w:lang w:val="en-US"/>
        </w:rPr>
        <w:t xml:space="preserve"> the attempt to get their readers to have</w:t>
      </w:r>
      <w:r w:rsidR="00F873B0" w:rsidRPr="00B277E9">
        <w:rPr>
          <w:sz w:val="22"/>
          <w:szCs w:val="22"/>
          <w:lang w:val="en-US"/>
        </w:rPr>
        <w:t xml:space="preserve"> the experience of feeling</w:t>
      </w:r>
      <w:r w:rsidRPr="00B277E9">
        <w:rPr>
          <w:sz w:val="22"/>
          <w:szCs w:val="22"/>
          <w:lang w:val="en-US"/>
        </w:rPr>
        <w:t xml:space="preserve"> specific emotions about what they </w:t>
      </w:r>
      <w:r w:rsidRPr="00B277E9">
        <w:rPr>
          <w:sz w:val="22"/>
          <w:szCs w:val="22"/>
          <w:highlight w:val="cyan"/>
          <w:lang w:val="en-US"/>
        </w:rPr>
        <w:t>are reading</w:t>
      </w:r>
      <w:r w:rsidRPr="00B277E9">
        <w:rPr>
          <w:sz w:val="22"/>
          <w:szCs w:val="22"/>
          <w:lang w:val="en-US"/>
        </w:rPr>
        <w:t xml:space="preserve">.  For example, when </w:t>
      </w:r>
      <w:r w:rsidR="00F66D3F" w:rsidRPr="00B277E9">
        <w:rPr>
          <w:sz w:val="22"/>
          <w:szCs w:val="22"/>
          <w:lang w:val="en-US"/>
        </w:rPr>
        <w:t xml:space="preserve">an appeal to emotion </w:t>
      </w:r>
      <w:r w:rsidR="00F66D3F" w:rsidRPr="00B277E9">
        <w:rPr>
          <w:sz w:val="22"/>
          <w:szCs w:val="22"/>
          <w:highlight w:val="cyan"/>
          <w:lang w:val="en-US"/>
        </w:rPr>
        <w:t>is made</w:t>
      </w:r>
      <w:r w:rsidRPr="00B277E9">
        <w:rPr>
          <w:sz w:val="22"/>
          <w:szCs w:val="22"/>
          <w:lang w:val="en-US"/>
        </w:rPr>
        <w:t xml:space="preserve">, the author might </w:t>
      </w:r>
      <w:r w:rsidRPr="00B277E9">
        <w:rPr>
          <w:sz w:val="22"/>
          <w:szCs w:val="22"/>
          <w:highlight w:val="cyan"/>
          <w:lang w:val="en-US"/>
        </w:rPr>
        <w:t xml:space="preserve">be trying to </w:t>
      </w:r>
      <w:r w:rsidR="00F66D3F" w:rsidRPr="00B277E9">
        <w:rPr>
          <w:sz w:val="22"/>
          <w:szCs w:val="22"/>
          <w:highlight w:val="cyan"/>
          <w:lang w:val="en-US"/>
        </w:rPr>
        <w:t>cause</w:t>
      </w:r>
      <w:r w:rsidRPr="00B277E9">
        <w:rPr>
          <w:sz w:val="22"/>
          <w:szCs w:val="22"/>
          <w:lang w:val="en-US"/>
        </w:rPr>
        <w:t xml:space="preserve"> the reader </w:t>
      </w:r>
      <w:r w:rsidR="00F66D3F" w:rsidRPr="00B277E9">
        <w:rPr>
          <w:sz w:val="22"/>
          <w:szCs w:val="22"/>
          <w:highlight w:val="cyan"/>
          <w:lang w:val="en-US"/>
        </w:rPr>
        <w:t>to be having</w:t>
      </w:r>
      <w:r w:rsidR="00F66D3F" w:rsidRPr="00B277E9">
        <w:rPr>
          <w:sz w:val="22"/>
          <w:szCs w:val="22"/>
          <w:lang w:val="en-US"/>
        </w:rPr>
        <w:t xml:space="preserve"> a </w:t>
      </w:r>
      <w:r w:rsidRPr="00B277E9">
        <w:rPr>
          <w:sz w:val="22"/>
          <w:szCs w:val="22"/>
          <w:lang w:val="en-US"/>
        </w:rPr>
        <w:t>feel</w:t>
      </w:r>
      <w:r w:rsidR="00F66D3F" w:rsidRPr="00B277E9">
        <w:rPr>
          <w:sz w:val="22"/>
          <w:szCs w:val="22"/>
          <w:lang w:val="en-US"/>
        </w:rPr>
        <w:t>ing of</w:t>
      </w:r>
      <w:r w:rsidRPr="00B277E9">
        <w:rPr>
          <w:sz w:val="22"/>
          <w:szCs w:val="22"/>
          <w:lang w:val="en-US"/>
        </w:rPr>
        <w:t xml:space="preserve"> hopeful</w:t>
      </w:r>
      <w:r w:rsidR="00F66D3F" w:rsidRPr="00B277E9">
        <w:rPr>
          <w:sz w:val="22"/>
          <w:szCs w:val="22"/>
          <w:lang w:val="en-US"/>
        </w:rPr>
        <w:t>ness</w:t>
      </w:r>
      <w:r w:rsidRPr="00B277E9">
        <w:rPr>
          <w:sz w:val="22"/>
          <w:szCs w:val="22"/>
          <w:lang w:val="en-US"/>
        </w:rPr>
        <w:t>, ang</w:t>
      </w:r>
      <w:r w:rsidR="00F66D3F" w:rsidRPr="00B277E9">
        <w:rPr>
          <w:sz w:val="22"/>
          <w:szCs w:val="22"/>
          <w:lang w:val="en-US"/>
        </w:rPr>
        <w:t>er</w:t>
      </w:r>
      <w:r w:rsidRPr="00B277E9">
        <w:rPr>
          <w:sz w:val="22"/>
          <w:szCs w:val="22"/>
          <w:lang w:val="en-US"/>
        </w:rPr>
        <w:t>, nostalgi</w:t>
      </w:r>
      <w:r w:rsidR="00F66D3F" w:rsidRPr="00B277E9">
        <w:rPr>
          <w:sz w:val="22"/>
          <w:szCs w:val="22"/>
          <w:lang w:val="en-US"/>
        </w:rPr>
        <w:t>a</w:t>
      </w:r>
      <w:r w:rsidRPr="00B277E9">
        <w:rPr>
          <w:sz w:val="22"/>
          <w:szCs w:val="22"/>
          <w:lang w:val="en-US"/>
        </w:rPr>
        <w:t>, or pr</w:t>
      </w:r>
      <w:r w:rsidR="00F66D3F" w:rsidRPr="00B277E9">
        <w:rPr>
          <w:sz w:val="22"/>
          <w:szCs w:val="22"/>
          <w:lang w:val="en-US"/>
        </w:rPr>
        <w:t>ide</w:t>
      </w:r>
      <w:r w:rsidRPr="00B277E9">
        <w:rPr>
          <w:sz w:val="22"/>
          <w:szCs w:val="22"/>
          <w:lang w:val="en-US"/>
        </w:rPr>
        <w:t xml:space="preserve">.  </w:t>
      </w:r>
      <w:r w:rsidR="00F66D3F" w:rsidRPr="00B277E9">
        <w:rPr>
          <w:sz w:val="22"/>
          <w:szCs w:val="22"/>
          <w:lang w:val="en-US"/>
        </w:rPr>
        <w:t xml:space="preserve">When an appeal to credibility </w:t>
      </w:r>
      <w:r w:rsidR="00F66D3F" w:rsidRPr="00B277E9">
        <w:rPr>
          <w:sz w:val="22"/>
          <w:szCs w:val="22"/>
          <w:highlight w:val="cyan"/>
          <w:lang w:val="en-US"/>
        </w:rPr>
        <w:t>is made</w:t>
      </w:r>
      <w:r w:rsidR="00F66D3F" w:rsidRPr="00B277E9">
        <w:rPr>
          <w:sz w:val="22"/>
          <w:szCs w:val="22"/>
          <w:lang w:val="en-US"/>
        </w:rPr>
        <w:t xml:space="preserve">, this </w:t>
      </w:r>
      <w:r w:rsidR="00F66D3F" w:rsidRPr="00B277E9">
        <w:rPr>
          <w:sz w:val="22"/>
          <w:szCs w:val="22"/>
          <w:highlight w:val="cyan"/>
          <w:lang w:val="en-US"/>
        </w:rPr>
        <w:t>is</w:t>
      </w:r>
      <w:r w:rsidR="00F66D3F" w:rsidRPr="00B277E9">
        <w:rPr>
          <w:sz w:val="22"/>
          <w:szCs w:val="22"/>
          <w:lang w:val="en-US"/>
        </w:rPr>
        <w:t xml:space="preserve"> an attempt to make the reader see that the author </w:t>
      </w:r>
      <w:r w:rsidR="00F66D3F" w:rsidRPr="00B277E9">
        <w:rPr>
          <w:sz w:val="22"/>
          <w:szCs w:val="22"/>
          <w:highlight w:val="cyan"/>
          <w:lang w:val="en-US"/>
        </w:rPr>
        <w:t>is</w:t>
      </w:r>
      <w:r w:rsidR="00F66D3F" w:rsidRPr="00B277E9">
        <w:rPr>
          <w:sz w:val="22"/>
          <w:szCs w:val="22"/>
          <w:lang w:val="en-US"/>
        </w:rPr>
        <w:t xml:space="preserve"> a source of information that </w:t>
      </w:r>
      <w:r w:rsidR="00F66D3F" w:rsidRPr="00B277E9">
        <w:rPr>
          <w:sz w:val="22"/>
          <w:szCs w:val="22"/>
          <w:highlight w:val="cyan"/>
          <w:lang w:val="en-US"/>
        </w:rPr>
        <w:t>is</w:t>
      </w:r>
      <w:r w:rsidR="00F66D3F" w:rsidRPr="00B277E9">
        <w:rPr>
          <w:sz w:val="22"/>
          <w:szCs w:val="22"/>
          <w:lang w:val="en-US"/>
        </w:rPr>
        <w:t xml:space="preserve"> both reliable and trustworthy, as well as a source that </w:t>
      </w:r>
      <w:r w:rsidR="00F66D3F" w:rsidRPr="00B277E9">
        <w:rPr>
          <w:sz w:val="22"/>
          <w:szCs w:val="22"/>
          <w:highlight w:val="cyan"/>
          <w:lang w:val="en-US"/>
        </w:rPr>
        <w:t>is able to demonstrate</w:t>
      </w:r>
      <w:r w:rsidR="00F66D3F" w:rsidRPr="00B277E9">
        <w:rPr>
          <w:sz w:val="22"/>
          <w:szCs w:val="22"/>
          <w:lang w:val="en-US"/>
        </w:rPr>
        <w:t xml:space="preserve"> their expertise or experience regarding that particular topic that </w:t>
      </w:r>
      <w:r w:rsidR="00F66D3F" w:rsidRPr="00B277E9">
        <w:rPr>
          <w:sz w:val="22"/>
          <w:szCs w:val="22"/>
          <w:highlight w:val="cyan"/>
          <w:lang w:val="en-US"/>
        </w:rPr>
        <w:t>is</w:t>
      </w:r>
      <w:r w:rsidR="00F66D3F" w:rsidRPr="00B277E9">
        <w:rPr>
          <w:sz w:val="22"/>
          <w:szCs w:val="22"/>
          <w:lang w:val="en-US"/>
        </w:rPr>
        <w:t xml:space="preserve"> under discussion.  </w:t>
      </w:r>
      <w:r w:rsidR="00F66D3F" w:rsidRPr="00B277E9">
        <w:rPr>
          <w:sz w:val="22"/>
          <w:szCs w:val="22"/>
          <w:highlight w:val="cyan"/>
          <w:lang w:val="en-US"/>
        </w:rPr>
        <w:t>It is</w:t>
      </w:r>
      <w:r w:rsidR="00F66D3F" w:rsidRPr="00B277E9">
        <w:rPr>
          <w:sz w:val="22"/>
          <w:szCs w:val="22"/>
          <w:lang w:val="en-US"/>
        </w:rPr>
        <w:t xml:space="preserve"> very crucial for writers </w:t>
      </w:r>
      <w:r w:rsidR="00F66D3F" w:rsidRPr="00B277E9">
        <w:rPr>
          <w:sz w:val="22"/>
          <w:szCs w:val="22"/>
          <w:highlight w:val="cyan"/>
          <w:lang w:val="en-US"/>
        </w:rPr>
        <w:t>to be able to find</w:t>
      </w:r>
      <w:r w:rsidR="00F66D3F" w:rsidRPr="00B277E9">
        <w:rPr>
          <w:sz w:val="22"/>
          <w:szCs w:val="22"/>
          <w:lang w:val="en-US"/>
        </w:rPr>
        <w:t xml:space="preserve"> the appeals that </w:t>
      </w:r>
      <w:r w:rsidR="00F66D3F" w:rsidRPr="00B277E9">
        <w:rPr>
          <w:sz w:val="22"/>
          <w:szCs w:val="22"/>
          <w:highlight w:val="cyan"/>
          <w:lang w:val="en-US"/>
        </w:rPr>
        <w:t>are</w:t>
      </w:r>
      <w:r w:rsidR="00F66D3F" w:rsidRPr="00B277E9">
        <w:rPr>
          <w:sz w:val="22"/>
          <w:szCs w:val="22"/>
          <w:lang w:val="en-US"/>
        </w:rPr>
        <w:t xml:space="preserve"> the most effective and appropriate for the particular audience that they </w:t>
      </w:r>
      <w:r w:rsidR="00F66D3F" w:rsidRPr="00B277E9">
        <w:rPr>
          <w:sz w:val="22"/>
          <w:szCs w:val="22"/>
          <w:highlight w:val="cyan"/>
          <w:lang w:val="en-US"/>
        </w:rPr>
        <w:t>are</w:t>
      </w:r>
      <w:r w:rsidR="00F66D3F" w:rsidRPr="00B277E9">
        <w:rPr>
          <w:sz w:val="22"/>
          <w:szCs w:val="22"/>
          <w:lang w:val="en-US"/>
        </w:rPr>
        <w:t xml:space="preserve"> addressing and for the purpose that they </w:t>
      </w:r>
      <w:r w:rsidR="00F66D3F" w:rsidRPr="00B277E9">
        <w:rPr>
          <w:sz w:val="22"/>
          <w:szCs w:val="22"/>
          <w:highlight w:val="cyan"/>
          <w:lang w:val="en-US"/>
        </w:rPr>
        <w:t>are</w:t>
      </w:r>
      <w:r w:rsidR="00F66D3F" w:rsidRPr="00B277E9">
        <w:rPr>
          <w:sz w:val="22"/>
          <w:szCs w:val="22"/>
          <w:lang w:val="en-US"/>
        </w:rPr>
        <w:t xml:space="preserve"> trying to achieve.  </w:t>
      </w:r>
    </w:p>
    <w:p w14:paraId="550C03A2" w14:textId="77777777" w:rsidR="00F66D3F" w:rsidRPr="00B277E9" w:rsidRDefault="00F66D3F" w:rsidP="004955A3">
      <w:pPr>
        <w:rPr>
          <w:sz w:val="22"/>
          <w:szCs w:val="22"/>
          <w:lang w:val="en-US"/>
        </w:rPr>
      </w:pPr>
    </w:p>
    <w:p w14:paraId="48F44541" w14:textId="77777777" w:rsidR="00F66D3F" w:rsidRPr="00B277E9" w:rsidRDefault="00F66D3F" w:rsidP="004955A3">
      <w:pPr>
        <w:rPr>
          <w:sz w:val="22"/>
          <w:szCs w:val="22"/>
          <w:lang w:val="en-US"/>
        </w:rPr>
      </w:pPr>
      <w:r w:rsidRPr="00B277E9">
        <w:rPr>
          <w:sz w:val="22"/>
          <w:szCs w:val="22"/>
          <w:lang w:val="en-US"/>
        </w:rPr>
        <w:t>2</w:t>
      </w:r>
      <w:r w:rsidR="00F873B0" w:rsidRPr="00B277E9">
        <w:rPr>
          <w:sz w:val="22"/>
          <w:szCs w:val="22"/>
          <w:lang w:val="en-US"/>
        </w:rPr>
        <w:t>82</w:t>
      </w:r>
      <w:r w:rsidRPr="00B277E9">
        <w:rPr>
          <w:sz w:val="22"/>
          <w:szCs w:val="22"/>
          <w:lang w:val="en-US"/>
        </w:rPr>
        <w:t xml:space="preserve"> words; 3</w:t>
      </w:r>
      <w:r w:rsidR="00F873B0" w:rsidRPr="00B277E9">
        <w:rPr>
          <w:sz w:val="22"/>
          <w:szCs w:val="22"/>
          <w:lang w:val="en-US"/>
        </w:rPr>
        <w:t>2</w:t>
      </w:r>
      <w:r w:rsidRPr="00B277E9">
        <w:rPr>
          <w:sz w:val="22"/>
          <w:szCs w:val="22"/>
          <w:lang w:val="en-US"/>
        </w:rPr>
        <w:t xml:space="preserve"> “</w:t>
      </w:r>
      <w:r w:rsidRPr="00B277E9">
        <w:rPr>
          <w:sz w:val="22"/>
          <w:szCs w:val="22"/>
          <w:highlight w:val="cyan"/>
          <w:lang w:val="en-US"/>
        </w:rPr>
        <w:t>to be</w:t>
      </w:r>
      <w:r w:rsidRPr="00B277E9">
        <w:rPr>
          <w:sz w:val="22"/>
          <w:szCs w:val="22"/>
          <w:lang w:val="en-US"/>
        </w:rPr>
        <w:t>” verbs</w:t>
      </w:r>
    </w:p>
    <w:p w14:paraId="5E119B90" w14:textId="77777777" w:rsidR="00B277E9" w:rsidRPr="00B277E9" w:rsidRDefault="00B277E9" w:rsidP="004955A3">
      <w:pPr>
        <w:rPr>
          <w:sz w:val="22"/>
          <w:szCs w:val="22"/>
          <w:lang w:val="en-US"/>
        </w:rPr>
      </w:pPr>
    </w:p>
    <w:p w14:paraId="6489D20E" w14:textId="77777777" w:rsidR="00B277E9" w:rsidRPr="00B277E9" w:rsidRDefault="00B277E9" w:rsidP="004955A3">
      <w:pPr>
        <w:rPr>
          <w:i/>
          <w:sz w:val="22"/>
          <w:szCs w:val="22"/>
          <w:lang w:val="en-US"/>
        </w:rPr>
      </w:pPr>
      <w:r w:rsidRPr="00B277E9">
        <w:rPr>
          <w:i/>
          <w:sz w:val="22"/>
          <w:szCs w:val="22"/>
          <w:lang w:val="en-US"/>
        </w:rPr>
        <w:t xml:space="preserve">Copy and paste the above passage into the space below, and revise it.  When you are finished, highlight the remaining “to be” verbs and provide a total word count of your paragraph.  </w:t>
      </w:r>
    </w:p>
    <w:p w14:paraId="164C4EC3" w14:textId="77777777" w:rsidR="00B277E9" w:rsidRDefault="00B277E9" w:rsidP="004955A3">
      <w:pPr>
        <w:rPr>
          <w:lang w:val="en-US"/>
        </w:rPr>
      </w:pPr>
    </w:p>
    <w:p w14:paraId="087642FE" w14:textId="77777777" w:rsidR="00B277E9" w:rsidRPr="00FF0A45" w:rsidRDefault="00B277E9" w:rsidP="004955A3">
      <w:pPr>
        <w:rPr>
          <w:lang w:val="en-US"/>
        </w:rPr>
      </w:pPr>
    </w:p>
    <w:sectPr w:rsidR="00B277E9" w:rsidRPr="00FF0A45" w:rsidSect="00857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925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A8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68EA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80A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202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4D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4BF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C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4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4A3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2D221F"/>
    <w:multiLevelType w:val="hybridMultilevel"/>
    <w:tmpl w:val="8C10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45"/>
    <w:rsid w:val="00122E31"/>
    <w:rsid w:val="004361F2"/>
    <w:rsid w:val="004955A3"/>
    <w:rsid w:val="005C2DBF"/>
    <w:rsid w:val="008572EA"/>
    <w:rsid w:val="00B277E9"/>
    <w:rsid w:val="00D4494C"/>
    <w:rsid w:val="00F4398C"/>
    <w:rsid w:val="00F66D3F"/>
    <w:rsid w:val="00F873B0"/>
    <w:rsid w:val="00FD6B14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7636"/>
  <w15:chartTrackingRefBased/>
  <w15:docId w15:val="{C080E111-1D54-7749-BC72-A62137F5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DB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B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BF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DBF"/>
    <w:pPr>
      <w:keepNext/>
      <w:keepLines/>
      <w:spacing w:before="40"/>
      <w:ind w:left="72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DBF"/>
    <w:pPr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B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BF"/>
    <w:pPr>
      <w:numPr>
        <w:ilvl w:val="1"/>
      </w:numPr>
      <w:spacing w:after="160"/>
    </w:pPr>
    <w:rPr>
      <w:rFonts w:ascii="Arial" w:eastAsiaTheme="minorEastAsia" w:hAnsi="Arial"/>
      <w:b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DBF"/>
    <w:rPr>
      <w:rFonts w:ascii="Arial" w:eastAsiaTheme="minorEastAsia" w:hAnsi="Arial"/>
      <w:b/>
      <w:color w:val="5A5A5A" w:themeColor="text1" w:themeTint="A5"/>
      <w:spacing w:val="15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C2DBF"/>
    <w:rPr>
      <w:rFonts w:eastAsiaTheme="majorEastAsia" w:cstheme="majorBidi"/>
      <w:b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C2DBF"/>
    <w:rPr>
      <w:rFonts w:eastAsiaTheme="majorEastAsia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C2D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Arfaz Hossain</cp:lastModifiedBy>
  <cp:revision>3</cp:revision>
  <dcterms:created xsi:type="dcterms:W3CDTF">2018-12-16T19:05:00Z</dcterms:created>
  <dcterms:modified xsi:type="dcterms:W3CDTF">2021-10-21T22:14:00Z</dcterms:modified>
</cp:coreProperties>
</file>