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57B75" w14:textId="6064B485" w:rsidR="00B55098" w:rsidRDefault="00B55098" w:rsidP="00B55098">
      <w:pPr>
        <w:pStyle w:val="NormalWeb"/>
        <w:rPr>
          <w:b/>
          <w:sz w:val="28"/>
        </w:rPr>
      </w:pPr>
    </w:p>
    <w:p w14:paraId="361A3B1E" w14:textId="77777777" w:rsidR="00B55098" w:rsidRPr="00387D2B" w:rsidRDefault="00B55098" w:rsidP="00B55098">
      <w:pPr>
        <w:pStyle w:val="Heading1"/>
        <w:jc w:val="center"/>
      </w:pPr>
      <w:r w:rsidRPr="00387D2B">
        <w:t>Practice changing</w:t>
      </w:r>
      <w:r>
        <w:t xml:space="preserve"> passive to active construction</w:t>
      </w:r>
    </w:p>
    <w:p w14:paraId="275ABCBA" w14:textId="77777777" w:rsidR="00B55098" w:rsidRPr="00CB75E1" w:rsidRDefault="00B55098" w:rsidP="00B55098"/>
    <w:p w14:paraId="5F06E257" w14:textId="77777777" w:rsidR="00B55098" w:rsidRPr="00CB75E1" w:rsidRDefault="00B55098" w:rsidP="00B55098">
      <w:pPr>
        <w:numPr>
          <w:ilvl w:val="0"/>
          <w:numId w:val="1"/>
        </w:numPr>
      </w:pPr>
      <w:r w:rsidRPr="00CB75E1">
        <w:t xml:space="preserve"> The term “Linguistic intelligence” </w:t>
      </w:r>
      <w:r w:rsidRPr="00CB75E1">
        <w:rPr>
          <w:u w:val="single"/>
        </w:rPr>
        <w:t>is defined</w:t>
      </w:r>
      <w:r w:rsidRPr="00CB75E1">
        <w:t xml:space="preserve"> by Howard Gardner as the ability to read, speak and write well.</w:t>
      </w:r>
    </w:p>
    <w:p w14:paraId="26261B58" w14:textId="65E11BAC" w:rsidR="00B55098" w:rsidRDefault="00B55098" w:rsidP="00B55098">
      <w:pPr>
        <w:ind w:left="360"/>
      </w:pPr>
    </w:p>
    <w:p w14:paraId="07EF84C2" w14:textId="6D6D49F8" w:rsidR="00265212" w:rsidRPr="00CB75E1" w:rsidRDefault="00265212" w:rsidP="00B55098">
      <w:pPr>
        <w:ind w:left="360"/>
      </w:pPr>
      <w:r>
        <w:t>Howard Gardner define</w:t>
      </w:r>
      <w:r w:rsidR="00603B3C">
        <w:t>s</w:t>
      </w:r>
      <w:r>
        <w:t xml:space="preserve"> </w:t>
      </w:r>
      <w:r w:rsidR="000369D5">
        <w:t>“</w:t>
      </w:r>
      <w:r>
        <w:t xml:space="preserve">Linguistic </w:t>
      </w:r>
      <w:r w:rsidR="00C275EA">
        <w:t>Intelligence</w:t>
      </w:r>
      <w:r w:rsidR="000369D5">
        <w:t>”</w:t>
      </w:r>
      <w:r w:rsidR="00C275EA">
        <w:t xml:space="preserve"> as the ability to read, speak and write well.</w:t>
      </w:r>
    </w:p>
    <w:p w14:paraId="1EF3BC7D" w14:textId="77777777" w:rsidR="00B55098" w:rsidRPr="00CB75E1" w:rsidRDefault="00B55098" w:rsidP="00B55098"/>
    <w:p w14:paraId="0792BFC3" w14:textId="77777777" w:rsidR="00B55098" w:rsidRPr="00CB75E1" w:rsidRDefault="00B55098" w:rsidP="00B55098">
      <w:pPr>
        <w:numPr>
          <w:ilvl w:val="0"/>
          <w:numId w:val="1"/>
        </w:numPr>
        <w:ind w:right="-540"/>
      </w:pPr>
      <w:r w:rsidRPr="00CB75E1">
        <w:t xml:space="preserve">The policy </w:t>
      </w:r>
      <w:r w:rsidRPr="00CB75E1">
        <w:rPr>
          <w:u w:val="single"/>
        </w:rPr>
        <w:t>was supported</w:t>
      </w:r>
      <w:r w:rsidRPr="00CB75E1">
        <w:t xml:space="preserve"> by the committee, but it </w:t>
      </w:r>
      <w:r w:rsidRPr="00CB75E1">
        <w:rPr>
          <w:u w:val="single"/>
        </w:rPr>
        <w:t>was rejected</w:t>
      </w:r>
      <w:r w:rsidRPr="00CB75E1">
        <w:t xml:space="preserve"> by the board.</w:t>
      </w:r>
    </w:p>
    <w:p w14:paraId="23D33FBC" w14:textId="22219294" w:rsidR="00B55098" w:rsidRDefault="00B55098" w:rsidP="00B55098"/>
    <w:p w14:paraId="7D0102FD" w14:textId="52845FB9" w:rsidR="00005409" w:rsidRPr="00CB75E1" w:rsidRDefault="009506EB" w:rsidP="00005409">
      <w:pPr>
        <w:ind w:left="380"/>
      </w:pPr>
      <w:r>
        <w:t>The committee supported the policy</w:t>
      </w:r>
      <w:r w:rsidR="001D5153">
        <w:t>, but the board rejected it.</w:t>
      </w:r>
    </w:p>
    <w:p w14:paraId="7A40C2FF" w14:textId="77777777" w:rsidR="00B55098" w:rsidRPr="00CB75E1" w:rsidRDefault="00B55098" w:rsidP="00B55098"/>
    <w:p w14:paraId="21859737" w14:textId="77777777" w:rsidR="00B55098" w:rsidRPr="00CB75E1" w:rsidRDefault="00B55098" w:rsidP="00B55098">
      <w:pPr>
        <w:numPr>
          <w:ilvl w:val="0"/>
          <w:numId w:val="1"/>
        </w:numPr>
      </w:pPr>
      <w:r w:rsidRPr="00CB75E1">
        <w:t xml:space="preserve">This misconception about horoscopes </w:t>
      </w:r>
      <w:r w:rsidRPr="00CB75E1">
        <w:rPr>
          <w:u w:val="single"/>
        </w:rPr>
        <w:t>has been nurtured</w:t>
      </w:r>
      <w:r w:rsidRPr="00CB75E1">
        <w:t xml:space="preserve"> by the media.  </w:t>
      </w:r>
    </w:p>
    <w:p w14:paraId="1D06E616" w14:textId="77777777" w:rsidR="00B55098" w:rsidRPr="00CB75E1" w:rsidRDefault="00B55098" w:rsidP="00B55098"/>
    <w:p w14:paraId="2CB589F3" w14:textId="3ADF878D" w:rsidR="00B55098" w:rsidRDefault="009908C5" w:rsidP="009908C5">
      <w:pPr>
        <w:ind w:left="380"/>
      </w:pPr>
      <w:r>
        <w:t>The media nurture</w:t>
      </w:r>
      <w:r w:rsidR="00425403">
        <w:t>s</w:t>
      </w:r>
      <w:r>
        <w:t xml:space="preserve"> the misconception about horoscopes</w:t>
      </w:r>
      <w:r w:rsidR="00A1590C">
        <w:t>.</w:t>
      </w:r>
    </w:p>
    <w:p w14:paraId="135819EA" w14:textId="77777777" w:rsidR="009908C5" w:rsidRPr="00CB75E1" w:rsidRDefault="009908C5" w:rsidP="00B55098"/>
    <w:p w14:paraId="4B79EC58" w14:textId="77777777" w:rsidR="00B55098" w:rsidRDefault="00B55098" w:rsidP="00B55098">
      <w:pPr>
        <w:numPr>
          <w:ilvl w:val="0"/>
          <w:numId w:val="1"/>
        </w:numPr>
      </w:pPr>
      <w:r w:rsidRPr="00CB75E1">
        <w:t xml:space="preserve">In Canada, health insurance </w:t>
      </w:r>
      <w:r w:rsidRPr="00CB75E1">
        <w:rPr>
          <w:u w:val="single"/>
        </w:rPr>
        <w:t>is provided</w:t>
      </w:r>
      <w:r w:rsidRPr="00CB75E1">
        <w:t xml:space="preserve"> by the government, whereas in the USA, funds must </w:t>
      </w:r>
      <w:r w:rsidRPr="00CB75E1">
        <w:rPr>
          <w:u w:val="single"/>
        </w:rPr>
        <w:t>be provided</w:t>
      </w:r>
      <w:r w:rsidRPr="00CB75E1">
        <w:t xml:space="preserve"> by the individual or by private companies.  </w:t>
      </w:r>
    </w:p>
    <w:p w14:paraId="1F6CC73C" w14:textId="77777777" w:rsidR="00B55098" w:rsidRPr="00CB75E1" w:rsidRDefault="00B55098" w:rsidP="00B55098">
      <w:pPr>
        <w:ind w:left="380"/>
      </w:pPr>
    </w:p>
    <w:p w14:paraId="2B24056A" w14:textId="38C23A90" w:rsidR="00B55098" w:rsidRPr="00CB75E1" w:rsidRDefault="000676B5" w:rsidP="000676B5">
      <w:pPr>
        <w:ind w:left="380"/>
      </w:pPr>
      <w:r>
        <w:t>In Canada, the government provides the health insurance, whereas in the USA</w:t>
      </w:r>
      <w:r w:rsidR="00794511">
        <w:t xml:space="preserve">, individuals or private companies </w:t>
      </w:r>
      <w:r w:rsidR="0053141D">
        <w:t>must provide the funds.</w:t>
      </w:r>
    </w:p>
    <w:p w14:paraId="1FF08B53" w14:textId="77777777" w:rsidR="00B55098" w:rsidRPr="00CB75E1" w:rsidRDefault="00B55098" w:rsidP="00B55098"/>
    <w:p w14:paraId="6A1DC47E" w14:textId="77777777" w:rsidR="00B55098" w:rsidRPr="00CB75E1" w:rsidRDefault="00B55098" w:rsidP="00B55098">
      <w:pPr>
        <w:numPr>
          <w:ilvl w:val="0"/>
          <w:numId w:val="1"/>
        </w:numPr>
      </w:pPr>
      <w:r w:rsidRPr="00CB75E1">
        <w:t xml:space="preserve">In the second paragraph, two logical fallacies </w:t>
      </w:r>
      <w:r w:rsidRPr="00CB75E1">
        <w:rPr>
          <w:u w:val="single"/>
        </w:rPr>
        <w:t>are made</w:t>
      </w:r>
      <w:r w:rsidRPr="00CB75E1">
        <w:t xml:space="preserve">.  </w:t>
      </w:r>
    </w:p>
    <w:p w14:paraId="130811B5" w14:textId="3D6B3657" w:rsidR="00B55098" w:rsidRDefault="00B55098" w:rsidP="004B1C88">
      <w:pPr>
        <w:ind w:left="380"/>
      </w:pPr>
    </w:p>
    <w:p w14:paraId="55108E42" w14:textId="678FA29F" w:rsidR="004B1C88" w:rsidRPr="00CB75E1" w:rsidRDefault="00903B92" w:rsidP="004B1C88">
      <w:pPr>
        <w:ind w:left="380"/>
      </w:pPr>
      <w:r>
        <w:t xml:space="preserve">The </w:t>
      </w:r>
      <w:r w:rsidR="00484F1A">
        <w:t>person/he/she</w:t>
      </w:r>
      <w:r w:rsidR="00226C31">
        <w:t xml:space="preserve"> made two logical fallacies in the second paragraph.</w:t>
      </w:r>
    </w:p>
    <w:p w14:paraId="379C10DD" w14:textId="77777777" w:rsidR="00B55098" w:rsidRPr="00CB75E1" w:rsidRDefault="00B55098" w:rsidP="00B55098"/>
    <w:p w14:paraId="793FCC64" w14:textId="77777777" w:rsidR="00B55098" w:rsidRPr="00CB75E1" w:rsidRDefault="00B55098" w:rsidP="00B55098">
      <w:pPr>
        <w:numPr>
          <w:ilvl w:val="0"/>
          <w:numId w:val="1"/>
        </w:numPr>
      </w:pPr>
      <w:r w:rsidRPr="00CB75E1">
        <w:t xml:space="preserve">Many grammar errors </w:t>
      </w:r>
      <w:r w:rsidRPr="00CB75E1">
        <w:rPr>
          <w:u w:val="single"/>
        </w:rPr>
        <w:t>have been committed</w:t>
      </w:r>
      <w:r w:rsidRPr="00CB75E1">
        <w:t xml:space="preserve"> in this composition.</w:t>
      </w:r>
    </w:p>
    <w:p w14:paraId="1F911DED" w14:textId="77777777" w:rsidR="00B55098" w:rsidRPr="00CB75E1" w:rsidRDefault="00B55098" w:rsidP="00B55098"/>
    <w:p w14:paraId="00385621" w14:textId="3924ABA9" w:rsidR="008576E9" w:rsidRDefault="008847F2" w:rsidP="008576E9">
      <w:pPr>
        <w:ind w:left="380"/>
      </w:pPr>
      <w:r>
        <w:t xml:space="preserve">The </w:t>
      </w:r>
      <w:r w:rsidR="00177D25">
        <w:t xml:space="preserve">person committed many </w:t>
      </w:r>
      <w:r w:rsidR="00A52295">
        <w:t>grammar</w:t>
      </w:r>
      <w:r w:rsidR="00177D25">
        <w:t xml:space="preserve"> errors in this composition.</w:t>
      </w:r>
    </w:p>
    <w:p w14:paraId="6EB083AD" w14:textId="77777777" w:rsidR="008576E9" w:rsidRPr="00CB75E1" w:rsidRDefault="008576E9" w:rsidP="008576E9">
      <w:pPr>
        <w:ind w:left="380"/>
      </w:pPr>
    </w:p>
    <w:p w14:paraId="513E5C38" w14:textId="21C2A41A" w:rsidR="00B55098" w:rsidRDefault="00B55098" w:rsidP="00B55098">
      <w:pPr>
        <w:numPr>
          <w:ilvl w:val="0"/>
          <w:numId w:val="1"/>
        </w:numPr>
      </w:pPr>
      <w:r w:rsidRPr="00CB75E1">
        <w:t xml:space="preserve"> Proud messages of important events </w:t>
      </w:r>
      <w:r w:rsidRPr="00CB75E1">
        <w:rPr>
          <w:u w:val="single"/>
        </w:rPr>
        <w:t>are conveyed</w:t>
      </w:r>
      <w:r w:rsidRPr="00CB75E1">
        <w:t xml:space="preserve"> by tattoos.  </w:t>
      </w:r>
    </w:p>
    <w:p w14:paraId="431E3CF5" w14:textId="330215AE" w:rsidR="00686381" w:rsidRDefault="00686381" w:rsidP="00686381">
      <w:pPr>
        <w:ind w:left="380"/>
      </w:pPr>
    </w:p>
    <w:p w14:paraId="7206807C" w14:textId="6EB5A1D3" w:rsidR="00730B86" w:rsidRDefault="00730B86" w:rsidP="00686381">
      <w:pPr>
        <w:ind w:left="380"/>
      </w:pPr>
      <w:r>
        <w:t>Tattoos convey proud messages o</w:t>
      </w:r>
      <w:r w:rsidR="0060025A">
        <w:t>f</w:t>
      </w:r>
      <w:r>
        <w:t xml:space="preserve"> important events</w:t>
      </w:r>
      <w:r w:rsidR="00057114">
        <w:t>.</w:t>
      </w:r>
    </w:p>
    <w:p w14:paraId="1EA092C6" w14:textId="77777777" w:rsidR="00686381" w:rsidRDefault="00686381" w:rsidP="00686381">
      <w:pPr>
        <w:ind w:left="380"/>
      </w:pPr>
    </w:p>
    <w:p w14:paraId="46D12EDB" w14:textId="77777777" w:rsidR="00B55098" w:rsidRPr="00B55098" w:rsidRDefault="00B55098" w:rsidP="00B55098">
      <w:pPr>
        <w:ind w:left="380"/>
      </w:pPr>
    </w:p>
    <w:p w14:paraId="189340AD" w14:textId="6F7E0979" w:rsidR="00B55098" w:rsidRPr="00A94B6B" w:rsidRDefault="00B55098" w:rsidP="00B55098">
      <w:pPr>
        <w:pStyle w:val="NormalWeb"/>
        <w:rPr>
          <w:b/>
          <w:sz w:val="28"/>
        </w:rPr>
      </w:pPr>
      <w:r w:rsidRPr="00A94B6B">
        <w:rPr>
          <w:b/>
          <w:sz w:val="28"/>
        </w:rPr>
        <w:t xml:space="preserve">Replace these wordy phrases with a single verb:  </w:t>
      </w:r>
    </w:p>
    <w:p w14:paraId="6424EE8F" w14:textId="77777777" w:rsidR="00B55098" w:rsidRDefault="00B55098" w:rsidP="00B55098">
      <w:pPr>
        <w:spacing w:before="100" w:beforeAutospacing="1" w:after="100" w:afterAutospacing="1" w:line="360" w:lineRule="auto"/>
        <w:ind w:left="720"/>
        <w:rPr>
          <w:rFonts w:ascii="Arial" w:hAnsi="Arial"/>
          <w:sz w:val="20"/>
          <w:szCs w:val="20"/>
        </w:rPr>
        <w:sectPr w:rsidR="00B55098">
          <w:pgSz w:w="12240" w:h="15840"/>
          <w:pgMar w:top="851" w:right="1800" w:bottom="851" w:left="1800" w:header="720" w:footer="720" w:gutter="0"/>
          <w:cols w:space="720"/>
        </w:sectPr>
      </w:pPr>
    </w:p>
    <w:p w14:paraId="77E0C940" w14:textId="4BDFA0B3" w:rsidR="00B55098" w:rsidRPr="008D0CBD" w:rsidRDefault="00B55098" w:rsidP="00B55098">
      <w:pPr>
        <w:spacing w:before="100" w:beforeAutospacing="1" w:after="100" w:afterAutospacing="1"/>
        <w:ind w:left="-142"/>
        <w:rPr>
          <w:rFonts w:ascii="Arial" w:hAnsi="Arial"/>
          <w:sz w:val="20"/>
          <w:szCs w:val="20"/>
        </w:rPr>
      </w:pPr>
      <w:r w:rsidRPr="008D0CBD">
        <w:rPr>
          <w:rFonts w:ascii="Arial" w:hAnsi="Arial"/>
          <w:sz w:val="20"/>
          <w:szCs w:val="20"/>
        </w:rPr>
        <w:t xml:space="preserve">make a </w:t>
      </w:r>
      <w:r w:rsidR="00D9116C" w:rsidRPr="008D0CBD">
        <w:rPr>
          <w:rFonts w:ascii="Arial" w:hAnsi="Arial"/>
          <w:sz w:val="20"/>
          <w:szCs w:val="20"/>
        </w:rPr>
        <w:t>recommendat</w:t>
      </w:r>
      <w:r w:rsidR="00D9116C">
        <w:rPr>
          <w:rFonts w:ascii="Arial" w:hAnsi="Arial"/>
          <w:sz w:val="20"/>
          <w:szCs w:val="20"/>
        </w:rPr>
        <w:t>ion:</w:t>
      </w:r>
      <w:r w:rsidR="006A575B">
        <w:rPr>
          <w:rFonts w:ascii="Arial" w:hAnsi="Arial"/>
          <w:sz w:val="20"/>
          <w:szCs w:val="20"/>
        </w:rPr>
        <w:t xml:space="preserve"> recommend</w:t>
      </w:r>
    </w:p>
    <w:p w14:paraId="05958C46" w14:textId="6A27378C" w:rsidR="00B55098" w:rsidRPr="008D0CBD" w:rsidRDefault="00B55098" w:rsidP="00B55098">
      <w:pPr>
        <w:spacing w:before="100" w:beforeAutospacing="1" w:after="100" w:afterAutospacing="1"/>
        <w:ind w:left="-142"/>
        <w:rPr>
          <w:rFonts w:ascii="Times" w:hAnsi="Times"/>
          <w:sz w:val="20"/>
          <w:szCs w:val="20"/>
        </w:rPr>
      </w:pPr>
      <w:r w:rsidRPr="008D0CBD">
        <w:rPr>
          <w:rFonts w:ascii="Arial" w:hAnsi="Arial"/>
          <w:sz w:val="20"/>
          <w:szCs w:val="20"/>
        </w:rPr>
        <w:t xml:space="preserve">formulate an </w:t>
      </w:r>
      <w:r w:rsidR="00D9116C" w:rsidRPr="008D0CBD">
        <w:rPr>
          <w:rFonts w:ascii="Arial" w:hAnsi="Arial"/>
          <w:sz w:val="20"/>
          <w:szCs w:val="20"/>
        </w:rPr>
        <w:t>argu</w:t>
      </w:r>
      <w:r w:rsidR="00D9116C">
        <w:rPr>
          <w:rFonts w:ascii="Arial" w:hAnsi="Arial"/>
          <w:sz w:val="20"/>
          <w:szCs w:val="20"/>
        </w:rPr>
        <w:t>ment:</w:t>
      </w:r>
      <w:r w:rsidR="006A575B">
        <w:rPr>
          <w:rFonts w:ascii="Arial" w:hAnsi="Arial"/>
          <w:sz w:val="20"/>
          <w:szCs w:val="20"/>
        </w:rPr>
        <w:t xml:space="preserve"> </w:t>
      </w:r>
      <w:r w:rsidR="00D9116C">
        <w:rPr>
          <w:rFonts w:ascii="Arial" w:hAnsi="Arial"/>
          <w:sz w:val="20"/>
          <w:szCs w:val="20"/>
        </w:rPr>
        <w:t>argue</w:t>
      </w:r>
    </w:p>
    <w:p w14:paraId="5532FBD2" w14:textId="7D8AEC8B" w:rsidR="00B55098" w:rsidRPr="008D0CBD" w:rsidRDefault="00B55098" w:rsidP="00B55098">
      <w:pPr>
        <w:spacing w:before="100" w:beforeAutospacing="1" w:after="100" w:afterAutospacing="1"/>
        <w:ind w:left="-142"/>
        <w:rPr>
          <w:rFonts w:ascii="Times" w:hAnsi="Times"/>
          <w:sz w:val="20"/>
          <w:szCs w:val="20"/>
        </w:rPr>
      </w:pPr>
      <w:r w:rsidRPr="008D0CBD">
        <w:rPr>
          <w:rFonts w:ascii="Arial" w:hAnsi="Arial"/>
          <w:sz w:val="20"/>
          <w:szCs w:val="20"/>
        </w:rPr>
        <w:t>raise an objection</w:t>
      </w:r>
      <w:r w:rsidR="00D9116C">
        <w:rPr>
          <w:rFonts w:ascii="Arial" w:hAnsi="Arial"/>
          <w:sz w:val="20"/>
          <w:szCs w:val="20"/>
        </w:rPr>
        <w:t>: object</w:t>
      </w:r>
    </w:p>
    <w:p w14:paraId="1FF38F71" w14:textId="55A185E8" w:rsidR="00B55098" w:rsidRPr="008D0CBD" w:rsidRDefault="00B55098" w:rsidP="00B55098">
      <w:pPr>
        <w:spacing w:before="100" w:beforeAutospacing="1" w:after="100" w:afterAutospacing="1"/>
        <w:ind w:left="-142"/>
        <w:rPr>
          <w:rFonts w:ascii="Times" w:hAnsi="Times"/>
          <w:sz w:val="20"/>
          <w:szCs w:val="20"/>
        </w:rPr>
      </w:pPr>
      <w:r w:rsidRPr="008D0CBD">
        <w:rPr>
          <w:rFonts w:ascii="Arial" w:hAnsi="Arial"/>
          <w:sz w:val="20"/>
          <w:szCs w:val="20"/>
        </w:rPr>
        <w:t>arrive at a conclusio</w:t>
      </w:r>
      <w:r>
        <w:rPr>
          <w:rFonts w:ascii="Arial" w:hAnsi="Arial"/>
          <w:sz w:val="20"/>
          <w:szCs w:val="20"/>
        </w:rPr>
        <w:t>n</w:t>
      </w:r>
      <w:r w:rsidR="00D9116C">
        <w:rPr>
          <w:rFonts w:ascii="Arial" w:hAnsi="Arial"/>
          <w:sz w:val="20"/>
          <w:szCs w:val="20"/>
        </w:rPr>
        <w:t>: conclude</w:t>
      </w:r>
    </w:p>
    <w:p w14:paraId="5DD2A7F5" w14:textId="25447B16" w:rsidR="00B55098" w:rsidRPr="008D0CBD" w:rsidRDefault="00B55098" w:rsidP="00B55098">
      <w:pPr>
        <w:spacing w:before="100" w:beforeAutospacing="1" w:after="100" w:afterAutospacing="1"/>
        <w:ind w:left="-142"/>
        <w:rPr>
          <w:rFonts w:ascii="Times" w:hAnsi="Times"/>
          <w:sz w:val="20"/>
          <w:szCs w:val="20"/>
        </w:rPr>
      </w:pPr>
      <w:r w:rsidRPr="008D0CBD">
        <w:rPr>
          <w:rFonts w:ascii="Arial" w:hAnsi="Arial"/>
          <w:sz w:val="20"/>
          <w:szCs w:val="20"/>
        </w:rPr>
        <w:t>perform a</w:t>
      </w:r>
      <w:r>
        <w:rPr>
          <w:rFonts w:ascii="Arial" w:hAnsi="Arial"/>
          <w:sz w:val="20"/>
          <w:szCs w:val="20"/>
        </w:rPr>
        <w:t>n analysis</w:t>
      </w:r>
      <w:r w:rsidR="00D9116C">
        <w:rPr>
          <w:rFonts w:ascii="Arial" w:hAnsi="Arial"/>
          <w:sz w:val="20"/>
          <w:szCs w:val="20"/>
        </w:rPr>
        <w:t xml:space="preserve">: </w:t>
      </w:r>
      <w:r w:rsidR="00B8795F">
        <w:rPr>
          <w:rFonts w:ascii="Arial" w:hAnsi="Arial"/>
          <w:sz w:val="20"/>
          <w:szCs w:val="20"/>
        </w:rPr>
        <w:t>analyze</w:t>
      </w:r>
    </w:p>
    <w:p w14:paraId="75824DE6" w14:textId="4677A008" w:rsidR="00B55098" w:rsidRPr="008D0CBD" w:rsidRDefault="00B55098" w:rsidP="00B55098">
      <w:pPr>
        <w:spacing w:before="100" w:beforeAutospacing="1" w:after="100" w:afterAutospacing="1"/>
        <w:ind w:left="-142"/>
        <w:rPr>
          <w:rFonts w:ascii="Times" w:hAnsi="Times"/>
          <w:sz w:val="20"/>
          <w:szCs w:val="20"/>
        </w:rPr>
      </w:pPr>
      <w:r w:rsidRPr="008D0CBD">
        <w:rPr>
          <w:rFonts w:ascii="Arial" w:hAnsi="Arial"/>
          <w:sz w:val="20"/>
          <w:szCs w:val="20"/>
        </w:rPr>
        <w:t>develop a plan</w:t>
      </w:r>
      <w:r w:rsidR="00F46CEC">
        <w:rPr>
          <w:rFonts w:ascii="Arial" w:hAnsi="Arial"/>
          <w:sz w:val="20"/>
          <w:szCs w:val="20"/>
        </w:rPr>
        <w:t xml:space="preserve">: </w:t>
      </w:r>
      <w:r w:rsidR="00DD6632">
        <w:rPr>
          <w:rFonts w:ascii="Arial" w:hAnsi="Arial"/>
          <w:sz w:val="20"/>
          <w:szCs w:val="20"/>
        </w:rPr>
        <w:t>plan</w:t>
      </w:r>
    </w:p>
    <w:p w14:paraId="22F35FFA" w14:textId="0E535001" w:rsidR="00B55098" w:rsidRPr="008D0CBD" w:rsidRDefault="00B55098" w:rsidP="00B55098">
      <w:pPr>
        <w:spacing w:before="100" w:beforeAutospacing="1" w:after="100" w:afterAutospacing="1"/>
        <w:ind w:left="-142"/>
        <w:rPr>
          <w:rFonts w:ascii="Times" w:hAnsi="Times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exercise </w:t>
      </w:r>
      <w:r w:rsidR="00B8795F">
        <w:rPr>
          <w:rFonts w:ascii="Arial" w:hAnsi="Arial"/>
          <w:sz w:val="20"/>
          <w:szCs w:val="20"/>
        </w:rPr>
        <w:t>conformity</w:t>
      </w:r>
      <w:r w:rsidR="00F62BE4">
        <w:rPr>
          <w:rFonts w:ascii="Arial" w:hAnsi="Arial"/>
          <w:sz w:val="20"/>
          <w:szCs w:val="20"/>
        </w:rPr>
        <w:t xml:space="preserve"> conforms</w:t>
      </w:r>
    </w:p>
    <w:p w14:paraId="6DB5B131" w14:textId="331E9093" w:rsidR="00B55098" w:rsidRPr="008D0CBD" w:rsidRDefault="00B55098" w:rsidP="00B55098">
      <w:pPr>
        <w:spacing w:before="100" w:beforeAutospacing="1" w:after="100" w:afterAutospacing="1"/>
        <w:ind w:left="-142"/>
        <w:rPr>
          <w:rFonts w:ascii="Times" w:hAnsi="Times"/>
          <w:sz w:val="20"/>
          <w:szCs w:val="20"/>
        </w:rPr>
      </w:pPr>
      <w:r w:rsidRPr="008D0CBD">
        <w:rPr>
          <w:rFonts w:ascii="Arial" w:hAnsi="Arial"/>
          <w:sz w:val="20"/>
          <w:szCs w:val="20"/>
        </w:rPr>
        <w:t xml:space="preserve">undertake a </w:t>
      </w:r>
      <w:r w:rsidR="00740BE2" w:rsidRPr="008D0CBD">
        <w:rPr>
          <w:rFonts w:ascii="Arial" w:hAnsi="Arial"/>
          <w:sz w:val="20"/>
          <w:szCs w:val="20"/>
        </w:rPr>
        <w:t>developme</w:t>
      </w:r>
      <w:r w:rsidR="00740BE2">
        <w:rPr>
          <w:rFonts w:ascii="Arial" w:hAnsi="Arial"/>
          <w:sz w:val="20"/>
          <w:szCs w:val="20"/>
        </w:rPr>
        <w:t>nt</w:t>
      </w:r>
      <w:r w:rsidR="001E40F4">
        <w:rPr>
          <w:rFonts w:ascii="Arial" w:hAnsi="Arial"/>
          <w:sz w:val="20"/>
          <w:szCs w:val="20"/>
        </w:rPr>
        <w:t>:</w:t>
      </w:r>
      <w:r w:rsidR="00141BCE">
        <w:rPr>
          <w:rFonts w:ascii="Arial" w:hAnsi="Arial"/>
          <w:sz w:val="20"/>
          <w:szCs w:val="20"/>
        </w:rPr>
        <w:t xml:space="preserve"> develop</w:t>
      </w:r>
    </w:p>
    <w:p w14:paraId="6E5B878E" w14:textId="3E3EFE39" w:rsidR="00B55098" w:rsidRPr="008D0CBD" w:rsidRDefault="00B55098" w:rsidP="00B55098">
      <w:pPr>
        <w:spacing w:before="100" w:beforeAutospacing="1" w:after="100" w:afterAutospacing="1"/>
        <w:ind w:left="-142"/>
        <w:rPr>
          <w:rFonts w:ascii="Times" w:hAnsi="Times"/>
          <w:sz w:val="20"/>
          <w:szCs w:val="20"/>
        </w:rPr>
      </w:pPr>
      <w:r>
        <w:rPr>
          <w:rFonts w:ascii="Arial" w:hAnsi="Arial"/>
          <w:sz w:val="20"/>
          <w:szCs w:val="20"/>
        </w:rPr>
        <w:t>find a solution</w:t>
      </w:r>
      <w:r w:rsidR="008C2061">
        <w:rPr>
          <w:rFonts w:ascii="Arial" w:hAnsi="Arial"/>
          <w:sz w:val="20"/>
          <w:szCs w:val="20"/>
        </w:rPr>
        <w:t>: solve</w:t>
      </w:r>
    </w:p>
    <w:p w14:paraId="486C3C03" w14:textId="4A93003C" w:rsidR="00B55098" w:rsidRPr="008D0CBD" w:rsidRDefault="00B55098" w:rsidP="00B55098">
      <w:pPr>
        <w:spacing w:before="100" w:beforeAutospacing="1" w:after="100" w:afterAutospacing="1"/>
        <w:ind w:left="-142"/>
        <w:rPr>
          <w:rFonts w:ascii="Times" w:hAnsi="Times"/>
          <w:sz w:val="20"/>
          <w:szCs w:val="20"/>
        </w:rPr>
        <w:sectPr w:rsidR="00B55098" w:rsidRPr="008D0CBD" w:rsidSect="00EB2346">
          <w:type w:val="continuous"/>
          <w:pgSz w:w="12240" w:h="15840"/>
          <w:pgMar w:top="851" w:right="900" w:bottom="851" w:left="1701" w:header="720" w:footer="720" w:gutter="0"/>
          <w:cols w:num="2" w:space="720"/>
        </w:sectPr>
      </w:pPr>
      <w:proofErr w:type="gramStart"/>
      <w:r w:rsidRPr="008D0CBD">
        <w:rPr>
          <w:rFonts w:ascii="Arial" w:hAnsi="Arial"/>
          <w:sz w:val="20"/>
          <w:szCs w:val="20"/>
        </w:rPr>
        <w:t xml:space="preserve">make a </w:t>
      </w:r>
      <w:r w:rsidR="008407BB" w:rsidRPr="008D0CBD">
        <w:rPr>
          <w:rFonts w:ascii="Arial" w:hAnsi="Arial"/>
          <w:sz w:val="20"/>
          <w:szCs w:val="20"/>
        </w:rPr>
        <w:t>decision</w:t>
      </w:r>
      <w:proofErr w:type="gramEnd"/>
      <w:r w:rsidR="008407BB">
        <w:rPr>
          <w:rFonts w:ascii="Arial" w:hAnsi="Arial"/>
          <w:sz w:val="20"/>
          <w:szCs w:val="20"/>
        </w:rPr>
        <w:t>:</w:t>
      </w:r>
      <w:r w:rsidR="008C2061">
        <w:rPr>
          <w:rFonts w:ascii="Arial" w:hAnsi="Arial"/>
          <w:sz w:val="20"/>
          <w:szCs w:val="20"/>
        </w:rPr>
        <w:t xml:space="preserve"> decid</w:t>
      </w:r>
      <w:r w:rsidR="005D0DA8">
        <w:rPr>
          <w:rFonts w:ascii="Arial" w:hAnsi="Arial"/>
          <w:sz w:val="20"/>
          <w:szCs w:val="20"/>
        </w:rPr>
        <w:t>e</w:t>
      </w:r>
    </w:p>
    <w:p w14:paraId="280DA022" w14:textId="77777777" w:rsidR="0053161A" w:rsidRDefault="005D0DA8" w:rsidP="005D0DA8"/>
    <w:sectPr w:rsidR="0053161A" w:rsidSect="004E21E8">
      <w:pgSz w:w="12242" w:h="15842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7C48F8"/>
    <w:multiLevelType w:val="hybridMultilevel"/>
    <w:tmpl w:val="7A58FCF4"/>
    <w:lvl w:ilvl="0" w:tplc="3A8C922C">
      <w:start w:val="1"/>
      <w:numFmt w:val="decimal"/>
      <w:lvlText w:val="%1."/>
      <w:lvlJc w:val="left"/>
      <w:pPr>
        <w:tabs>
          <w:tab w:val="num" w:pos="380"/>
        </w:tabs>
        <w:ind w:left="380" w:hanging="38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098"/>
    <w:rsid w:val="00005409"/>
    <w:rsid w:val="000369D5"/>
    <w:rsid w:val="00057114"/>
    <w:rsid w:val="000676B5"/>
    <w:rsid w:val="00141BCE"/>
    <w:rsid w:val="00177D25"/>
    <w:rsid w:val="001D5153"/>
    <w:rsid w:val="001E40F4"/>
    <w:rsid w:val="00226C31"/>
    <w:rsid w:val="00265212"/>
    <w:rsid w:val="004114AC"/>
    <w:rsid w:val="00413285"/>
    <w:rsid w:val="00425403"/>
    <w:rsid w:val="00437DD3"/>
    <w:rsid w:val="00484F1A"/>
    <w:rsid w:val="004B1C88"/>
    <w:rsid w:val="004E21E8"/>
    <w:rsid w:val="0053141D"/>
    <w:rsid w:val="005D0DA8"/>
    <w:rsid w:val="0060025A"/>
    <w:rsid w:val="00603B3C"/>
    <w:rsid w:val="00637C51"/>
    <w:rsid w:val="00686381"/>
    <w:rsid w:val="006A575B"/>
    <w:rsid w:val="00730B86"/>
    <w:rsid w:val="00740BE2"/>
    <w:rsid w:val="00794511"/>
    <w:rsid w:val="008407BB"/>
    <w:rsid w:val="008576E9"/>
    <w:rsid w:val="00880BB3"/>
    <w:rsid w:val="008847F2"/>
    <w:rsid w:val="008C15C5"/>
    <w:rsid w:val="008C2061"/>
    <w:rsid w:val="00903B92"/>
    <w:rsid w:val="009506EB"/>
    <w:rsid w:val="009908C5"/>
    <w:rsid w:val="00A1590C"/>
    <w:rsid w:val="00A52295"/>
    <w:rsid w:val="00B55098"/>
    <w:rsid w:val="00B8795F"/>
    <w:rsid w:val="00C275EA"/>
    <w:rsid w:val="00C62A44"/>
    <w:rsid w:val="00C9049D"/>
    <w:rsid w:val="00CA74BE"/>
    <w:rsid w:val="00D9116C"/>
    <w:rsid w:val="00DD6632"/>
    <w:rsid w:val="00F46CEC"/>
    <w:rsid w:val="00F61C79"/>
    <w:rsid w:val="00F62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C265B4"/>
  <w15:chartTrackingRefBased/>
  <w15:docId w15:val="{27C6DB8E-1303-FC42-BFCE-01DC62993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elvetica" w:eastAsiaTheme="minorHAnsi" w:hAnsi="Helvetica" w:cs="Times New Roman (Body CS)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5098"/>
    <w:rPr>
      <w:rFonts w:ascii="Times New Roman" w:eastAsia="Times New Roman" w:hAnsi="Times New Roman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55098"/>
    <w:pPr>
      <w:keepNext/>
      <w:spacing w:before="240" w:after="60"/>
      <w:outlineLvl w:val="0"/>
    </w:pPr>
    <w:rPr>
      <w:rFonts w:ascii="Calibri" w:hAnsi="Calibri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B55098"/>
    <w:pPr>
      <w:spacing w:before="100" w:beforeAutospacing="1" w:after="100" w:afterAutospacing="1"/>
    </w:pPr>
    <w:rPr>
      <w:rFonts w:ascii="Times" w:eastAsia="Times" w:hAnsi="Times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B55098"/>
    <w:rPr>
      <w:rFonts w:ascii="Calibri" w:eastAsia="Times New Roman" w:hAnsi="Calibri" w:cs="Times New Roman"/>
      <w:b/>
      <w:bCs/>
      <w:kern w:val="32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226</Words>
  <Characters>1291</Characters>
  <Application>Microsoft Office Word</Application>
  <DocSecurity>0</DocSecurity>
  <Lines>10</Lines>
  <Paragraphs>3</Paragraphs>
  <ScaleCrop>false</ScaleCrop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Skipsey</dc:creator>
  <cp:keywords/>
  <dc:description/>
  <cp:lastModifiedBy>Arfaz Hossain</cp:lastModifiedBy>
  <cp:revision>46</cp:revision>
  <dcterms:created xsi:type="dcterms:W3CDTF">2020-02-05T23:55:00Z</dcterms:created>
  <dcterms:modified xsi:type="dcterms:W3CDTF">2021-10-07T20:53:00Z</dcterms:modified>
</cp:coreProperties>
</file>