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4578" w14:textId="34571492" w:rsidR="007C58E3" w:rsidRDefault="007C58E3" w:rsidP="007C58E3">
      <w:pPr>
        <w:pStyle w:val="Heading1"/>
      </w:pPr>
      <w:bookmarkStart w:id="0" w:name="_Toc71387958"/>
      <w:bookmarkStart w:id="1" w:name="_Toc72433422"/>
      <w:bookmarkStart w:id="2" w:name="_Toc118986521"/>
      <w:r>
        <w:t xml:space="preserve">ECON 180 </w:t>
      </w:r>
      <w:r w:rsidR="00FF1E57">
        <w:t>FALL</w:t>
      </w:r>
      <w:r>
        <w:t xml:space="preserve"> </w:t>
      </w:r>
      <w:r w:rsidR="00DB41C2">
        <w:t>2022</w:t>
      </w:r>
      <w:r>
        <w:t xml:space="preserve">: PROJECT </w:t>
      </w:r>
      <w:bookmarkEnd w:id="0"/>
      <w:bookmarkEnd w:id="1"/>
      <w:r w:rsidR="00C83582">
        <w:t>4</w:t>
      </w:r>
      <w:bookmarkEnd w:id="2"/>
    </w:p>
    <w:p w14:paraId="4DF4FDCF" w14:textId="570CEDB8" w:rsidR="007C58E3" w:rsidRPr="00FF1E57" w:rsidRDefault="007C58E3" w:rsidP="007C58E3">
      <w:pPr>
        <w:jc w:val="center"/>
        <w:rPr>
          <w:b/>
          <w:bCs/>
        </w:rPr>
      </w:pPr>
      <w:r w:rsidRPr="00FF1E57">
        <w:rPr>
          <w:b/>
          <w:bCs/>
        </w:rPr>
        <w:t xml:space="preserve">DUE </w:t>
      </w:r>
      <w:r w:rsidR="00FF1E57" w:rsidRPr="00FF1E57">
        <w:rPr>
          <w:b/>
          <w:bCs/>
        </w:rPr>
        <w:t xml:space="preserve">November </w:t>
      </w:r>
      <w:r w:rsidR="00C83582">
        <w:rPr>
          <w:b/>
          <w:bCs/>
        </w:rPr>
        <w:t>2</w:t>
      </w:r>
      <w:r w:rsidR="001C38C8">
        <w:rPr>
          <w:b/>
          <w:bCs/>
        </w:rPr>
        <w:t>2</w:t>
      </w:r>
      <w:r w:rsidRPr="00FF1E57">
        <w:rPr>
          <w:b/>
          <w:bCs/>
        </w:rPr>
        <w:t xml:space="preserve">, </w:t>
      </w:r>
      <w:proofErr w:type="gramStart"/>
      <w:r w:rsidRPr="00FF1E57">
        <w:rPr>
          <w:b/>
          <w:bCs/>
        </w:rPr>
        <w:t>202</w:t>
      </w:r>
      <w:r w:rsidR="00C83582">
        <w:rPr>
          <w:b/>
          <w:bCs/>
        </w:rPr>
        <w:t>2</w:t>
      </w:r>
      <w:proofErr w:type="gramEnd"/>
      <w:r w:rsidRPr="00FF1E57">
        <w:rPr>
          <w:b/>
          <w:bCs/>
        </w:rPr>
        <w:t xml:space="preserve"> by 11:59 PM VICTORIA, B.C. TIME</w:t>
      </w:r>
    </w:p>
    <w:p w14:paraId="4AB9D9A5" w14:textId="77777777" w:rsidR="007C58E3" w:rsidRDefault="007C58E3" w:rsidP="007C58E3"/>
    <w:p w14:paraId="56DF7AE9" w14:textId="77777777" w:rsidR="007C58E3" w:rsidRPr="00623EEA" w:rsidRDefault="007C58E3" w:rsidP="007C58E3">
      <w:r w:rsidRPr="00623EEA">
        <w:rPr>
          <w:b/>
        </w:rPr>
        <w:t>Honor Code</w:t>
      </w:r>
      <w:r w:rsidRPr="00623EEA">
        <w:t xml:space="preserve">: I guarantee that this submission is </w:t>
      </w:r>
      <w:r w:rsidRPr="00623EEA">
        <w:rPr>
          <w:b/>
        </w:rPr>
        <w:t>entirely my own work</w:t>
      </w:r>
      <w:r w:rsidRPr="00623EEA">
        <w:t xml:space="preserve">.  I have </w:t>
      </w:r>
      <w:r w:rsidRPr="00623EEA">
        <w:rPr>
          <w:b/>
        </w:rPr>
        <w:t>cited any outside sources</w:t>
      </w:r>
      <w:r w:rsidRPr="00623EEA">
        <w:t xml:space="preserve"> in APA or IEEE style. </w:t>
      </w:r>
      <w:r w:rsidRPr="00623EEA">
        <w:rPr>
          <w:b/>
          <w:bCs/>
          <w:highlight w:val="yellow"/>
        </w:rPr>
        <w:t>(You must accept this code to receive a mark.)</w:t>
      </w:r>
    </w:p>
    <w:p w14:paraId="567B3308" w14:textId="77777777" w:rsidR="007C58E3" w:rsidRDefault="007C58E3" w:rsidP="007C58E3">
      <w:pPr>
        <w:rPr>
          <w:b/>
        </w:rPr>
      </w:pPr>
    </w:p>
    <w:p w14:paraId="4F619372" w14:textId="77777777" w:rsidR="007C58E3" w:rsidRDefault="007C58E3" w:rsidP="007C58E3">
      <w:pPr>
        <w:rPr>
          <w:b/>
        </w:rPr>
      </w:pPr>
    </w:p>
    <w:p w14:paraId="6D625893" w14:textId="6660BCAB" w:rsidR="007C58E3" w:rsidRPr="00D63E9B" w:rsidRDefault="007C58E3" w:rsidP="007C58E3">
      <w:pPr>
        <w:rPr>
          <w:color w:val="FF0000"/>
        </w:rPr>
      </w:pPr>
      <w:r w:rsidRPr="004A1E3F">
        <w:rPr>
          <w:b/>
          <w:highlight w:val="yellow"/>
        </w:rPr>
        <w:t>Name or Signature for Honor Code</w:t>
      </w:r>
      <w:r w:rsidRPr="00F23090">
        <w:t xml:space="preserve">: </w:t>
      </w:r>
      <w:r w:rsidR="00D63E9B">
        <w:rPr>
          <w:color w:val="FF0000"/>
        </w:rPr>
        <w:t>Arfaz Hossain</w:t>
      </w:r>
    </w:p>
    <w:p w14:paraId="70ECE946" w14:textId="77777777" w:rsidR="007C58E3" w:rsidRDefault="007C58E3" w:rsidP="007C58E3"/>
    <w:p w14:paraId="4BBE1598" w14:textId="59A572B8" w:rsidR="007C58E3" w:rsidRPr="00D63E9B" w:rsidRDefault="007C58E3" w:rsidP="007C58E3">
      <w:pPr>
        <w:rPr>
          <w:color w:val="FF0000"/>
        </w:rPr>
      </w:pPr>
      <w:r w:rsidRPr="00623EEA">
        <w:rPr>
          <w:b/>
          <w:bCs/>
          <w:highlight w:val="yellow"/>
        </w:rPr>
        <w:t>Last 3 digits of student number</w:t>
      </w:r>
      <w:r w:rsidR="00D63E9B">
        <w:t xml:space="preserve">: </w:t>
      </w:r>
      <w:r w:rsidR="00D63E9B">
        <w:rPr>
          <w:color w:val="FF0000"/>
        </w:rPr>
        <w:t>826</w:t>
      </w:r>
    </w:p>
    <w:p w14:paraId="564F491A" w14:textId="77777777" w:rsidR="007C58E3" w:rsidRDefault="007C58E3" w:rsidP="007C58E3"/>
    <w:p w14:paraId="3AB43EF7" w14:textId="77777777" w:rsidR="007C58E3" w:rsidRPr="00655CB8" w:rsidRDefault="007C58E3" w:rsidP="007C58E3">
      <w:pPr>
        <w:rPr>
          <w:b/>
          <w:bCs/>
          <w:color w:val="FF0000"/>
        </w:rPr>
      </w:pPr>
      <w:r w:rsidRPr="00655CB8">
        <w:rPr>
          <w:b/>
          <w:bCs/>
          <w:color w:val="FF0000"/>
        </w:rPr>
        <w:t xml:space="preserve">Please enter your answers </w:t>
      </w:r>
      <w:r w:rsidRPr="00210012">
        <w:rPr>
          <w:b/>
          <w:bCs/>
          <w:color w:val="FF0000"/>
          <w:u w:val="single"/>
        </w:rPr>
        <w:t>in the spaces and tables provided</w:t>
      </w:r>
      <w:r w:rsidRPr="00655CB8">
        <w:rPr>
          <w:b/>
          <w:bCs/>
          <w:color w:val="FF0000"/>
        </w:rPr>
        <w:t xml:space="preserve">. Your submission must be in either PDF or Microsoft </w:t>
      </w:r>
      <w:r>
        <w:rPr>
          <w:b/>
          <w:bCs/>
          <w:color w:val="FF0000"/>
        </w:rPr>
        <w:t>365 (</w:t>
      </w:r>
      <w:r w:rsidRPr="00655CB8">
        <w:rPr>
          <w:b/>
          <w:bCs/>
          <w:color w:val="FF0000"/>
        </w:rPr>
        <w:t>Word</w:t>
      </w:r>
      <w:r>
        <w:rPr>
          <w:b/>
          <w:bCs/>
          <w:color w:val="FF0000"/>
        </w:rPr>
        <w:t>, etc.)</w:t>
      </w:r>
      <w:r w:rsidRPr="00655CB8">
        <w:rPr>
          <w:b/>
          <w:bCs/>
          <w:color w:val="FF0000"/>
        </w:rPr>
        <w:t xml:space="preserve"> format, so </w:t>
      </w:r>
      <w:r>
        <w:rPr>
          <w:b/>
          <w:bCs/>
          <w:color w:val="FF0000"/>
        </w:rPr>
        <w:t>Brightspace</w:t>
      </w:r>
      <w:r w:rsidRPr="00655CB8">
        <w:rPr>
          <w:b/>
          <w:bCs/>
          <w:color w:val="FF0000"/>
        </w:rPr>
        <w:t xml:space="preserve"> can read it properly.</w:t>
      </w:r>
    </w:p>
    <w:p w14:paraId="2FE05F60" w14:textId="77777777" w:rsidR="007C58E3" w:rsidRDefault="007C58E3" w:rsidP="007C58E3"/>
    <w:tbl>
      <w:tblPr>
        <w:tblW w:w="6782" w:type="dxa"/>
        <w:jc w:val="center"/>
        <w:tblLook w:val="04A0" w:firstRow="1" w:lastRow="0" w:firstColumn="1" w:lastColumn="0" w:noHBand="0" w:noVBand="1"/>
      </w:tblPr>
      <w:tblGrid>
        <w:gridCol w:w="1218"/>
        <w:gridCol w:w="2597"/>
        <w:gridCol w:w="2967"/>
      </w:tblGrid>
      <w:tr w:rsidR="007C58E3" w:rsidRPr="00623EEA" w14:paraId="43FDB219" w14:textId="77777777" w:rsidTr="00DA05BE">
        <w:trPr>
          <w:trHeight w:val="320"/>
          <w:jc w:val="center"/>
        </w:trPr>
        <w:tc>
          <w:tcPr>
            <w:tcW w:w="38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7B0F4" w14:textId="77777777" w:rsidR="007C58E3" w:rsidRPr="00623EEA" w:rsidRDefault="007C58E3" w:rsidP="002A7717">
            <w:pPr>
              <w:jc w:val="center"/>
              <w:rPr>
                <w:rFonts w:ascii="Calibri" w:hAnsi="Calibri" w:cs="Calibri"/>
                <w:color w:val="000000"/>
              </w:rPr>
            </w:pPr>
            <w:r w:rsidRPr="00623EEA">
              <w:rPr>
                <w:rFonts w:ascii="Calibri" w:hAnsi="Calibri" w:cs="Calibri"/>
                <w:color w:val="000000"/>
              </w:rPr>
              <w:t>Question</w:t>
            </w:r>
          </w:p>
        </w:tc>
        <w:tc>
          <w:tcPr>
            <w:tcW w:w="2967" w:type="dxa"/>
            <w:tcBorders>
              <w:top w:val="single" w:sz="4" w:space="0" w:color="auto"/>
              <w:left w:val="nil"/>
              <w:bottom w:val="single" w:sz="4" w:space="0" w:color="auto"/>
              <w:right w:val="single" w:sz="4" w:space="0" w:color="auto"/>
            </w:tcBorders>
            <w:shd w:val="clear" w:color="auto" w:fill="auto"/>
            <w:noWrap/>
            <w:vAlign w:val="center"/>
            <w:hideMark/>
          </w:tcPr>
          <w:p w14:paraId="1B0C5AA2" w14:textId="77777777" w:rsidR="007C58E3" w:rsidRPr="00623EEA" w:rsidRDefault="007C58E3" w:rsidP="002A7717">
            <w:pPr>
              <w:jc w:val="center"/>
              <w:rPr>
                <w:rFonts w:ascii="Calibri" w:hAnsi="Calibri" w:cs="Calibri"/>
                <w:color w:val="000000"/>
              </w:rPr>
            </w:pPr>
            <w:r w:rsidRPr="00623EEA">
              <w:rPr>
                <w:rFonts w:ascii="Calibri" w:hAnsi="Calibri" w:cs="Calibri"/>
                <w:color w:val="000000"/>
              </w:rPr>
              <w:t>Marks</w:t>
            </w:r>
          </w:p>
        </w:tc>
      </w:tr>
      <w:tr w:rsidR="00DA05BE" w:rsidRPr="00623EEA" w14:paraId="45AA526E" w14:textId="77777777" w:rsidTr="00DA05BE">
        <w:trPr>
          <w:trHeight w:val="320"/>
          <w:jc w:val="center"/>
        </w:trPr>
        <w:tc>
          <w:tcPr>
            <w:tcW w:w="1218" w:type="dxa"/>
            <w:vMerge w:val="restart"/>
            <w:tcBorders>
              <w:top w:val="nil"/>
              <w:left w:val="single" w:sz="4" w:space="0" w:color="auto"/>
              <w:right w:val="single" w:sz="4" w:space="0" w:color="auto"/>
            </w:tcBorders>
            <w:shd w:val="clear" w:color="auto" w:fill="auto"/>
            <w:noWrap/>
            <w:vAlign w:val="center"/>
            <w:hideMark/>
          </w:tcPr>
          <w:p w14:paraId="76A63A3A" w14:textId="77777777" w:rsidR="00DA05BE" w:rsidRPr="00623EEA" w:rsidRDefault="00DA05BE" w:rsidP="002A7717">
            <w:pPr>
              <w:jc w:val="center"/>
              <w:rPr>
                <w:rFonts w:ascii="Calibri" w:hAnsi="Calibri" w:cs="Calibri"/>
                <w:color w:val="000000"/>
              </w:rPr>
            </w:pPr>
            <w:r w:rsidRPr="00623EEA">
              <w:rPr>
                <w:rFonts w:ascii="Calibri" w:hAnsi="Calibri" w:cs="Calibri"/>
                <w:color w:val="000000"/>
              </w:rPr>
              <w:t>1</w:t>
            </w:r>
          </w:p>
        </w:tc>
        <w:tc>
          <w:tcPr>
            <w:tcW w:w="2597" w:type="dxa"/>
            <w:tcBorders>
              <w:top w:val="nil"/>
              <w:left w:val="nil"/>
              <w:bottom w:val="single" w:sz="4" w:space="0" w:color="auto"/>
              <w:right w:val="single" w:sz="4" w:space="0" w:color="auto"/>
            </w:tcBorders>
            <w:shd w:val="clear" w:color="auto" w:fill="auto"/>
            <w:noWrap/>
            <w:vAlign w:val="center"/>
            <w:hideMark/>
          </w:tcPr>
          <w:p w14:paraId="6214B868" w14:textId="0587EB51" w:rsidR="00DA05BE" w:rsidRPr="00623EEA" w:rsidRDefault="00DA05BE" w:rsidP="002A7717">
            <w:pPr>
              <w:jc w:val="center"/>
              <w:rPr>
                <w:rFonts w:ascii="Calibri" w:hAnsi="Calibri" w:cs="Calibri"/>
                <w:color w:val="000000"/>
              </w:rPr>
            </w:pPr>
            <w:r w:rsidRPr="00623EEA">
              <w:rPr>
                <w:rFonts w:ascii="Calibri" w:hAnsi="Calibri" w:cs="Calibri"/>
                <w:color w:val="000000"/>
              </w:rPr>
              <w:t>a</w:t>
            </w:r>
            <w:r>
              <w:rPr>
                <w:rFonts w:ascii="Calibri" w:hAnsi="Calibri" w:cs="Calibri"/>
                <w:color w:val="000000"/>
              </w:rPr>
              <w:t>-</w:t>
            </w:r>
            <w:r w:rsidR="008E5C9E">
              <w:rPr>
                <w:rFonts w:ascii="Calibri" w:hAnsi="Calibri" w:cs="Calibri"/>
                <w:color w:val="000000"/>
              </w:rPr>
              <w:t>b</w:t>
            </w:r>
          </w:p>
        </w:tc>
        <w:tc>
          <w:tcPr>
            <w:tcW w:w="2967" w:type="dxa"/>
            <w:tcBorders>
              <w:top w:val="nil"/>
              <w:left w:val="nil"/>
              <w:bottom w:val="single" w:sz="4" w:space="0" w:color="auto"/>
              <w:right w:val="single" w:sz="4" w:space="0" w:color="auto"/>
            </w:tcBorders>
            <w:shd w:val="clear" w:color="auto" w:fill="auto"/>
            <w:noWrap/>
            <w:vAlign w:val="center"/>
            <w:hideMark/>
          </w:tcPr>
          <w:p w14:paraId="4FF35901" w14:textId="27DF3436" w:rsidR="00DA05BE" w:rsidRPr="00623EEA" w:rsidRDefault="00DA05BE" w:rsidP="002A7717">
            <w:pPr>
              <w:jc w:val="center"/>
              <w:rPr>
                <w:rFonts w:ascii="Calibri" w:hAnsi="Calibri" w:cs="Calibri"/>
                <w:color w:val="000000"/>
              </w:rPr>
            </w:pPr>
            <w:r w:rsidRPr="00623EEA">
              <w:rPr>
                <w:rFonts w:ascii="Calibri" w:hAnsi="Calibri" w:cs="Calibri"/>
                <w:color w:val="000000"/>
              </w:rPr>
              <w:t>7</w:t>
            </w:r>
            <w:r w:rsidR="008E5C9E">
              <w:rPr>
                <w:rFonts w:ascii="Calibri" w:hAnsi="Calibri" w:cs="Calibri"/>
                <w:color w:val="000000"/>
              </w:rPr>
              <w:t>5</w:t>
            </w:r>
            <w:r>
              <w:rPr>
                <w:rFonts w:ascii="Calibri" w:hAnsi="Calibri" w:cs="Calibri"/>
                <w:color w:val="000000"/>
              </w:rPr>
              <w:t xml:space="preserve"> each</w:t>
            </w:r>
          </w:p>
        </w:tc>
      </w:tr>
      <w:tr w:rsidR="00DA05BE" w:rsidRPr="00623EEA" w14:paraId="3D816B8E" w14:textId="77777777" w:rsidTr="00DA05BE">
        <w:trPr>
          <w:trHeight w:val="320"/>
          <w:jc w:val="center"/>
        </w:trPr>
        <w:tc>
          <w:tcPr>
            <w:tcW w:w="1218" w:type="dxa"/>
            <w:vMerge/>
            <w:tcBorders>
              <w:left w:val="single" w:sz="4" w:space="0" w:color="auto"/>
              <w:bottom w:val="single" w:sz="4" w:space="0" w:color="auto"/>
              <w:right w:val="single" w:sz="4" w:space="0" w:color="auto"/>
            </w:tcBorders>
            <w:vAlign w:val="center"/>
          </w:tcPr>
          <w:p w14:paraId="3556E679" w14:textId="77777777" w:rsidR="00DA05BE" w:rsidRPr="00623EEA" w:rsidRDefault="00DA05BE" w:rsidP="002A7717">
            <w:pPr>
              <w:rPr>
                <w:rFonts w:ascii="Calibri" w:hAnsi="Calibri" w:cs="Calibri"/>
                <w:color w:val="000000"/>
              </w:rPr>
            </w:pPr>
          </w:p>
        </w:tc>
        <w:tc>
          <w:tcPr>
            <w:tcW w:w="2597" w:type="dxa"/>
            <w:tcBorders>
              <w:top w:val="nil"/>
              <w:left w:val="nil"/>
              <w:bottom w:val="single" w:sz="4" w:space="0" w:color="auto"/>
              <w:right w:val="single" w:sz="4" w:space="0" w:color="auto"/>
            </w:tcBorders>
            <w:shd w:val="clear" w:color="auto" w:fill="auto"/>
            <w:noWrap/>
            <w:vAlign w:val="center"/>
          </w:tcPr>
          <w:p w14:paraId="61D479AF" w14:textId="40DA3F5F" w:rsidR="00DA05BE" w:rsidRPr="00623EEA" w:rsidRDefault="008E5C9E" w:rsidP="002A7717">
            <w:pPr>
              <w:jc w:val="center"/>
              <w:rPr>
                <w:rFonts w:ascii="Calibri" w:hAnsi="Calibri" w:cs="Calibri"/>
                <w:color w:val="000000"/>
              </w:rPr>
            </w:pPr>
            <w:r>
              <w:rPr>
                <w:rFonts w:ascii="Calibri" w:hAnsi="Calibri" w:cs="Calibri"/>
                <w:color w:val="000000"/>
              </w:rPr>
              <w:t>Q1 (Average)</w:t>
            </w:r>
          </w:p>
        </w:tc>
        <w:tc>
          <w:tcPr>
            <w:tcW w:w="2967" w:type="dxa"/>
            <w:tcBorders>
              <w:top w:val="nil"/>
              <w:left w:val="nil"/>
              <w:bottom w:val="single" w:sz="4" w:space="0" w:color="auto"/>
              <w:right w:val="single" w:sz="4" w:space="0" w:color="auto"/>
            </w:tcBorders>
            <w:shd w:val="clear" w:color="auto" w:fill="auto"/>
            <w:noWrap/>
            <w:vAlign w:val="center"/>
          </w:tcPr>
          <w:p w14:paraId="2F4D2496" w14:textId="5AB50B2E" w:rsidR="00DA05BE" w:rsidRPr="00623EEA" w:rsidRDefault="008E5C9E" w:rsidP="002A7717">
            <w:pPr>
              <w:jc w:val="center"/>
              <w:rPr>
                <w:rFonts w:ascii="Calibri" w:hAnsi="Calibri" w:cs="Calibri"/>
                <w:color w:val="000000"/>
              </w:rPr>
            </w:pPr>
            <w:r>
              <w:rPr>
                <w:rFonts w:ascii="Calibri" w:hAnsi="Calibri" w:cs="Calibri"/>
                <w:color w:val="000000"/>
              </w:rPr>
              <w:t>75</w:t>
            </w:r>
          </w:p>
        </w:tc>
      </w:tr>
      <w:tr w:rsidR="007C58E3" w:rsidRPr="00623EEA" w14:paraId="3E2FB290" w14:textId="77777777" w:rsidTr="00DA05BE">
        <w:trPr>
          <w:trHeight w:val="320"/>
          <w:jc w:val="center"/>
        </w:trPr>
        <w:tc>
          <w:tcPr>
            <w:tcW w:w="1218" w:type="dxa"/>
            <w:vMerge w:val="restart"/>
            <w:tcBorders>
              <w:top w:val="nil"/>
              <w:left w:val="single" w:sz="4" w:space="0" w:color="auto"/>
              <w:right w:val="single" w:sz="4" w:space="0" w:color="auto"/>
            </w:tcBorders>
            <w:shd w:val="clear" w:color="auto" w:fill="auto"/>
            <w:noWrap/>
            <w:vAlign w:val="center"/>
            <w:hideMark/>
          </w:tcPr>
          <w:p w14:paraId="195F5BC1" w14:textId="77777777" w:rsidR="007C58E3" w:rsidRPr="00623EEA" w:rsidRDefault="007C58E3" w:rsidP="002A7717">
            <w:pPr>
              <w:jc w:val="center"/>
              <w:rPr>
                <w:rFonts w:ascii="Calibri" w:hAnsi="Calibri" w:cs="Calibri"/>
                <w:color w:val="000000"/>
              </w:rPr>
            </w:pPr>
            <w:r w:rsidRPr="00623EEA">
              <w:rPr>
                <w:rFonts w:ascii="Calibri" w:hAnsi="Calibri" w:cs="Calibri"/>
                <w:color w:val="000000"/>
              </w:rPr>
              <w:t>2</w:t>
            </w:r>
          </w:p>
        </w:tc>
        <w:tc>
          <w:tcPr>
            <w:tcW w:w="2597" w:type="dxa"/>
            <w:tcBorders>
              <w:top w:val="nil"/>
              <w:left w:val="nil"/>
              <w:bottom w:val="single" w:sz="4" w:space="0" w:color="auto"/>
              <w:right w:val="single" w:sz="4" w:space="0" w:color="auto"/>
            </w:tcBorders>
            <w:shd w:val="clear" w:color="auto" w:fill="auto"/>
            <w:noWrap/>
            <w:vAlign w:val="center"/>
            <w:hideMark/>
          </w:tcPr>
          <w:p w14:paraId="7A4FBEFF" w14:textId="4D40EC02" w:rsidR="007C58E3" w:rsidRPr="00623EEA" w:rsidRDefault="008E5C9E" w:rsidP="002A7717">
            <w:pPr>
              <w:jc w:val="center"/>
              <w:rPr>
                <w:rFonts w:ascii="Calibri" w:hAnsi="Calibri" w:cs="Calibri"/>
                <w:color w:val="000000"/>
              </w:rPr>
            </w:pPr>
            <w:r>
              <w:rPr>
                <w:rFonts w:ascii="Calibri" w:hAnsi="Calibri" w:cs="Calibri"/>
                <w:color w:val="000000"/>
              </w:rPr>
              <w:t>A - f</w:t>
            </w:r>
          </w:p>
        </w:tc>
        <w:tc>
          <w:tcPr>
            <w:tcW w:w="2967" w:type="dxa"/>
            <w:tcBorders>
              <w:top w:val="nil"/>
              <w:left w:val="nil"/>
              <w:bottom w:val="single" w:sz="4" w:space="0" w:color="auto"/>
              <w:right w:val="single" w:sz="4" w:space="0" w:color="auto"/>
            </w:tcBorders>
            <w:shd w:val="clear" w:color="auto" w:fill="auto"/>
            <w:noWrap/>
            <w:vAlign w:val="center"/>
            <w:hideMark/>
          </w:tcPr>
          <w:p w14:paraId="605F2C34" w14:textId="1314593B" w:rsidR="007C58E3" w:rsidRPr="00623EEA" w:rsidRDefault="008E5C9E" w:rsidP="002A7717">
            <w:pPr>
              <w:jc w:val="center"/>
              <w:rPr>
                <w:rFonts w:ascii="Calibri" w:hAnsi="Calibri" w:cs="Calibri"/>
                <w:color w:val="000000"/>
              </w:rPr>
            </w:pPr>
            <w:r>
              <w:rPr>
                <w:rFonts w:ascii="Calibri" w:hAnsi="Calibri" w:cs="Calibri"/>
                <w:color w:val="000000"/>
              </w:rPr>
              <w:t>75 each</w:t>
            </w:r>
          </w:p>
        </w:tc>
      </w:tr>
      <w:tr w:rsidR="007C58E3" w:rsidRPr="00623EEA" w14:paraId="64BF5A3C" w14:textId="77777777" w:rsidTr="00DA05BE">
        <w:trPr>
          <w:trHeight w:val="320"/>
          <w:jc w:val="center"/>
        </w:trPr>
        <w:tc>
          <w:tcPr>
            <w:tcW w:w="1218" w:type="dxa"/>
            <w:vMerge/>
            <w:tcBorders>
              <w:left w:val="single" w:sz="4" w:space="0" w:color="auto"/>
              <w:bottom w:val="single" w:sz="4" w:space="0" w:color="auto"/>
              <w:right w:val="single" w:sz="4" w:space="0" w:color="auto"/>
            </w:tcBorders>
            <w:shd w:val="clear" w:color="auto" w:fill="auto"/>
            <w:noWrap/>
            <w:vAlign w:val="center"/>
          </w:tcPr>
          <w:p w14:paraId="3F82E0D6" w14:textId="77777777" w:rsidR="007C58E3" w:rsidRPr="00623EEA" w:rsidRDefault="007C58E3" w:rsidP="002A7717">
            <w:pPr>
              <w:jc w:val="center"/>
              <w:rPr>
                <w:rFonts w:ascii="Calibri" w:hAnsi="Calibri" w:cs="Calibri"/>
                <w:color w:val="000000"/>
              </w:rPr>
            </w:pPr>
          </w:p>
        </w:tc>
        <w:tc>
          <w:tcPr>
            <w:tcW w:w="2597" w:type="dxa"/>
            <w:tcBorders>
              <w:top w:val="nil"/>
              <w:left w:val="nil"/>
              <w:bottom w:val="single" w:sz="4" w:space="0" w:color="auto"/>
              <w:right w:val="single" w:sz="4" w:space="0" w:color="auto"/>
            </w:tcBorders>
            <w:shd w:val="clear" w:color="auto" w:fill="auto"/>
            <w:noWrap/>
            <w:vAlign w:val="center"/>
          </w:tcPr>
          <w:p w14:paraId="1AF84896" w14:textId="5F617515" w:rsidR="007C58E3" w:rsidRDefault="007C58E3" w:rsidP="002A7717">
            <w:pPr>
              <w:jc w:val="center"/>
              <w:rPr>
                <w:rFonts w:ascii="Calibri" w:hAnsi="Calibri" w:cs="Calibri"/>
                <w:color w:val="000000"/>
              </w:rPr>
            </w:pPr>
            <w:r>
              <w:rPr>
                <w:rFonts w:ascii="Calibri" w:hAnsi="Calibri" w:cs="Calibri"/>
                <w:color w:val="000000"/>
              </w:rPr>
              <w:t>Q2 (</w:t>
            </w:r>
            <w:r w:rsidR="00DA05BE">
              <w:rPr>
                <w:rFonts w:ascii="Calibri" w:hAnsi="Calibri" w:cs="Calibri"/>
                <w:color w:val="000000"/>
              </w:rPr>
              <w:t>Average</w:t>
            </w:r>
            <w:r>
              <w:rPr>
                <w:rFonts w:ascii="Calibri" w:hAnsi="Calibri" w:cs="Calibri"/>
                <w:color w:val="000000"/>
              </w:rPr>
              <w:t>)</w:t>
            </w:r>
          </w:p>
        </w:tc>
        <w:tc>
          <w:tcPr>
            <w:tcW w:w="2967" w:type="dxa"/>
            <w:tcBorders>
              <w:top w:val="nil"/>
              <w:left w:val="nil"/>
              <w:bottom w:val="single" w:sz="4" w:space="0" w:color="auto"/>
              <w:right w:val="single" w:sz="4" w:space="0" w:color="auto"/>
            </w:tcBorders>
            <w:shd w:val="clear" w:color="auto" w:fill="auto"/>
            <w:noWrap/>
            <w:vAlign w:val="center"/>
          </w:tcPr>
          <w:p w14:paraId="420569F9" w14:textId="0A9591AF" w:rsidR="007C58E3" w:rsidRDefault="007C58E3" w:rsidP="002A7717">
            <w:pPr>
              <w:jc w:val="center"/>
              <w:rPr>
                <w:rFonts w:ascii="Calibri" w:hAnsi="Calibri" w:cs="Calibri"/>
                <w:color w:val="000000"/>
              </w:rPr>
            </w:pPr>
            <w:r>
              <w:rPr>
                <w:rFonts w:ascii="Calibri" w:hAnsi="Calibri" w:cs="Calibri"/>
                <w:color w:val="000000"/>
              </w:rPr>
              <w:t>7</w:t>
            </w:r>
            <w:r w:rsidR="008E5C9E">
              <w:rPr>
                <w:rFonts w:ascii="Calibri" w:hAnsi="Calibri" w:cs="Calibri"/>
                <w:color w:val="000000"/>
              </w:rPr>
              <w:t>5</w:t>
            </w:r>
          </w:p>
        </w:tc>
      </w:tr>
      <w:tr w:rsidR="008E5C9E" w:rsidRPr="00623EEA" w14:paraId="0EDFE8C1" w14:textId="77777777" w:rsidTr="00DA05BE">
        <w:trPr>
          <w:trHeight w:val="320"/>
          <w:jc w:val="center"/>
        </w:trPr>
        <w:tc>
          <w:tcPr>
            <w:tcW w:w="1218" w:type="dxa"/>
            <w:tcBorders>
              <w:left w:val="single" w:sz="4" w:space="0" w:color="auto"/>
              <w:bottom w:val="single" w:sz="4" w:space="0" w:color="auto"/>
              <w:right w:val="single" w:sz="4" w:space="0" w:color="auto"/>
            </w:tcBorders>
            <w:shd w:val="clear" w:color="auto" w:fill="auto"/>
            <w:noWrap/>
            <w:vAlign w:val="center"/>
          </w:tcPr>
          <w:p w14:paraId="30F36C84" w14:textId="5CA612B9" w:rsidR="008E5C9E" w:rsidRPr="00623EEA" w:rsidRDefault="008E5C9E" w:rsidP="002A7717">
            <w:pPr>
              <w:jc w:val="center"/>
              <w:rPr>
                <w:rFonts w:ascii="Calibri" w:hAnsi="Calibri" w:cs="Calibri"/>
                <w:color w:val="000000"/>
              </w:rPr>
            </w:pPr>
            <w:r>
              <w:rPr>
                <w:rFonts w:ascii="Calibri" w:hAnsi="Calibri" w:cs="Calibri"/>
                <w:color w:val="000000"/>
              </w:rPr>
              <w:t>Q1 to Q2</w:t>
            </w:r>
          </w:p>
        </w:tc>
        <w:tc>
          <w:tcPr>
            <w:tcW w:w="2597" w:type="dxa"/>
            <w:tcBorders>
              <w:top w:val="nil"/>
              <w:left w:val="nil"/>
              <w:bottom w:val="single" w:sz="4" w:space="0" w:color="auto"/>
              <w:right w:val="single" w:sz="4" w:space="0" w:color="auto"/>
            </w:tcBorders>
            <w:shd w:val="clear" w:color="auto" w:fill="auto"/>
            <w:noWrap/>
            <w:vAlign w:val="center"/>
          </w:tcPr>
          <w:p w14:paraId="0596CD03" w14:textId="4BA0FD6B" w:rsidR="008E5C9E" w:rsidRDefault="008E5C9E" w:rsidP="002A7717">
            <w:pPr>
              <w:jc w:val="center"/>
              <w:rPr>
                <w:rFonts w:ascii="Calibri" w:hAnsi="Calibri" w:cs="Calibri"/>
                <w:color w:val="000000"/>
              </w:rPr>
            </w:pPr>
            <w:r>
              <w:rPr>
                <w:rFonts w:ascii="Calibri" w:hAnsi="Calibri" w:cs="Calibri"/>
                <w:color w:val="000000"/>
              </w:rPr>
              <w:t>(Q1 + Q2)/2</w:t>
            </w:r>
          </w:p>
        </w:tc>
        <w:tc>
          <w:tcPr>
            <w:tcW w:w="2967" w:type="dxa"/>
            <w:tcBorders>
              <w:top w:val="nil"/>
              <w:left w:val="nil"/>
              <w:bottom w:val="single" w:sz="4" w:space="0" w:color="auto"/>
              <w:right w:val="single" w:sz="4" w:space="0" w:color="auto"/>
            </w:tcBorders>
            <w:shd w:val="clear" w:color="auto" w:fill="auto"/>
            <w:noWrap/>
            <w:vAlign w:val="center"/>
          </w:tcPr>
          <w:p w14:paraId="0543A364" w14:textId="3659606A" w:rsidR="008E5C9E" w:rsidRDefault="008E5C9E" w:rsidP="002A7717">
            <w:pPr>
              <w:jc w:val="center"/>
              <w:rPr>
                <w:rFonts w:ascii="Calibri" w:hAnsi="Calibri" w:cs="Calibri"/>
                <w:color w:val="000000"/>
              </w:rPr>
            </w:pPr>
            <w:r>
              <w:rPr>
                <w:rFonts w:ascii="Calibri" w:hAnsi="Calibri" w:cs="Calibri"/>
                <w:color w:val="000000"/>
              </w:rPr>
              <w:t>75</w:t>
            </w:r>
          </w:p>
        </w:tc>
      </w:tr>
      <w:tr w:rsidR="008E5C9E" w:rsidRPr="00623EEA" w14:paraId="50A6739E" w14:textId="77777777" w:rsidTr="00DA05BE">
        <w:trPr>
          <w:trHeight w:val="320"/>
          <w:jc w:val="center"/>
        </w:trPr>
        <w:tc>
          <w:tcPr>
            <w:tcW w:w="1218" w:type="dxa"/>
            <w:vMerge w:val="restart"/>
            <w:tcBorders>
              <w:top w:val="nil"/>
              <w:left w:val="single" w:sz="4" w:space="0" w:color="auto"/>
              <w:right w:val="single" w:sz="4" w:space="0" w:color="auto"/>
            </w:tcBorders>
            <w:shd w:val="clear" w:color="auto" w:fill="auto"/>
            <w:noWrap/>
            <w:vAlign w:val="center"/>
            <w:hideMark/>
          </w:tcPr>
          <w:p w14:paraId="1BF59567" w14:textId="77777777" w:rsidR="008E5C9E" w:rsidRPr="00623EEA" w:rsidRDefault="008E5C9E" w:rsidP="008E5C9E">
            <w:pPr>
              <w:jc w:val="center"/>
              <w:rPr>
                <w:rFonts w:ascii="Calibri" w:hAnsi="Calibri" w:cs="Calibri"/>
                <w:color w:val="000000"/>
              </w:rPr>
            </w:pPr>
            <w:r w:rsidRPr="00623EEA">
              <w:rPr>
                <w:rFonts w:ascii="Calibri" w:hAnsi="Calibri" w:cs="Calibri"/>
                <w:color w:val="000000"/>
              </w:rPr>
              <w:t>3</w:t>
            </w:r>
          </w:p>
        </w:tc>
        <w:tc>
          <w:tcPr>
            <w:tcW w:w="2597" w:type="dxa"/>
            <w:tcBorders>
              <w:top w:val="nil"/>
              <w:left w:val="nil"/>
              <w:bottom w:val="single" w:sz="4" w:space="0" w:color="auto"/>
              <w:right w:val="single" w:sz="4" w:space="0" w:color="auto"/>
            </w:tcBorders>
            <w:shd w:val="clear" w:color="auto" w:fill="auto"/>
            <w:noWrap/>
            <w:vAlign w:val="center"/>
            <w:hideMark/>
          </w:tcPr>
          <w:p w14:paraId="37714F95" w14:textId="747BE07C" w:rsidR="008E5C9E" w:rsidRPr="00623EEA" w:rsidRDefault="008E5C9E" w:rsidP="008E5C9E">
            <w:pPr>
              <w:jc w:val="center"/>
              <w:rPr>
                <w:rFonts w:ascii="Calibri" w:hAnsi="Calibri" w:cs="Calibri"/>
                <w:color w:val="000000"/>
              </w:rPr>
            </w:pPr>
            <w:r w:rsidRPr="00623EEA">
              <w:rPr>
                <w:rFonts w:ascii="Calibri" w:hAnsi="Calibri" w:cs="Calibri"/>
                <w:color w:val="000000"/>
              </w:rPr>
              <w:t>a</w:t>
            </w:r>
          </w:p>
        </w:tc>
        <w:tc>
          <w:tcPr>
            <w:tcW w:w="2967" w:type="dxa"/>
            <w:tcBorders>
              <w:top w:val="nil"/>
              <w:left w:val="nil"/>
              <w:bottom w:val="single" w:sz="4" w:space="0" w:color="auto"/>
              <w:right w:val="single" w:sz="4" w:space="0" w:color="auto"/>
            </w:tcBorders>
            <w:shd w:val="clear" w:color="auto" w:fill="auto"/>
            <w:noWrap/>
            <w:vAlign w:val="center"/>
            <w:hideMark/>
          </w:tcPr>
          <w:p w14:paraId="1106E5B1" w14:textId="098C6647" w:rsidR="008E5C9E" w:rsidRPr="00623EEA" w:rsidRDefault="008E5C9E" w:rsidP="008E5C9E">
            <w:pPr>
              <w:jc w:val="center"/>
              <w:rPr>
                <w:rFonts w:ascii="Calibri" w:hAnsi="Calibri" w:cs="Calibri"/>
                <w:color w:val="000000"/>
              </w:rPr>
            </w:pPr>
            <w:r>
              <w:rPr>
                <w:rFonts w:ascii="Calibri" w:hAnsi="Calibri" w:cs="Calibri"/>
                <w:color w:val="000000"/>
              </w:rPr>
              <w:t>3</w:t>
            </w:r>
          </w:p>
        </w:tc>
      </w:tr>
      <w:tr w:rsidR="008E5C9E" w:rsidRPr="00623EEA" w14:paraId="1B0CB6AC" w14:textId="77777777" w:rsidTr="00DA05BE">
        <w:trPr>
          <w:trHeight w:val="320"/>
          <w:jc w:val="center"/>
        </w:trPr>
        <w:tc>
          <w:tcPr>
            <w:tcW w:w="1218" w:type="dxa"/>
            <w:vMerge/>
            <w:tcBorders>
              <w:top w:val="nil"/>
              <w:left w:val="single" w:sz="4" w:space="0" w:color="auto"/>
              <w:right w:val="single" w:sz="4" w:space="0" w:color="auto"/>
            </w:tcBorders>
            <w:shd w:val="clear" w:color="auto" w:fill="auto"/>
            <w:noWrap/>
            <w:vAlign w:val="center"/>
          </w:tcPr>
          <w:p w14:paraId="4F423EFF" w14:textId="77777777" w:rsidR="008E5C9E" w:rsidRPr="00623EEA" w:rsidRDefault="008E5C9E" w:rsidP="008E5C9E">
            <w:pPr>
              <w:jc w:val="center"/>
              <w:rPr>
                <w:rFonts w:ascii="Calibri" w:hAnsi="Calibri" w:cs="Calibri"/>
                <w:color w:val="000000"/>
              </w:rPr>
            </w:pPr>
          </w:p>
        </w:tc>
        <w:tc>
          <w:tcPr>
            <w:tcW w:w="2597" w:type="dxa"/>
            <w:tcBorders>
              <w:top w:val="nil"/>
              <w:left w:val="nil"/>
              <w:bottom w:val="single" w:sz="4" w:space="0" w:color="auto"/>
              <w:right w:val="single" w:sz="4" w:space="0" w:color="auto"/>
            </w:tcBorders>
            <w:shd w:val="clear" w:color="auto" w:fill="auto"/>
            <w:noWrap/>
            <w:vAlign w:val="center"/>
          </w:tcPr>
          <w:p w14:paraId="3B77A011" w14:textId="4F5FFB51" w:rsidR="008E5C9E" w:rsidRDefault="008E5C9E" w:rsidP="008E5C9E">
            <w:pPr>
              <w:jc w:val="center"/>
              <w:rPr>
                <w:rFonts w:ascii="Calibri" w:hAnsi="Calibri" w:cs="Calibri"/>
                <w:color w:val="000000"/>
              </w:rPr>
            </w:pPr>
            <w:r w:rsidRPr="00623EEA">
              <w:rPr>
                <w:rFonts w:ascii="Calibri" w:hAnsi="Calibri" w:cs="Calibri"/>
                <w:color w:val="000000"/>
              </w:rPr>
              <w:t>b</w:t>
            </w:r>
          </w:p>
        </w:tc>
        <w:tc>
          <w:tcPr>
            <w:tcW w:w="2967" w:type="dxa"/>
            <w:tcBorders>
              <w:top w:val="nil"/>
              <w:left w:val="nil"/>
              <w:bottom w:val="single" w:sz="4" w:space="0" w:color="auto"/>
              <w:right w:val="single" w:sz="4" w:space="0" w:color="auto"/>
            </w:tcBorders>
            <w:shd w:val="clear" w:color="auto" w:fill="auto"/>
            <w:noWrap/>
            <w:vAlign w:val="center"/>
          </w:tcPr>
          <w:p w14:paraId="7744876F" w14:textId="6A3C6CD6" w:rsidR="008E5C9E" w:rsidRDefault="008E5C9E" w:rsidP="008E5C9E">
            <w:pPr>
              <w:jc w:val="center"/>
              <w:rPr>
                <w:rFonts w:ascii="Calibri" w:hAnsi="Calibri" w:cs="Calibri"/>
                <w:color w:val="000000"/>
              </w:rPr>
            </w:pPr>
            <w:r>
              <w:rPr>
                <w:rFonts w:ascii="Calibri" w:hAnsi="Calibri" w:cs="Calibri"/>
                <w:color w:val="000000"/>
              </w:rPr>
              <w:t>3</w:t>
            </w:r>
          </w:p>
        </w:tc>
      </w:tr>
      <w:tr w:rsidR="008E5C9E" w:rsidRPr="00623EEA" w14:paraId="1E943B41" w14:textId="77777777" w:rsidTr="00DA05BE">
        <w:trPr>
          <w:trHeight w:val="320"/>
          <w:jc w:val="center"/>
        </w:trPr>
        <w:tc>
          <w:tcPr>
            <w:tcW w:w="1218" w:type="dxa"/>
            <w:vMerge/>
            <w:tcBorders>
              <w:top w:val="nil"/>
              <w:left w:val="single" w:sz="4" w:space="0" w:color="auto"/>
              <w:right w:val="single" w:sz="4" w:space="0" w:color="auto"/>
            </w:tcBorders>
            <w:shd w:val="clear" w:color="auto" w:fill="auto"/>
            <w:noWrap/>
            <w:vAlign w:val="center"/>
          </w:tcPr>
          <w:p w14:paraId="17D23E23" w14:textId="77777777" w:rsidR="008E5C9E" w:rsidRPr="00623EEA" w:rsidRDefault="008E5C9E" w:rsidP="008E5C9E">
            <w:pPr>
              <w:jc w:val="center"/>
              <w:rPr>
                <w:rFonts w:ascii="Calibri" w:hAnsi="Calibri" w:cs="Calibri"/>
                <w:color w:val="000000"/>
              </w:rPr>
            </w:pPr>
          </w:p>
        </w:tc>
        <w:tc>
          <w:tcPr>
            <w:tcW w:w="2597" w:type="dxa"/>
            <w:tcBorders>
              <w:top w:val="nil"/>
              <w:left w:val="nil"/>
              <w:bottom w:val="single" w:sz="4" w:space="0" w:color="auto"/>
              <w:right w:val="single" w:sz="4" w:space="0" w:color="auto"/>
            </w:tcBorders>
            <w:shd w:val="clear" w:color="auto" w:fill="auto"/>
            <w:noWrap/>
            <w:vAlign w:val="center"/>
          </w:tcPr>
          <w:p w14:paraId="77A678F0" w14:textId="30393F73" w:rsidR="008E5C9E" w:rsidRDefault="008E5C9E" w:rsidP="008E5C9E">
            <w:pPr>
              <w:jc w:val="center"/>
              <w:rPr>
                <w:rFonts w:ascii="Calibri" w:hAnsi="Calibri" w:cs="Calibri"/>
                <w:color w:val="000000"/>
              </w:rPr>
            </w:pPr>
            <w:r w:rsidRPr="00623EEA">
              <w:rPr>
                <w:rFonts w:ascii="Calibri" w:hAnsi="Calibri" w:cs="Calibri"/>
                <w:color w:val="000000"/>
              </w:rPr>
              <w:t>c</w:t>
            </w:r>
          </w:p>
        </w:tc>
        <w:tc>
          <w:tcPr>
            <w:tcW w:w="2967" w:type="dxa"/>
            <w:tcBorders>
              <w:top w:val="nil"/>
              <w:left w:val="nil"/>
              <w:bottom w:val="single" w:sz="4" w:space="0" w:color="auto"/>
              <w:right w:val="single" w:sz="4" w:space="0" w:color="auto"/>
            </w:tcBorders>
            <w:shd w:val="clear" w:color="auto" w:fill="auto"/>
            <w:noWrap/>
            <w:vAlign w:val="center"/>
          </w:tcPr>
          <w:p w14:paraId="487A802E" w14:textId="2B282CAE" w:rsidR="008E5C9E" w:rsidRDefault="008E5C9E" w:rsidP="008E5C9E">
            <w:pPr>
              <w:jc w:val="center"/>
              <w:rPr>
                <w:rFonts w:ascii="Calibri" w:hAnsi="Calibri" w:cs="Calibri"/>
                <w:color w:val="000000"/>
              </w:rPr>
            </w:pPr>
            <w:r>
              <w:rPr>
                <w:rFonts w:ascii="Calibri" w:hAnsi="Calibri" w:cs="Calibri"/>
                <w:color w:val="000000"/>
              </w:rPr>
              <w:t>4</w:t>
            </w:r>
          </w:p>
        </w:tc>
      </w:tr>
      <w:tr w:rsidR="007C58E3" w:rsidRPr="00623EEA" w14:paraId="61CDFE04" w14:textId="77777777" w:rsidTr="00DA05BE">
        <w:trPr>
          <w:trHeight w:val="320"/>
          <w:jc w:val="center"/>
        </w:trPr>
        <w:tc>
          <w:tcPr>
            <w:tcW w:w="1218" w:type="dxa"/>
            <w:vMerge/>
            <w:tcBorders>
              <w:left w:val="single" w:sz="4" w:space="0" w:color="auto"/>
              <w:bottom w:val="single" w:sz="4" w:space="0" w:color="auto"/>
              <w:right w:val="single" w:sz="4" w:space="0" w:color="auto"/>
            </w:tcBorders>
            <w:shd w:val="clear" w:color="auto" w:fill="auto"/>
            <w:noWrap/>
            <w:vAlign w:val="center"/>
          </w:tcPr>
          <w:p w14:paraId="60E3DFF1" w14:textId="77777777" w:rsidR="007C58E3" w:rsidRPr="00623EEA" w:rsidRDefault="007C58E3" w:rsidP="002A7717">
            <w:pPr>
              <w:jc w:val="center"/>
              <w:rPr>
                <w:rFonts w:ascii="Calibri" w:hAnsi="Calibri" w:cs="Calibri"/>
                <w:color w:val="000000"/>
              </w:rPr>
            </w:pPr>
          </w:p>
        </w:tc>
        <w:tc>
          <w:tcPr>
            <w:tcW w:w="2597" w:type="dxa"/>
            <w:tcBorders>
              <w:top w:val="nil"/>
              <w:left w:val="nil"/>
              <w:bottom w:val="single" w:sz="4" w:space="0" w:color="auto"/>
              <w:right w:val="single" w:sz="4" w:space="0" w:color="auto"/>
            </w:tcBorders>
            <w:shd w:val="clear" w:color="auto" w:fill="auto"/>
            <w:noWrap/>
            <w:vAlign w:val="center"/>
          </w:tcPr>
          <w:p w14:paraId="2113022F" w14:textId="60221624" w:rsidR="007C58E3" w:rsidRPr="00623EEA" w:rsidRDefault="007C58E3" w:rsidP="002A7717">
            <w:pPr>
              <w:jc w:val="center"/>
              <w:rPr>
                <w:rFonts w:ascii="Calibri" w:hAnsi="Calibri" w:cs="Calibri"/>
                <w:color w:val="000000"/>
              </w:rPr>
            </w:pPr>
            <w:r w:rsidRPr="00623EEA">
              <w:rPr>
                <w:rFonts w:ascii="Calibri" w:hAnsi="Calibri" w:cs="Calibri"/>
                <w:color w:val="000000"/>
              </w:rPr>
              <w:t>Q3 (</w:t>
            </w:r>
            <w:r w:rsidR="008E5C9E">
              <w:rPr>
                <w:rFonts w:ascii="Calibri" w:hAnsi="Calibri" w:cs="Calibri"/>
                <w:color w:val="000000"/>
              </w:rPr>
              <w:t>Total</w:t>
            </w:r>
            <w:r w:rsidRPr="00623EEA">
              <w:rPr>
                <w:rFonts w:ascii="Calibri" w:hAnsi="Calibri" w:cs="Calibri"/>
                <w:color w:val="000000"/>
              </w:rPr>
              <w:t>)</w:t>
            </w:r>
          </w:p>
        </w:tc>
        <w:tc>
          <w:tcPr>
            <w:tcW w:w="2967" w:type="dxa"/>
            <w:tcBorders>
              <w:top w:val="nil"/>
              <w:left w:val="nil"/>
              <w:bottom w:val="single" w:sz="4" w:space="0" w:color="auto"/>
              <w:right w:val="single" w:sz="4" w:space="0" w:color="auto"/>
            </w:tcBorders>
            <w:shd w:val="clear" w:color="auto" w:fill="auto"/>
            <w:noWrap/>
            <w:vAlign w:val="center"/>
          </w:tcPr>
          <w:p w14:paraId="7147928C" w14:textId="29C31552" w:rsidR="007C58E3" w:rsidRDefault="008E5C9E" w:rsidP="002A7717">
            <w:pPr>
              <w:jc w:val="center"/>
              <w:rPr>
                <w:rFonts w:ascii="Calibri" w:hAnsi="Calibri" w:cs="Calibri"/>
                <w:color w:val="000000"/>
              </w:rPr>
            </w:pPr>
            <w:r>
              <w:rPr>
                <w:rFonts w:ascii="Calibri" w:hAnsi="Calibri" w:cs="Calibri"/>
                <w:color w:val="000000"/>
              </w:rPr>
              <w:t>10</w:t>
            </w:r>
          </w:p>
        </w:tc>
      </w:tr>
      <w:tr w:rsidR="007C58E3" w:rsidRPr="00623EEA" w14:paraId="5064BF6A" w14:textId="77777777" w:rsidTr="00DA05BE">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hideMark/>
          </w:tcPr>
          <w:p w14:paraId="26C2AAFC" w14:textId="77777777" w:rsidR="007C58E3" w:rsidRPr="00623EEA" w:rsidRDefault="007C58E3" w:rsidP="002A7717">
            <w:pPr>
              <w:jc w:val="center"/>
              <w:rPr>
                <w:rFonts w:ascii="Calibri" w:hAnsi="Calibri" w:cs="Calibri"/>
                <w:color w:val="000000"/>
              </w:rPr>
            </w:pPr>
            <w:r w:rsidRPr="00623EEA">
              <w:rPr>
                <w:rFonts w:ascii="Calibri" w:hAnsi="Calibri" w:cs="Calibri"/>
                <w:color w:val="000000"/>
              </w:rPr>
              <w:t>4</w:t>
            </w:r>
          </w:p>
        </w:tc>
        <w:tc>
          <w:tcPr>
            <w:tcW w:w="2597" w:type="dxa"/>
            <w:tcBorders>
              <w:top w:val="nil"/>
              <w:left w:val="nil"/>
              <w:bottom w:val="single" w:sz="4" w:space="0" w:color="auto"/>
              <w:right w:val="single" w:sz="4" w:space="0" w:color="auto"/>
            </w:tcBorders>
            <w:shd w:val="clear" w:color="auto" w:fill="auto"/>
            <w:noWrap/>
            <w:vAlign w:val="center"/>
            <w:hideMark/>
          </w:tcPr>
          <w:p w14:paraId="15263B33" w14:textId="2947136C" w:rsidR="007C58E3" w:rsidRPr="00623EEA" w:rsidRDefault="008E5C9E" w:rsidP="002A7717">
            <w:pPr>
              <w:jc w:val="center"/>
              <w:rPr>
                <w:rFonts w:ascii="Calibri" w:hAnsi="Calibri" w:cs="Calibri"/>
                <w:color w:val="000000"/>
              </w:rPr>
            </w:pPr>
            <w:r>
              <w:rPr>
                <w:rFonts w:ascii="Calibri" w:hAnsi="Calibri" w:cs="Calibri"/>
                <w:color w:val="000000"/>
              </w:rPr>
              <w:t>Q4 (All)</w:t>
            </w:r>
          </w:p>
        </w:tc>
        <w:tc>
          <w:tcPr>
            <w:tcW w:w="2967" w:type="dxa"/>
            <w:tcBorders>
              <w:top w:val="nil"/>
              <w:left w:val="nil"/>
              <w:bottom w:val="single" w:sz="4" w:space="0" w:color="auto"/>
              <w:right w:val="single" w:sz="4" w:space="0" w:color="auto"/>
            </w:tcBorders>
            <w:shd w:val="clear" w:color="auto" w:fill="auto"/>
            <w:noWrap/>
            <w:vAlign w:val="center"/>
            <w:hideMark/>
          </w:tcPr>
          <w:p w14:paraId="76B9C919" w14:textId="4E96AAD0" w:rsidR="007C58E3" w:rsidRPr="00623EEA" w:rsidRDefault="008E5C9E" w:rsidP="002A7717">
            <w:pPr>
              <w:jc w:val="center"/>
              <w:rPr>
                <w:rFonts w:ascii="Calibri" w:hAnsi="Calibri" w:cs="Calibri"/>
                <w:color w:val="000000"/>
              </w:rPr>
            </w:pPr>
            <w:r>
              <w:rPr>
                <w:rFonts w:ascii="Calibri" w:hAnsi="Calibri" w:cs="Calibri"/>
                <w:color w:val="000000"/>
              </w:rPr>
              <w:t>5</w:t>
            </w:r>
          </w:p>
        </w:tc>
      </w:tr>
      <w:tr w:rsidR="007C58E3" w:rsidRPr="00623EEA" w14:paraId="68106900" w14:textId="77777777" w:rsidTr="00DA05BE">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hideMark/>
          </w:tcPr>
          <w:p w14:paraId="149EA631" w14:textId="77777777" w:rsidR="007C58E3" w:rsidRPr="00623EEA" w:rsidRDefault="007C58E3" w:rsidP="002A7717">
            <w:pPr>
              <w:jc w:val="center"/>
              <w:rPr>
                <w:rFonts w:ascii="Calibri" w:hAnsi="Calibri" w:cs="Calibri"/>
                <w:color w:val="000000"/>
              </w:rPr>
            </w:pPr>
            <w:r w:rsidRPr="00623EEA">
              <w:rPr>
                <w:rFonts w:ascii="Calibri" w:hAnsi="Calibri" w:cs="Calibri"/>
                <w:color w:val="000000"/>
              </w:rPr>
              <w:t>Subtotal</w:t>
            </w:r>
          </w:p>
        </w:tc>
        <w:tc>
          <w:tcPr>
            <w:tcW w:w="2597" w:type="dxa"/>
            <w:tcBorders>
              <w:top w:val="nil"/>
              <w:left w:val="nil"/>
              <w:bottom w:val="single" w:sz="4" w:space="0" w:color="auto"/>
              <w:right w:val="single" w:sz="4" w:space="0" w:color="auto"/>
            </w:tcBorders>
            <w:shd w:val="clear" w:color="auto" w:fill="auto"/>
            <w:noWrap/>
            <w:vAlign w:val="center"/>
            <w:hideMark/>
          </w:tcPr>
          <w:p w14:paraId="255A6977" w14:textId="5C31F5C8" w:rsidR="007C58E3" w:rsidRPr="00623EEA" w:rsidRDefault="007C58E3" w:rsidP="002A7717">
            <w:pPr>
              <w:jc w:val="center"/>
              <w:rPr>
                <w:rFonts w:ascii="Calibri" w:hAnsi="Calibri" w:cs="Calibri"/>
                <w:color w:val="000000"/>
              </w:rPr>
            </w:pPr>
            <w:r w:rsidRPr="00623EEA">
              <w:rPr>
                <w:rFonts w:ascii="Calibri" w:hAnsi="Calibri" w:cs="Calibri"/>
                <w:color w:val="000000"/>
              </w:rPr>
              <w:t>(Q1 to Q</w:t>
            </w:r>
            <w:proofErr w:type="gramStart"/>
            <w:r w:rsidR="008E5C9E">
              <w:rPr>
                <w:rFonts w:ascii="Calibri" w:hAnsi="Calibri" w:cs="Calibri"/>
                <w:color w:val="000000"/>
              </w:rPr>
              <w:t>2</w:t>
            </w:r>
            <w:r w:rsidRPr="00623EEA">
              <w:rPr>
                <w:rFonts w:ascii="Calibri" w:hAnsi="Calibri" w:cs="Calibri"/>
                <w:color w:val="000000"/>
              </w:rPr>
              <w:t>)+</w:t>
            </w:r>
            <w:proofErr w:type="gramEnd"/>
            <w:r w:rsidR="008E5C9E">
              <w:rPr>
                <w:rFonts w:ascii="Calibri" w:hAnsi="Calibri" w:cs="Calibri"/>
                <w:color w:val="000000"/>
              </w:rPr>
              <w:t>Q3+</w:t>
            </w:r>
            <w:r w:rsidRPr="00623EEA">
              <w:rPr>
                <w:rFonts w:ascii="Calibri" w:hAnsi="Calibri" w:cs="Calibri"/>
                <w:color w:val="000000"/>
              </w:rPr>
              <w:t>Q4</w:t>
            </w:r>
          </w:p>
        </w:tc>
        <w:tc>
          <w:tcPr>
            <w:tcW w:w="2967" w:type="dxa"/>
            <w:tcBorders>
              <w:top w:val="nil"/>
              <w:left w:val="nil"/>
              <w:bottom w:val="single" w:sz="4" w:space="0" w:color="auto"/>
              <w:right w:val="single" w:sz="4" w:space="0" w:color="auto"/>
            </w:tcBorders>
            <w:shd w:val="clear" w:color="auto" w:fill="auto"/>
            <w:noWrap/>
            <w:vAlign w:val="center"/>
            <w:hideMark/>
          </w:tcPr>
          <w:p w14:paraId="188CAE88" w14:textId="397D3066" w:rsidR="007C58E3" w:rsidRPr="00623EEA" w:rsidRDefault="0061391D" w:rsidP="002A7717">
            <w:pPr>
              <w:jc w:val="center"/>
              <w:rPr>
                <w:rFonts w:ascii="Calibri" w:hAnsi="Calibri" w:cs="Calibri"/>
                <w:color w:val="000000"/>
              </w:rPr>
            </w:pPr>
            <w:r>
              <w:rPr>
                <w:rFonts w:ascii="Calibri" w:hAnsi="Calibri" w:cs="Calibri"/>
                <w:color w:val="000000"/>
              </w:rPr>
              <w:t>90</w:t>
            </w:r>
          </w:p>
        </w:tc>
      </w:tr>
      <w:tr w:rsidR="007C58E3" w:rsidRPr="00623EEA" w14:paraId="171B3387" w14:textId="77777777" w:rsidTr="00DA05BE">
        <w:trPr>
          <w:trHeight w:val="320"/>
          <w:jc w:val="center"/>
        </w:trPr>
        <w:tc>
          <w:tcPr>
            <w:tcW w:w="38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91DC9" w14:textId="77777777" w:rsidR="007C58E3" w:rsidRPr="00623EEA" w:rsidRDefault="007C58E3" w:rsidP="002A7717">
            <w:pPr>
              <w:jc w:val="center"/>
              <w:rPr>
                <w:rFonts w:ascii="Calibri" w:hAnsi="Calibri" w:cs="Calibri"/>
                <w:color w:val="000000"/>
              </w:rPr>
            </w:pPr>
            <w:r w:rsidRPr="00623EEA">
              <w:rPr>
                <w:rFonts w:ascii="Calibri" w:hAnsi="Calibri" w:cs="Calibri"/>
                <w:color w:val="000000"/>
              </w:rPr>
              <w:t>Communication</w:t>
            </w:r>
          </w:p>
        </w:tc>
        <w:tc>
          <w:tcPr>
            <w:tcW w:w="2967" w:type="dxa"/>
            <w:tcBorders>
              <w:top w:val="nil"/>
              <w:left w:val="nil"/>
              <w:bottom w:val="single" w:sz="4" w:space="0" w:color="auto"/>
              <w:right w:val="single" w:sz="4" w:space="0" w:color="auto"/>
            </w:tcBorders>
            <w:shd w:val="clear" w:color="auto" w:fill="auto"/>
            <w:noWrap/>
            <w:vAlign w:val="center"/>
            <w:hideMark/>
          </w:tcPr>
          <w:p w14:paraId="05187A5F" w14:textId="602D087D" w:rsidR="007C58E3" w:rsidRPr="00623EEA" w:rsidRDefault="008E5C9E" w:rsidP="008E5C9E">
            <w:pPr>
              <w:jc w:val="center"/>
              <w:rPr>
                <w:rFonts w:ascii="Calibri" w:hAnsi="Calibri" w:cs="Calibri"/>
                <w:color w:val="000000"/>
              </w:rPr>
            </w:pPr>
            <w:r>
              <w:rPr>
                <w:rFonts w:ascii="Calibri" w:hAnsi="Calibri" w:cs="Calibri"/>
                <w:color w:val="000000"/>
              </w:rPr>
              <w:t>10</w:t>
            </w:r>
          </w:p>
        </w:tc>
      </w:tr>
      <w:tr w:rsidR="007C58E3" w:rsidRPr="00623EEA" w14:paraId="5841B668" w14:textId="77777777" w:rsidTr="00DA05BE">
        <w:trPr>
          <w:trHeight w:val="320"/>
          <w:jc w:val="center"/>
        </w:trPr>
        <w:tc>
          <w:tcPr>
            <w:tcW w:w="38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4918C" w14:textId="77777777" w:rsidR="007C58E3" w:rsidRPr="00623EEA" w:rsidRDefault="007C58E3" w:rsidP="002A7717">
            <w:pPr>
              <w:jc w:val="center"/>
              <w:rPr>
                <w:rFonts w:ascii="Calibri" w:hAnsi="Calibri" w:cs="Calibri"/>
                <w:color w:val="000000"/>
              </w:rPr>
            </w:pPr>
            <w:r w:rsidRPr="00623EEA">
              <w:rPr>
                <w:rFonts w:ascii="Calibri" w:hAnsi="Calibri" w:cs="Calibri"/>
                <w:color w:val="000000"/>
              </w:rPr>
              <w:t>Total</w:t>
            </w:r>
          </w:p>
        </w:tc>
        <w:tc>
          <w:tcPr>
            <w:tcW w:w="2967" w:type="dxa"/>
            <w:tcBorders>
              <w:top w:val="nil"/>
              <w:left w:val="nil"/>
              <w:bottom w:val="single" w:sz="4" w:space="0" w:color="auto"/>
              <w:right w:val="single" w:sz="4" w:space="0" w:color="auto"/>
            </w:tcBorders>
            <w:shd w:val="clear" w:color="auto" w:fill="auto"/>
            <w:noWrap/>
            <w:vAlign w:val="center"/>
            <w:hideMark/>
          </w:tcPr>
          <w:p w14:paraId="23A0509F" w14:textId="0C0E75E2" w:rsidR="007C58E3" w:rsidRPr="00623EEA" w:rsidRDefault="00DA05BE" w:rsidP="002A7717">
            <w:pPr>
              <w:jc w:val="center"/>
              <w:rPr>
                <w:rFonts w:ascii="Calibri" w:hAnsi="Calibri" w:cs="Calibri"/>
                <w:color w:val="000000"/>
              </w:rPr>
            </w:pPr>
            <w:r>
              <w:rPr>
                <w:rFonts w:ascii="Calibri" w:hAnsi="Calibri" w:cs="Calibri"/>
                <w:color w:val="000000"/>
              </w:rPr>
              <w:t xml:space="preserve">Max </w:t>
            </w:r>
            <w:r w:rsidR="007C58E3" w:rsidRPr="00623EEA">
              <w:rPr>
                <w:rFonts w:ascii="Calibri" w:hAnsi="Calibri" w:cs="Calibri"/>
                <w:color w:val="000000"/>
              </w:rPr>
              <w:t>100</w:t>
            </w:r>
          </w:p>
        </w:tc>
      </w:tr>
    </w:tbl>
    <w:p w14:paraId="6BFF9B08" w14:textId="77777777" w:rsidR="007C58E3" w:rsidRDefault="007C58E3" w:rsidP="007C58E3"/>
    <w:p w14:paraId="47EB6749" w14:textId="77777777" w:rsidR="007C58E3" w:rsidRDefault="007C58E3" w:rsidP="007C58E3"/>
    <w:p w14:paraId="2A8FCE16" w14:textId="3AAB8D49" w:rsidR="00907F98" w:rsidRDefault="00907F98" w:rsidP="007C58E3">
      <w:r>
        <w:br w:type="page"/>
      </w:r>
    </w:p>
    <w:sdt>
      <w:sdtPr>
        <w:rPr>
          <w:rFonts w:asciiTheme="minorHAnsi" w:eastAsiaTheme="minorHAnsi" w:hAnsiTheme="minorHAnsi" w:cstheme="minorBidi"/>
          <w:b w:val="0"/>
          <w:bCs w:val="0"/>
          <w:color w:val="auto"/>
          <w:sz w:val="24"/>
          <w:szCs w:val="24"/>
        </w:rPr>
        <w:id w:val="-1832599073"/>
        <w:docPartObj>
          <w:docPartGallery w:val="Table of Contents"/>
          <w:docPartUnique/>
        </w:docPartObj>
      </w:sdtPr>
      <w:sdtEndPr>
        <w:rPr>
          <w:noProof/>
        </w:rPr>
      </w:sdtEndPr>
      <w:sdtContent>
        <w:p w14:paraId="6B1719BE" w14:textId="3EC93E29" w:rsidR="00DA05BE" w:rsidRPr="00EE492F" w:rsidRDefault="00DA05BE" w:rsidP="00EE492F">
          <w:pPr>
            <w:pStyle w:val="TOCHeading"/>
            <w:jc w:val="center"/>
            <w:rPr>
              <w:color w:val="auto"/>
            </w:rPr>
          </w:pPr>
          <w:r w:rsidRPr="00EE492F">
            <w:rPr>
              <w:color w:val="auto"/>
            </w:rPr>
            <w:t>Table of Contents</w:t>
          </w:r>
        </w:p>
        <w:p w14:paraId="5F86BB25" w14:textId="46B8BB87" w:rsidR="001C38C8" w:rsidRDefault="00DA05BE">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118986521" w:history="1">
            <w:r w:rsidR="001C38C8" w:rsidRPr="003939DE">
              <w:rPr>
                <w:rStyle w:val="Hyperlink"/>
                <w:noProof/>
              </w:rPr>
              <w:t>ECON 180 FALL 2022: PROJECT 4</w:t>
            </w:r>
            <w:r w:rsidR="001C38C8">
              <w:rPr>
                <w:noProof/>
                <w:webHidden/>
              </w:rPr>
              <w:tab/>
            </w:r>
            <w:r w:rsidR="001C38C8">
              <w:rPr>
                <w:noProof/>
                <w:webHidden/>
              </w:rPr>
              <w:fldChar w:fldCharType="begin"/>
            </w:r>
            <w:r w:rsidR="001C38C8">
              <w:rPr>
                <w:noProof/>
                <w:webHidden/>
              </w:rPr>
              <w:instrText xml:space="preserve"> PAGEREF _Toc118986521 \h </w:instrText>
            </w:r>
            <w:r w:rsidR="001C38C8">
              <w:rPr>
                <w:noProof/>
                <w:webHidden/>
              </w:rPr>
            </w:r>
            <w:r w:rsidR="001C38C8">
              <w:rPr>
                <w:noProof/>
                <w:webHidden/>
              </w:rPr>
              <w:fldChar w:fldCharType="separate"/>
            </w:r>
            <w:r w:rsidR="001C38C8">
              <w:rPr>
                <w:noProof/>
                <w:webHidden/>
              </w:rPr>
              <w:t>1</w:t>
            </w:r>
            <w:r w:rsidR="001C38C8">
              <w:rPr>
                <w:noProof/>
                <w:webHidden/>
              </w:rPr>
              <w:fldChar w:fldCharType="end"/>
            </w:r>
          </w:hyperlink>
        </w:p>
        <w:p w14:paraId="4EC65974" w14:textId="1F91001E" w:rsidR="001C38C8" w:rsidRDefault="00D63E9B">
          <w:pPr>
            <w:pStyle w:val="TOC2"/>
            <w:tabs>
              <w:tab w:val="right" w:leader="dot" w:pos="9350"/>
            </w:tabs>
            <w:rPr>
              <w:rFonts w:eastAsiaTheme="minorEastAsia" w:cstheme="minorBidi"/>
              <w:b w:val="0"/>
              <w:bCs w:val="0"/>
              <w:noProof/>
              <w:sz w:val="24"/>
              <w:szCs w:val="24"/>
              <w:lang w:val="en-CA"/>
            </w:rPr>
          </w:pPr>
          <w:hyperlink w:anchor="_Toc118986522" w:history="1">
            <w:r w:rsidR="001C38C8" w:rsidRPr="003939DE">
              <w:rPr>
                <w:rStyle w:val="Hyperlink"/>
                <w:noProof/>
              </w:rPr>
              <w:t>Question 1: Inflation (Lectures 22, 23)</w:t>
            </w:r>
            <w:r w:rsidR="001C38C8">
              <w:rPr>
                <w:noProof/>
                <w:webHidden/>
              </w:rPr>
              <w:tab/>
            </w:r>
            <w:r w:rsidR="001C38C8">
              <w:rPr>
                <w:noProof/>
                <w:webHidden/>
              </w:rPr>
              <w:fldChar w:fldCharType="begin"/>
            </w:r>
            <w:r w:rsidR="001C38C8">
              <w:rPr>
                <w:noProof/>
                <w:webHidden/>
              </w:rPr>
              <w:instrText xml:space="preserve"> PAGEREF _Toc118986522 \h </w:instrText>
            </w:r>
            <w:r w:rsidR="001C38C8">
              <w:rPr>
                <w:noProof/>
                <w:webHidden/>
              </w:rPr>
            </w:r>
            <w:r w:rsidR="001C38C8">
              <w:rPr>
                <w:noProof/>
                <w:webHidden/>
              </w:rPr>
              <w:fldChar w:fldCharType="separate"/>
            </w:r>
            <w:r w:rsidR="001C38C8">
              <w:rPr>
                <w:noProof/>
                <w:webHidden/>
              </w:rPr>
              <w:t>3</w:t>
            </w:r>
            <w:r w:rsidR="001C38C8">
              <w:rPr>
                <w:noProof/>
                <w:webHidden/>
              </w:rPr>
              <w:fldChar w:fldCharType="end"/>
            </w:r>
          </w:hyperlink>
        </w:p>
        <w:p w14:paraId="2A628DE9" w14:textId="1D4D6534" w:rsidR="001C38C8" w:rsidRDefault="00D63E9B">
          <w:pPr>
            <w:pStyle w:val="TOC3"/>
            <w:tabs>
              <w:tab w:val="right" w:leader="dot" w:pos="9350"/>
            </w:tabs>
            <w:rPr>
              <w:rFonts w:eastAsiaTheme="minorEastAsia" w:cstheme="minorBidi"/>
              <w:noProof/>
              <w:sz w:val="24"/>
              <w:szCs w:val="24"/>
              <w:lang w:val="en-CA"/>
            </w:rPr>
          </w:pPr>
          <w:hyperlink w:anchor="_Toc118986523" w:history="1">
            <w:r w:rsidR="001C38C8" w:rsidRPr="003939DE">
              <w:rPr>
                <w:rStyle w:val="Hyperlink"/>
                <w:noProof/>
              </w:rPr>
              <w:t>1.a. Using the CPI (Lecture 22)</w:t>
            </w:r>
            <w:r w:rsidR="001C38C8">
              <w:rPr>
                <w:noProof/>
                <w:webHidden/>
              </w:rPr>
              <w:tab/>
            </w:r>
            <w:r w:rsidR="001C38C8">
              <w:rPr>
                <w:noProof/>
                <w:webHidden/>
              </w:rPr>
              <w:fldChar w:fldCharType="begin"/>
            </w:r>
            <w:r w:rsidR="001C38C8">
              <w:rPr>
                <w:noProof/>
                <w:webHidden/>
              </w:rPr>
              <w:instrText xml:space="preserve"> PAGEREF _Toc118986523 \h </w:instrText>
            </w:r>
            <w:r w:rsidR="001C38C8">
              <w:rPr>
                <w:noProof/>
                <w:webHidden/>
              </w:rPr>
            </w:r>
            <w:r w:rsidR="001C38C8">
              <w:rPr>
                <w:noProof/>
                <w:webHidden/>
              </w:rPr>
              <w:fldChar w:fldCharType="separate"/>
            </w:r>
            <w:r w:rsidR="001C38C8">
              <w:rPr>
                <w:noProof/>
                <w:webHidden/>
              </w:rPr>
              <w:t>3</w:t>
            </w:r>
            <w:r w:rsidR="001C38C8">
              <w:rPr>
                <w:noProof/>
                <w:webHidden/>
              </w:rPr>
              <w:fldChar w:fldCharType="end"/>
            </w:r>
          </w:hyperlink>
        </w:p>
        <w:p w14:paraId="21EAE429" w14:textId="1442C556" w:rsidR="001C38C8" w:rsidRDefault="00D63E9B">
          <w:pPr>
            <w:pStyle w:val="TOC3"/>
            <w:tabs>
              <w:tab w:val="right" w:leader="dot" w:pos="9350"/>
            </w:tabs>
            <w:rPr>
              <w:rFonts w:eastAsiaTheme="minorEastAsia" w:cstheme="minorBidi"/>
              <w:noProof/>
              <w:sz w:val="24"/>
              <w:szCs w:val="24"/>
              <w:lang w:val="en-CA"/>
            </w:rPr>
          </w:pPr>
          <w:hyperlink w:anchor="_Toc118986524" w:history="1">
            <w:r w:rsidR="001C38C8" w:rsidRPr="003939DE">
              <w:rPr>
                <w:rStyle w:val="Hyperlink"/>
                <w:noProof/>
              </w:rPr>
              <w:t>1.b Inflation and present values (Lecture 23)</w:t>
            </w:r>
            <w:r w:rsidR="001C38C8">
              <w:rPr>
                <w:noProof/>
                <w:webHidden/>
              </w:rPr>
              <w:tab/>
            </w:r>
            <w:r w:rsidR="001C38C8">
              <w:rPr>
                <w:noProof/>
                <w:webHidden/>
              </w:rPr>
              <w:fldChar w:fldCharType="begin"/>
            </w:r>
            <w:r w:rsidR="001C38C8">
              <w:rPr>
                <w:noProof/>
                <w:webHidden/>
              </w:rPr>
              <w:instrText xml:space="preserve"> PAGEREF _Toc118986524 \h </w:instrText>
            </w:r>
            <w:r w:rsidR="001C38C8">
              <w:rPr>
                <w:noProof/>
                <w:webHidden/>
              </w:rPr>
            </w:r>
            <w:r w:rsidR="001C38C8">
              <w:rPr>
                <w:noProof/>
                <w:webHidden/>
              </w:rPr>
              <w:fldChar w:fldCharType="separate"/>
            </w:r>
            <w:r w:rsidR="001C38C8">
              <w:rPr>
                <w:noProof/>
                <w:webHidden/>
              </w:rPr>
              <w:t>4</w:t>
            </w:r>
            <w:r w:rsidR="001C38C8">
              <w:rPr>
                <w:noProof/>
                <w:webHidden/>
              </w:rPr>
              <w:fldChar w:fldCharType="end"/>
            </w:r>
          </w:hyperlink>
        </w:p>
        <w:p w14:paraId="4B3FBB6E" w14:textId="52C4839D" w:rsidR="001C38C8" w:rsidRDefault="00D63E9B">
          <w:pPr>
            <w:pStyle w:val="TOC2"/>
            <w:tabs>
              <w:tab w:val="right" w:leader="dot" w:pos="9350"/>
            </w:tabs>
            <w:rPr>
              <w:rFonts w:eastAsiaTheme="minorEastAsia" w:cstheme="minorBidi"/>
              <w:b w:val="0"/>
              <w:bCs w:val="0"/>
              <w:noProof/>
              <w:sz w:val="24"/>
              <w:szCs w:val="24"/>
              <w:lang w:val="en-CA"/>
            </w:rPr>
          </w:pPr>
          <w:hyperlink w:anchor="_Toc118986525" w:history="1">
            <w:r w:rsidR="001C38C8" w:rsidRPr="003939DE">
              <w:rPr>
                <w:rStyle w:val="Hyperlink"/>
                <w:noProof/>
              </w:rPr>
              <w:t>Question 2: Sensitivity Analysis (Lectures 24 – 26)</w:t>
            </w:r>
            <w:r w:rsidR="001C38C8">
              <w:rPr>
                <w:noProof/>
                <w:webHidden/>
              </w:rPr>
              <w:tab/>
            </w:r>
            <w:r w:rsidR="001C38C8">
              <w:rPr>
                <w:noProof/>
                <w:webHidden/>
              </w:rPr>
              <w:fldChar w:fldCharType="begin"/>
            </w:r>
            <w:r w:rsidR="001C38C8">
              <w:rPr>
                <w:noProof/>
                <w:webHidden/>
              </w:rPr>
              <w:instrText xml:space="preserve"> PAGEREF _Toc118986525 \h </w:instrText>
            </w:r>
            <w:r w:rsidR="001C38C8">
              <w:rPr>
                <w:noProof/>
                <w:webHidden/>
              </w:rPr>
            </w:r>
            <w:r w:rsidR="001C38C8">
              <w:rPr>
                <w:noProof/>
                <w:webHidden/>
              </w:rPr>
              <w:fldChar w:fldCharType="separate"/>
            </w:r>
            <w:r w:rsidR="001C38C8">
              <w:rPr>
                <w:noProof/>
                <w:webHidden/>
              </w:rPr>
              <w:t>6</w:t>
            </w:r>
            <w:r w:rsidR="001C38C8">
              <w:rPr>
                <w:noProof/>
                <w:webHidden/>
              </w:rPr>
              <w:fldChar w:fldCharType="end"/>
            </w:r>
          </w:hyperlink>
        </w:p>
        <w:p w14:paraId="67065030" w14:textId="1D3CE8C3" w:rsidR="001C38C8" w:rsidRDefault="00D63E9B">
          <w:pPr>
            <w:pStyle w:val="TOC3"/>
            <w:tabs>
              <w:tab w:val="right" w:leader="dot" w:pos="9350"/>
            </w:tabs>
            <w:rPr>
              <w:rFonts w:eastAsiaTheme="minorEastAsia" w:cstheme="minorBidi"/>
              <w:noProof/>
              <w:sz w:val="24"/>
              <w:szCs w:val="24"/>
              <w:lang w:val="en-CA"/>
            </w:rPr>
          </w:pPr>
          <w:hyperlink w:anchor="_Toc118986526" w:history="1">
            <w:r w:rsidR="001C38C8" w:rsidRPr="003939DE">
              <w:rPr>
                <w:rStyle w:val="Hyperlink"/>
                <w:noProof/>
              </w:rPr>
              <w:t>2.a Scenario Analysis (Lecture 24)</w:t>
            </w:r>
            <w:r w:rsidR="001C38C8">
              <w:rPr>
                <w:noProof/>
                <w:webHidden/>
              </w:rPr>
              <w:tab/>
            </w:r>
            <w:r w:rsidR="001C38C8">
              <w:rPr>
                <w:noProof/>
                <w:webHidden/>
              </w:rPr>
              <w:fldChar w:fldCharType="begin"/>
            </w:r>
            <w:r w:rsidR="001C38C8">
              <w:rPr>
                <w:noProof/>
                <w:webHidden/>
              </w:rPr>
              <w:instrText xml:space="preserve"> PAGEREF _Toc118986526 \h </w:instrText>
            </w:r>
            <w:r w:rsidR="001C38C8">
              <w:rPr>
                <w:noProof/>
                <w:webHidden/>
              </w:rPr>
            </w:r>
            <w:r w:rsidR="001C38C8">
              <w:rPr>
                <w:noProof/>
                <w:webHidden/>
              </w:rPr>
              <w:fldChar w:fldCharType="separate"/>
            </w:r>
            <w:r w:rsidR="001C38C8">
              <w:rPr>
                <w:noProof/>
                <w:webHidden/>
              </w:rPr>
              <w:t>6</w:t>
            </w:r>
            <w:r w:rsidR="001C38C8">
              <w:rPr>
                <w:noProof/>
                <w:webHidden/>
              </w:rPr>
              <w:fldChar w:fldCharType="end"/>
            </w:r>
          </w:hyperlink>
        </w:p>
        <w:p w14:paraId="783F2A7C" w14:textId="3BE29171" w:rsidR="001C38C8" w:rsidRDefault="00D63E9B">
          <w:pPr>
            <w:pStyle w:val="TOC3"/>
            <w:tabs>
              <w:tab w:val="right" w:leader="dot" w:pos="9350"/>
            </w:tabs>
            <w:rPr>
              <w:rFonts w:eastAsiaTheme="minorEastAsia" w:cstheme="minorBidi"/>
              <w:noProof/>
              <w:sz w:val="24"/>
              <w:szCs w:val="24"/>
              <w:lang w:val="en-CA"/>
            </w:rPr>
          </w:pPr>
          <w:hyperlink w:anchor="_Toc118986527" w:history="1">
            <w:r w:rsidR="001C38C8" w:rsidRPr="003939DE">
              <w:rPr>
                <w:rStyle w:val="Hyperlink"/>
                <w:noProof/>
              </w:rPr>
              <w:t>2.b Switching Values (Lecture 25)</w:t>
            </w:r>
            <w:r w:rsidR="001C38C8">
              <w:rPr>
                <w:noProof/>
                <w:webHidden/>
              </w:rPr>
              <w:tab/>
            </w:r>
            <w:r w:rsidR="001C38C8">
              <w:rPr>
                <w:noProof/>
                <w:webHidden/>
              </w:rPr>
              <w:fldChar w:fldCharType="begin"/>
            </w:r>
            <w:r w:rsidR="001C38C8">
              <w:rPr>
                <w:noProof/>
                <w:webHidden/>
              </w:rPr>
              <w:instrText xml:space="preserve"> PAGEREF _Toc118986527 \h </w:instrText>
            </w:r>
            <w:r w:rsidR="001C38C8">
              <w:rPr>
                <w:noProof/>
                <w:webHidden/>
              </w:rPr>
            </w:r>
            <w:r w:rsidR="001C38C8">
              <w:rPr>
                <w:noProof/>
                <w:webHidden/>
              </w:rPr>
              <w:fldChar w:fldCharType="separate"/>
            </w:r>
            <w:r w:rsidR="001C38C8">
              <w:rPr>
                <w:noProof/>
                <w:webHidden/>
              </w:rPr>
              <w:t>8</w:t>
            </w:r>
            <w:r w:rsidR="001C38C8">
              <w:rPr>
                <w:noProof/>
                <w:webHidden/>
              </w:rPr>
              <w:fldChar w:fldCharType="end"/>
            </w:r>
          </w:hyperlink>
        </w:p>
        <w:p w14:paraId="2A4DCA37" w14:textId="6C63E79A" w:rsidR="001C38C8" w:rsidRDefault="00D63E9B">
          <w:pPr>
            <w:pStyle w:val="TOC3"/>
            <w:tabs>
              <w:tab w:val="right" w:leader="dot" w:pos="9350"/>
            </w:tabs>
            <w:rPr>
              <w:rFonts w:eastAsiaTheme="minorEastAsia" w:cstheme="minorBidi"/>
              <w:noProof/>
              <w:sz w:val="24"/>
              <w:szCs w:val="24"/>
              <w:lang w:val="en-CA"/>
            </w:rPr>
          </w:pPr>
          <w:hyperlink w:anchor="_Toc118986528" w:history="1">
            <w:r w:rsidR="001C38C8" w:rsidRPr="003939DE">
              <w:rPr>
                <w:rStyle w:val="Hyperlink"/>
                <w:noProof/>
              </w:rPr>
              <w:t>2.c Tornado Graph (Lecture 24)</w:t>
            </w:r>
            <w:r w:rsidR="001C38C8">
              <w:rPr>
                <w:noProof/>
                <w:webHidden/>
              </w:rPr>
              <w:tab/>
            </w:r>
            <w:r w:rsidR="001C38C8">
              <w:rPr>
                <w:noProof/>
                <w:webHidden/>
              </w:rPr>
              <w:fldChar w:fldCharType="begin"/>
            </w:r>
            <w:r w:rsidR="001C38C8">
              <w:rPr>
                <w:noProof/>
                <w:webHidden/>
              </w:rPr>
              <w:instrText xml:space="preserve"> PAGEREF _Toc118986528 \h </w:instrText>
            </w:r>
            <w:r w:rsidR="001C38C8">
              <w:rPr>
                <w:noProof/>
                <w:webHidden/>
              </w:rPr>
            </w:r>
            <w:r w:rsidR="001C38C8">
              <w:rPr>
                <w:noProof/>
                <w:webHidden/>
              </w:rPr>
              <w:fldChar w:fldCharType="separate"/>
            </w:r>
            <w:r w:rsidR="001C38C8">
              <w:rPr>
                <w:noProof/>
                <w:webHidden/>
              </w:rPr>
              <w:t>9</w:t>
            </w:r>
            <w:r w:rsidR="001C38C8">
              <w:rPr>
                <w:noProof/>
                <w:webHidden/>
              </w:rPr>
              <w:fldChar w:fldCharType="end"/>
            </w:r>
          </w:hyperlink>
        </w:p>
        <w:p w14:paraId="05535A81" w14:textId="533EABFE" w:rsidR="001C38C8" w:rsidRDefault="00D63E9B">
          <w:pPr>
            <w:pStyle w:val="TOC3"/>
            <w:tabs>
              <w:tab w:val="right" w:leader="dot" w:pos="9350"/>
            </w:tabs>
            <w:rPr>
              <w:rFonts w:eastAsiaTheme="minorEastAsia" w:cstheme="minorBidi"/>
              <w:noProof/>
              <w:sz w:val="24"/>
              <w:szCs w:val="24"/>
              <w:lang w:val="en-CA"/>
            </w:rPr>
          </w:pPr>
          <w:hyperlink w:anchor="_Toc118986529" w:history="1">
            <w:r w:rsidR="001C38C8" w:rsidRPr="003939DE">
              <w:rPr>
                <w:rStyle w:val="Hyperlink"/>
                <w:noProof/>
              </w:rPr>
              <w:t>2.d Spider Diagram (Lecture 24)</w:t>
            </w:r>
            <w:r w:rsidR="001C38C8">
              <w:rPr>
                <w:noProof/>
                <w:webHidden/>
              </w:rPr>
              <w:tab/>
            </w:r>
            <w:r w:rsidR="001C38C8">
              <w:rPr>
                <w:noProof/>
                <w:webHidden/>
              </w:rPr>
              <w:fldChar w:fldCharType="begin"/>
            </w:r>
            <w:r w:rsidR="001C38C8">
              <w:rPr>
                <w:noProof/>
                <w:webHidden/>
              </w:rPr>
              <w:instrText xml:space="preserve"> PAGEREF _Toc118986529 \h </w:instrText>
            </w:r>
            <w:r w:rsidR="001C38C8">
              <w:rPr>
                <w:noProof/>
                <w:webHidden/>
              </w:rPr>
            </w:r>
            <w:r w:rsidR="001C38C8">
              <w:rPr>
                <w:noProof/>
                <w:webHidden/>
              </w:rPr>
              <w:fldChar w:fldCharType="separate"/>
            </w:r>
            <w:r w:rsidR="001C38C8">
              <w:rPr>
                <w:noProof/>
                <w:webHidden/>
              </w:rPr>
              <w:t>10</w:t>
            </w:r>
            <w:r w:rsidR="001C38C8">
              <w:rPr>
                <w:noProof/>
                <w:webHidden/>
              </w:rPr>
              <w:fldChar w:fldCharType="end"/>
            </w:r>
          </w:hyperlink>
        </w:p>
        <w:p w14:paraId="69C3B504" w14:textId="08F4FF5F" w:rsidR="001C38C8" w:rsidRDefault="00D63E9B">
          <w:pPr>
            <w:pStyle w:val="TOC3"/>
            <w:tabs>
              <w:tab w:val="right" w:leader="dot" w:pos="9350"/>
            </w:tabs>
            <w:rPr>
              <w:rFonts w:eastAsiaTheme="minorEastAsia" w:cstheme="minorBidi"/>
              <w:noProof/>
              <w:sz w:val="24"/>
              <w:szCs w:val="24"/>
              <w:lang w:val="en-CA"/>
            </w:rPr>
          </w:pPr>
          <w:hyperlink w:anchor="_Toc118986530" w:history="1">
            <w:r w:rsidR="001C38C8" w:rsidRPr="003939DE">
              <w:rPr>
                <w:rStyle w:val="Hyperlink"/>
                <w:noProof/>
              </w:rPr>
              <w:t>2.e Interpretation (Lectures 24 – 26)</w:t>
            </w:r>
            <w:r w:rsidR="001C38C8">
              <w:rPr>
                <w:noProof/>
                <w:webHidden/>
              </w:rPr>
              <w:tab/>
            </w:r>
            <w:r w:rsidR="001C38C8">
              <w:rPr>
                <w:noProof/>
                <w:webHidden/>
              </w:rPr>
              <w:fldChar w:fldCharType="begin"/>
            </w:r>
            <w:r w:rsidR="001C38C8">
              <w:rPr>
                <w:noProof/>
                <w:webHidden/>
              </w:rPr>
              <w:instrText xml:space="preserve"> PAGEREF _Toc118986530 \h </w:instrText>
            </w:r>
            <w:r w:rsidR="001C38C8">
              <w:rPr>
                <w:noProof/>
                <w:webHidden/>
              </w:rPr>
            </w:r>
            <w:r w:rsidR="001C38C8">
              <w:rPr>
                <w:noProof/>
                <w:webHidden/>
              </w:rPr>
              <w:fldChar w:fldCharType="separate"/>
            </w:r>
            <w:r w:rsidR="001C38C8">
              <w:rPr>
                <w:noProof/>
                <w:webHidden/>
              </w:rPr>
              <w:t>12</w:t>
            </w:r>
            <w:r w:rsidR="001C38C8">
              <w:rPr>
                <w:noProof/>
                <w:webHidden/>
              </w:rPr>
              <w:fldChar w:fldCharType="end"/>
            </w:r>
          </w:hyperlink>
        </w:p>
        <w:p w14:paraId="14045676" w14:textId="64BD420E" w:rsidR="001C38C8" w:rsidRDefault="00D63E9B">
          <w:pPr>
            <w:pStyle w:val="TOC3"/>
            <w:tabs>
              <w:tab w:val="right" w:leader="dot" w:pos="9350"/>
            </w:tabs>
            <w:rPr>
              <w:rFonts w:eastAsiaTheme="minorEastAsia" w:cstheme="minorBidi"/>
              <w:noProof/>
              <w:sz w:val="24"/>
              <w:szCs w:val="24"/>
              <w:lang w:val="en-CA"/>
            </w:rPr>
          </w:pPr>
          <w:hyperlink w:anchor="_Toc118986531" w:history="1">
            <w:r w:rsidR="001C38C8" w:rsidRPr="003939DE">
              <w:rPr>
                <w:rStyle w:val="Hyperlink"/>
                <w:noProof/>
              </w:rPr>
              <w:t>2.f Decision Trees (Lecture 26)</w:t>
            </w:r>
            <w:r w:rsidR="001C38C8">
              <w:rPr>
                <w:noProof/>
                <w:webHidden/>
              </w:rPr>
              <w:tab/>
            </w:r>
            <w:r w:rsidR="001C38C8">
              <w:rPr>
                <w:noProof/>
                <w:webHidden/>
              </w:rPr>
              <w:fldChar w:fldCharType="begin"/>
            </w:r>
            <w:r w:rsidR="001C38C8">
              <w:rPr>
                <w:noProof/>
                <w:webHidden/>
              </w:rPr>
              <w:instrText xml:space="preserve"> PAGEREF _Toc118986531 \h </w:instrText>
            </w:r>
            <w:r w:rsidR="001C38C8">
              <w:rPr>
                <w:noProof/>
                <w:webHidden/>
              </w:rPr>
            </w:r>
            <w:r w:rsidR="001C38C8">
              <w:rPr>
                <w:noProof/>
                <w:webHidden/>
              </w:rPr>
              <w:fldChar w:fldCharType="separate"/>
            </w:r>
            <w:r w:rsidR="001C38C8">
              <w:rPr>
                <w:noProof/>
                <w:webHidden/>
              </w:rPr>
              <w:t>13</w:t>
            </w:r>
            <w:r w:rsidR="001C38C8">
              <w:rPr>
                <w:noProof/>
                <w:webHidden/>
              </w:rPr>
              <w:fldChar w:fldCharType="end"/>
            </w:r>
          </w:hyperlink>
        </w:p>
        <w:p w14:paraId="0575B7F3" w14:textId="4BEB58A8" w:rsidR="001C38C8" w:rsidRDefault="00D63E9B">
          <w:pPr>
            <w:pStyle w:val="TOC2"/>
            <w:tabs>
              <w:tab w:val="right" w:leader="dot" w:pos="9350"/>
            </w:tabs>
            <w:rPr>
              <w:rFonts w:eastAsiaTheme="minorEastAsia" w:cstheme="minorBidi"/>
              <w:b w:val="0"/>
              <w:bCs w:val="0"/>
              <w:noProof/>
              <w:sz w:val="24"/>
              <w:szCs w:val="24"/>
              <w:lang w:val="en-CA"/>
            </w:rPr>
          </w:pPr>
          <w:hyperlink w:anchor="_Toc118986532" w:history="1">
            <w:r w:rsidR="001C38C8" w:rsidRPr="003939DE">
              <w:rPr>
                <w:rStyle w:val="Hyperlink"/>
                <w:noProof/>
              </w:rPr>
              <w:t>Question 3 (Challenge) Building a Price Index (Lecture 23) (10 marks)</w:t>
            </w:r>
            <w:r w:rsidR="001C38C8">
              <w:rPr>
                <w:noProof/>
                <w:webHidden/>
              </w:rPr>
              <w:tab/>
            </w:r>
            <w:r w:rsidR="001C38C8">
              <w:rPr>
                <w:noProof/>
                <w:webHidden/>
              </w:rPr>
              <w:fldChar w:fldCharType="begin"/>
            </w:r>
            <w:r w:rsidR="001C38C8">
              <w:rPr>
                <w:noProof/>
                <w:webHidden/>
              </w:rPr>
              <w:instrText xml:space="preserve"> PAGEREF _Toc118986532 \h </w:instrText>
            </w:r>
            <w:r w:rsidR="001C38C8">
              <w:rPr>
                <w:noProof/>
                <w:webHidden/>
              </w:rPr>
            </w:r>
            <w:r w:rsidR="001C38C8">
              <w:rPr>
                <w:noProof/>
                <w:webHidden/>
              </w:rPr>
              <w:fldChar w:fldCharType="separate"/>
            </w:r>
            <w:r w:rsidR="001C38C8">
              <w:rPr>
                <w:noProof/>
                <w:webHidden/>
              </w:rPr>
              <w:t>15</w:t>
            </w:r>
            <w:r w:rsidR="001C38C8">
              <w:rPr>
                <w:noProof/>
                <w:webHidden/>
              </w:rPr>
              <w:fldChar w:fldCharType="end"/>
            </w:r>
          </w:hyperlink>
        </w:p>
        <w:p w14:paraId="101E98E8" w14:textId="12F9D75E" w:rsidR="001C38C8" w:rsidRDefault="00D63E9B">
          <w:pPr>
            <w:pStyle w:val="TOC3"/>
            <w:tabs>
              <w:tab w:val="right" w:leader="dot" w:pos="9350"/>
            </w:tabs>
            <w:rPr>
              <w:rFonts w:eastAsiaTheme="minorEastAsia" w:cstheme="minorBidi"/>
              <w:noProof/>
              <w:sz w:val="24"/>
              <w:szCs w:val="24"/>
              <w:lang w:val="en-CA"/>
            </w:rPr>
          </w:pPr>
          <w:hyperlink w:anchor="_Toc118986533" w:history="1">
            <w:r w:rsidR="001C38C8" w:rsidRPr="003939DE">
              <w:rPr>
                <w:rStyle w:val="Hyperlink"/>
                <w:noProof/>
              </w:rPr>
              <w:t>3.a. The basket in 1920 and 2022 (3 marks)</w:t>
            </w:r>
            <w:r w:rsidR="001C38C8">
              <w:rPr>
                <w:noProof/>
                <w:webHidden/>
              </w:rPr>
              <w:tab/>
            </w:r>
            <w:r w:rsidR="001C38C8">
              <w:rPr>
                <w:noProof/>
                <w:webHidden/>
              </w:rPr>
              <w:fldChar w:fldCharType="begin"/>
            </w:r>
            <w:r w:rsidR="001C38C8">
              <w:rPr>
                <w:noProof/>
                <w:webHidden/>
              </w:rPr>
              <w:instrText xml:space="preserve"> PAGEREF _Toc118986533 \h </w:instrText>
            </w:r>
            <w:r w:rsidR="001C38C8">
              <w:rPr>
                <w:noProof/>
                <w:webHidden/>
              </w:rPr>
            </w:r>
            <w:r w:rsidR="001C38C8">
              <w:rPr>
                <w:noProof/>
                <w:webHidden/>
              </w:rPr>
              <w:fldChar w:fldCharType="separate"/>
            </w:r>
            <w:r w:rsidR="001C38C8">
              <w:rPr>
                <w:noProof/>
                <w:webHidden/>
              </w:rPr>
              <w:t>16</w:t>
            </w:r>
            <w:r w:rsidR="001C38C8">
              <w:rPr>
                <w:noProof/>
                <w:webHidden/>
              </w:rPr>
              <w:fldChar w:fldCharType="end"/>
            </w:r>
          </w:hyperlink>
        </w:p>
        <w:p w14:paraId="00DCB588" w14:textId="4C1B356A" w:rsidR="001C38C8" w:rsidRDefault="00D63E9B">
          <w:pPr>
            <w:pStyle w:val="TOC3"/>
            <w:tabs>
              <w:tab w:val="right" w:leader="dot" w:pos="9350"/>
            </w:tabs>
            <w:rPr>
              <w:rFonts w:eastAsiaTheme="minorEastAsia" w:cstheme="minorBidi"/>
              <w:noProof/>
              <w:sz w:val="24"/>
              <w:szCs w:val="24"/>
              <w:lang w:val="en-CA"/>
            </w:rPr>
          </w:pPr>
          <w:hyperlink w:anchor="_Toc118986534" w:history="1">
            <w:r w:rsidR="001C38C8" w:rsidRPr="003939DE">
              <w:rPr>
                <w:rStyle w:val="Hyperlink"/>
                <w:noProof/>
              </w:rPr>
              <w:t>3.b Calculating the Index (3 marks)</w:t>
            </w:r>
            <w:r w:rsidR="001C38C8">
              <w:rPr>
                <w:noProof/>
                <w:webHidden/>
              </w:rPr>
              <w:tab/>
            </w:r>
            <w:r w:rsidR="001C38C8">
              <w:rPr>
                <w:noProof/>
                <w:webHidden/>
              </w:rPr>
              <w:fldChar w:fldCharType="begin"/>
            </w:r>
            <w:r w:rsidR="001C38C8">
              <w:rPr>
                <w:noProof/>
                <w:webHidden/>
              </w:rPr>
              <w:instrText xml:space="preserve"> PAGEREF _Toc118986534 \h </w:instrText>
            </w:r>
            <w:r w:rsidR="001C38C8">
              <w:rPr>
                <w:noProof/>
                <w:webHidden/>
              </w:rPr>
            </w:r>
            <w:r w:rsidR="001C38C8">
              <w:rPr>
                <w:noProof/>
                <w:webHidden/>
              </w:rPr>
              <w:fldChar w:fldCharType="separate"/>
            </w:r>
            <w:r w:rsidR="001C38C8">
              <w:rPr>
                <w:noProof/>
                <w:webHidden/>
              </w:rPr>
              <w:t>18</w:t>
            </w:r>
            <w:r w:rsidR="001C38C8">
              <w:rPr>
                <w:noProof/>
                <w:webHidden/>
              </w:rPr>
              <w:fldChar w:fldCharType="end"/>
            </w:r>
          </w:hyperlink>
        </w:p>
        <w:p w14:paraId="2E2CCD31" w14:textId="1251A23F" w:rsidR="001C38C8" w:rsidRDefault="00D63E9B">
          <w:pPr>
            <w:pStyle w:val="TOC3"/>
            <w:tabs>
              <w:tab w:val="right" w:leader="dot" w:pos="9350"/>
            </w:tabs>
            <w:rPr>
              <w:rFonts w:eastAsiaTheme="minorEastAsia" w:cstheme="minorBidi"/>
              <w:noProof/>
              <w:sz w:val="24"/>
              <w:szCs w:val="24"/>
              <w:lang w:val="en-CA"/>
            </w:rPr>
          </w:pPr>
          <w:hyperlink w:anchor="_Toc118986535" w:history="1">
            <w:r w:rsidR="001C38C8" w:rsidRPr="003939DE">
              <w:rPr>
                <w:rStyle w:val="Hyperlink"/>
                <w:noProof/>
              </w:rPr>
              <w:t>3.c Comparison to the CPI (4 marks)</w:t>
            </w:r>
            <w:r w:rsidR="001C38C8">
              <w:rPr>
                <w:noProof/>
                <w:webHidden/>
              </w:rPr>
              <w:tab/>
            </w:r>
            <w:r w:rsidR="001C38C8">
              <w:rPr>
                <w:noProof/>
                <w:webHidden/>
              </w:rPr>
              <w:fldChar w:fldCharType="begin"/>
            </w:r>
            <w:r w:rsidR="001C38C8">
              <w:rPr>
                <w:noProof/>
                <w:webHidden/>
              </w:rPr>
              <w:instrText xml:space="preserve"> PAGEREF _Toc118986535 \h </w:instrText>
            </w:r>
            <w:r w:rsidR="001C38C8">
              <w:rPr>
                <w:noProof/>
                <w:webHidden/>
              </w:rPr>
            </w:r>
            <w:r w:rsidR="001C38C8">
              <w:rPr>
                <w:noProof/>
                <w:webHidden/>
              </w:rPr>
              <w:fldChar w:fldCharType="separate"/>
            </w:r>
            <w:r w:rsidR="001C38C8">
              <w:rPr>
                <w:noProof/>
                <w:webHidden/>
              </w:rPr>
              <w:t>18</w:t>
            </w:r>
            <w:r w:rsidR="001C38C8">
              <w:rPr>
                <w:noProof/>
                <w:webHidden/>
              </w:rPr>
              <w:fldChar w:fldCharType="end"/>
            </w:r>
          </w:hyperlink>
        </w:p>
        <w:p w14:paraId="07C89FC8" w14:textId="75CF5345" w:rsidR="001C38C8" w:rsidRDefault="00D63E9B">
          <w:pPr>
            <w:pStyle w:val="TOC2"/>
            <w:tabs>
              <w:tab w:val="right" w:leader="dot" w:pos="9350"/>
            </w:tabs>
            <w:rPr>
              <w:rFonts w:eastAsiaTheme="minorEastAsia" w:cstheme="minorBidi"/>
              <w:b w:val="0"/>
              <w:bCs w:val="0"/>
              <w:noProof/>
              <w:sz w:val="24"/>
              <w:szCs w:val="24"/>
              <w:lang w:val="en-CA"/>
            </w:rPr>
          </w:pPr>
          <w:hyperlink w:anchor="_Toc118986536" w:history="1">
            <w:r w:rsidR="001C38C8" w:rsidRPr="003939DE">
              <w:rPr>
                <w:rStyle w:val="Hyperlink"/>
                <w:noProof/>
              </w:rPr>
              <w:t>Question 4 (Challenge) Interest Rates &amp; Inflation (5 marks)</w:t>
            </w:r>
            <w:r w:rsidR="001C38C8">
              <w:rPr>
                <w:noProof/>
                <w:webHidden/>
              </w:rPr>
              <w:tab/>
            </w:r>
            <w:r w:rsidR="001C38C8">
              <w:rPr>
                <w:noProof/>
                <w:webHidden/>
              </w:rPr>
              <w:fldChar w:fldCharType="begin"/>
            </w:r>
            <w:r w:rsidR="001C38C8">
              <w:rPr>
                <w:noProof/>
                <w:webHidden/>
              </w:rPr>
              <w:instrText xml:space="preserve"> PAGEREF _Toc118986536 \h </w:instrText>
            </w:r>
            <w:r w:rsidR="001C38C8">
              <w:rPr>
                <w:noProof/>
                <w:webHidden/>
              </w:rPr>
            </w:r>
            <w:r w:rsidR="001C38C8">
              <w:rPr>
                <w:noProof/>
                <w:webHidden/>
              </w:rPr>
              <w:fldChar w:fldCharType="separate"/>
            </w:r>
            <w:r w:rsidR="001C38C8">
              <w:rPr>
                <w:noProof/>
                <w:webHidden/>
              </w:rPr>
              <w:t>19</w:t>
            </w:r>
            <w:r w:rsidR="001C38C8">
              <w:rPr>
                <w:noProof/>
                <w:webHidden/>
              </w:rPr>
              <w:fldChar w:fldCharType="end"/>
            </w:r>
          </w:hyperlink>
        </w:p>
        <w:p w14:paraId="36A66581" w14:textId="3285BCDF" w:rsidR="001C38C8" w:rsidRDefault="00D63E9B">
          <w:pPr>
            <w:pStyle w:val="TOC2"/>
            <w:tabs>
              <w:tab w:val="right" w:leader="dot" w:pos="9350"/>
            </w:tabs>
            <w:rPr>
              <w:rFonts w:eastAsiaTheme="minorEastAsia" w:cstheme="minorBidi"/>
              <w:b w:val="0"/>
              <w:bCs w:val="0"/>
              <w:noProof/>
              <w:sz w:val="24"/>
              <w:szCs w:val="24"/>
              <w:lang w:val="en-CA"/>
            </w:rPr>
          </w:pPr>
          <w:hyperlink w:anchor="_Toc118986537" w:history="1">
            <w:r w:rsidR="001C38C8" w:rsidRPr="003939DE">
              <w:rPr>
                <w:rStyle w:val="Hyperlink"/>
                <w:noProof/>
              </w:rPr>
              <w:t>Appendix: Solved Laspeyres Index Problems (from Fall 2020)</w:t>
            </w:r>
            <w:r w:rsidR="001C38C8">
              <w:rPr>
                <w:noProof/>
                <w:webHidden/>
              </w:rPr>
              <w:tab/>
            </w:r>
            <w:r w:rsidR="001C38C8">
              <w:rPr>
                <w:noProof/>
                <w:webHidden/>
              </w:rPr>
              <w:fldChar w:fldCharType="begin"/>
            </w:r>
            <w:r w:rsidR="001C38C8">
              <w:rPr>
                <w:noProof/>
                <w:webHidden/>
              </w:rPr>
              <w:instrText xml:space="preserve"> PAGEREF _Toc118986537 \h </w:instrText>
            </w:r>
            <w:r w:rsidR="001C38C8">
              <w:rPr>
                <w:noProof/>
                <w:webHidden/>
              </w:rPr>
            </w:r>
            <w:r w:rsidR="001C38C8">
              <w:rPr>
                <w:noProof/>
                <w:webHidden/>
              </w:rPr>
              <w:fldChar w:fldCharType="separate"/>
            </w:r>
            <w:r w:rsidR="001C38C8">
              <w:rPr>
                <w:noProof/>
                <w:webHidden/>
              </w:rPr>
              <w:t>20</w:t>
            </w:r>
            <w:r w:rsidR="001C38C8">
              <w:rPr>
                <w:noProof/>
                <w:webHidden/>
              </w:rPr>
              <w:fldChar w:fldCharType="end"/>
            </w:r>
          </w:hyperlink>
        </w:p>
        <w:p w14:paraId="704374E6" w14:textId="6FB918AC" w:rsidR="00DA05BE" w:rsidRDefault="00DA05BE">
          <w:r>
            <w:rPr>
              <w:b/>
              <w:bCs/>
              <w:noProof/>
            </w:rPr>
            <w:fldChar w:fldCharType="end"/>
          </w:r>
        </w:p>
      </w:sdtContent>
    </w:sdt>
    <w:p w14:paraId="2A1B3A17" w14:textId="77777777" w:rsidR="00EE492F" w:rsidRDefault="00EE492F"/>
    <w:p w14:paraId="54261FBD" w14:textId="719049D0" w:rsidR="00DA05BE" w:rsidRDefault="00DA05BE">
      <w:pPr>
        <w:rPr>
          <w:rFonts w:eastAsiaTheme="majorEastAsia" w:cstheme="majorBidi"/>
          <w:b/>
          <w:sz w:val="32"/>
          <w:szCs w:val="26"/>
        </w:rPr>
      </w:pPr>
    </w:p>
    <w:p w14:paraId="7BDE8F27" w14:textId="2426B9EA" w:rsidR="00DB5373" w:rsidRDefault="00DB5373" w:rsidP="006C45EC"/>
    <w:p w14:paraId="6CC7A567" w14:textId="2B5F555B" w:rsidR="00D16166" w:rsidRDefault="00D16166">
      <w:r>
        <w:br w:type="page"/>
      </w:r>
    </w:p>
    <w:p w14:paraId="035A3ECE" w14:textId="0864FA40" w:rsidR="00DB5373" w:rsidRDefault="00D16166" w:rsidP="005B75B9">
      <w:pPr>
        <w:pStyle w:val="Heading2"/>
      </w:pPr>
      <w:bookmarkStart w:id="3" w:name="_Toc118986522"/>
      <w:r>
        <w:lastRenderedPageBreak/>
        <w:t xml:space="preserve">Question </w:t>
      </w:r>
      <w:r w:rsidR="00C83582">
        <w:t>1</w:t>
      </w:r>
      <w:r>
        <w:t>: Inflation</w:t>
      </w:r>
      <w:r w:rsidR="005B75B9">
        <w:t xml:space="preserve"> (Lecture</w:t>
      </w:r>
      <w:r w:rsidR="00050FDB">
        <w:t>s</w:t>
      </w:r>
      <w:r w:rsidR="005B75B9">
        <w:t xml:space="preserve"> </w:t>
      </w:r>
      <w:r w:rsidR="00FF1E57">
        <w:t>2</w:t>
      </w:r>
      <w:r w:rsidR="00D45225">
        <w:t>2</w:t>
      </w:r>
      <w:r w:rsidR="00050FDB">
        <w:t>, 2</w:t>
      </w:r>
      <w:r w:rsidR="00D45225">
        <w:t>3</w:t>
      </w:r>
      <w:r w:rsidR="005B75B9">
        <w:t>)</w:t>
      </w:r>
      <w:bookmarkEnd w:id="3"/>
    </w:p>
    <w:p w14:paraId="5522D6D9" w14:textId="34992FDB" w:rsidR="00D16166" w:rsidRDefault="00D16166" w:rsidP="006C45EC"/>
    <w:p w14:paraId="784F9305" w14:textId="7C8B9125" w:rsidR="007A62A5" w:rsidRDefault="00C83582" w:rsidP="005B75B9">
      <w:pPr>
        <w:pStyle w:val="Heading3"/>
      </w:pPr>
      <w:bookmarkStart w:id="4" w:name="_Toc118986523"/>
      <w:r>
        <w:t>1</w:t>
      </w:r>
      <w:r w:rsidR="007511EE">
        <w:t>.</w:t>
      </w:r>
      <w:r w:rsidR="007A62A5">
        <w:t>a. Using the CPI</w:t>
      </w:r>
      <w:r w:rsidR="00D45225">
        <w:t xml:space="preserve"> (Lecture 22)</w:t>
      </w:r>
      <w:bookmarkEnd w:id="4"/>
    </w:p>
    <w:p w14:paraId="59CA9C60" w14:textId="77777777" w:rsidR="007A62A5" w:rsidRDefault="007A62A5" w:rsidP="006C45EC"/>
    <w:p w14:paraId="73CDA30C" w14:textId="5C4E6A37" w:rsidR="00D16166" w:rsidRDefault="007A62A5" w:rsidP="006C45EC">
      <w:proofErr w:type="spellStart"/>
      <w:r>
        <w:t>i</w:t>
      </w:r>
      <w:proofErr w:type="spellEnd"/>
      <w:r>
        <w:t xml:space="preserve">. </w:t>
      </w:r>
      <w:r w:rsidRPr="005B75B9">
        <w:rPr>
          <w:highlight w:val="yellow"/>
        </w:rPr>
        <w:t>The Canadian CPI was 11.</w:t>
      </w:r>
      <w:r w:rsidR="00267530">
        <w:rPr>
          <w:highlight w:val="yellow"/>
        </w:rPr>
        <w:t>5 in</w:t>
      </w:r>
      <w:r w:rsidRPr="005B75B9">
        <w:rPr>
          <w:highlight w:val="yellow"/>
        </w:rPr>
        <w:t xml:space="preserve"> </w:t>
      </w:r>
      <w:r w:rsidR="00267530">
        <w:rPr>
          <w:highlight w:val="yellow"/>
        </w:rPr>
        <w:t xml:space="preserve">September </w:t>
      </w:r>
      <w:r w:rsidRPr="005B75B9">
        <w:rPr>
          <w:highlight w:val="yellow"/>
        </w:rPr>
        <w:t>1920 and</w:t>
      </w:r>
      <w:r w:rsidR="001E1119">
        <w:rPr>
          <w:highlight w:val="yellow"/>
        </w:rPr>
        <w:t xml:space="preserve"> is</w:t>
      </w:r>
      <w:r w:rsidRPr="005B75B9">
        <w:rPr>
          <w:highlight w:val="yellow"/>
        </w:rPr>
        <w:t xml:space="preserve"> 1</w:t>
      </w:r>
      <w:r w:rsidR="00AE1AD2">
        <w:rPr>
          <w:highlight w:val="yellow"/>
        </w:rPr>
        <w:t>52</w:t>
      </w:r>
      <w:r w:rsidRPr="005B75B9">
        <w:rPr>
          <w:highlight w:val="yellow"/>
        </w:rPr>
        <w:t>.</w:t>
      </w:r>
      <w:r w:rsidR="00AE1AD2">
        <w:rPr>
          <w:highlight w:val="yellow"/>
        </w:rPr>
        <w:t>7</w:t>
      </w:r>
      <w:r w:rsidRPr="005B75B9">
        <w:rPr>
          <w:highlight w:val="yellow"/>
        </w:rPr>
        <w:t xml:space="preserve"> in </w:t>
      </w:r>
      <w:r w:rsidR="00267530">
        <w:rPr>
          <w:highlight w:val="yellow"/>
        </w:rPr>
        <w:t xml:space="preserve">September </w:t>
      </w:r>
      <w:r w:rsidRPr="005B75B9">
        <w:rPr>
          <w:highlight w:val="yellow"/>
        </w:rPr>
        <w:t>202</w:t>
      </w:r>
      <w:r w:rsidR="000C5B5C">
        <w:rPr>
          <w:highlight w:val="yellow"/>
        </w:rPr>
        <w:t>2</w:t>
      </w:r>
      <w:r w:rsidRPr="005B75B9">
        <w:rPr>
          <w:highlight w:val="yellow"/>
        </w:rPr>
        <w:t xml:space="preserve">. Calculate the average annual rate of inflation from </w:t>
      </w:r>
      <w:r w:rsidR="001E1119">
        <w:rPr>
          <w:highlight w:val="yellow"/>
        </w:rPr>
        <w:t>19</w:t>
      </w:r>
      <w:r w:rsidRPr="005B75B9">
        <w:rPr>
          <w:highlight w:val="yellow"/>
        </w:rPr>
        <w:t>20 to 202</w:t>
      </w:r>
      <w:r w:rsidR="00AE1AD2">
        <w:rPr>
          <w:highlight w:val="yellow"/>
        </w:rPr>
        <w:t>2</w:t>
      </w:r>
      <w:r w:rsidRPr="005B75B9">
        <w:rPr>
          <w:highlight w:val="yellow"/>
        </w:rPr>
        <w:t xml:space="preserve"> (10</w:t>
      </w:r>
      <w:r w:rsidR="00AE1AD2">
        <w:rPr>
          <w:highlight w:val="yellow"/>
        </w:rPr>
        <w:t>2</w:t>
      </w:r>
      <w:r w:rsidRPr="005B75B9">
        <w:rPr>
          <w:highlight w:val="yellow"/>
        </w:rPr>
        <w:t xml:space="preserve"> years). Show your work</w:t>
      </w:r>
      <w:r>
        <w:t>.</w:t>
      </w:r>
    </w:p>
    <w:p w14:paraId="254D7618" w14:textId="27B82FF7" w:rsidR="007A62A5" w:rsidRDefault="007A62A5" w:rsidP="006C45EC"/>
    <w:p w14:paraId="6014E7E0" w14:textId="074129CD" w:rsidR="007A62A5" w:rsidRDefault="007A62A5" w:rsidP="006C45EC">
      <w:r w:rsidRPr="005B75B9">
        <w:rPr>
          <w:highlight w:val="yellow"/>
        </w:rPr>
        <w:t>Average annual rate of inflation</w:t>
      </w:r>
      <w:r>
        <w:t xml:space="preserve">: </w:t>
      </w:r>
      <w:r w:rsidR="00A03001" w:rsidRPr="007F1D06">
        <w:rPr>
          <w:rFonts w:ascii="Avenir Book" w:hAnsi="Avenir Book"/>
          <w:color w:val="FF0000"/>
          <w:sz w:val="20"/>
          <w:szCs w:val="20"/>
        </w:rPr>
        <w:t>12.0375</w:t>
      </w:r>
      <w:r>
        <w:t>% per year</w:t>
      </w:r>
    </w:p>
    <w:p w14:paraId="7D482563" w14:textId="53CF3269" w:rsidR="007A62A5" w:rsidRPr="008A248A" w:rsidRDefault="007A62A5" w:rsidP="006C45EC">
      <w:pPr>
        <w:rPr>
          <w:rFonts w:ascii="Calibri" w:hAnsi="Calibri" w:cs="Calibri"/>
          <w:sz w:val="20"/>
          <w:szCs w:val="20"/>
        </w:rPr>
      </w:pPr>
    </w:p>
    <w:p w14:paraId="12942895" w14:textId="0D9ED072" w:rsidR="007A62A5" w:rsidRPr="008A248A" w:rsidRDefault="003135F6" w:rsidP="006C45EC">
      <w:pPr>
        <w:rPr>
          <w:rFonts w:ascii="Calibri" w:hAnsi="Calibri" w:cs="Calibri"/>
          <w:color w:val="FF0000"/>
          <w:sz w:val="20"/>
          <w:szCs w:val="20"/>
        </w:rPr>
      </w:pPr>
      <w:r w:rsidRPr="008A248A">
        <w:rPr>
          <w:rFonts w:ascii="Calibri" w:hAnsi="Calibri" w:cs="Calibri"/>
          <w:color w:val="FF0000"/>
          <w:sz w:val="20"/>
          <w:szCs w:val="20"/>
        </w:rPr>
        <w:t>The formula I’m using</w:t>
      </w:r>
      <w:r w:rsidR="007527C9" w:rsidRPr="008A248A">
        <w:rPr>
          <w:rFonts w:ascii="Calibri" w:hAnsi="Calibri" w:cs="Calibri"/>
          <w:color w:val="FF0000"/>
          <w:sz w:val="20"/>
          <w:szCs w:val="20"/>
        </w:rPr>
        <w:t xml:space="preserve"> =&gt;</w:t>
      </w:r>
    </w:p>
    <w:p w14:paraId="20AF670E" w14:textId="77777777" w:rsidR="00675A6F" w:rsidRPr="008A248A" w:rsidRDefault="00675A6F" w:rsidP="006C45EC">
      <w:pPr>
        <w:rPr>
          <w:rFonts w:ascii="Calibri" w:hAnsi="Calibri" w:cs="Calibri"/>
          <w:color w:val="FF0000"/>
          <w:sz w:val="20"/>
          <w:szCs w:val="20"/>
        </w:rPr>
      </w:pPr>
    </w:p>
    <w:p w14:paraId="17AB4389" w14:textId="4A73336B" w:rsidR="00C1237B" w:rsidRPr="003D1B85" w:rsidRDefault="00D63E9B" w:rsidP="006C45EC">
      <w:pPr>
        <w:rPr>
          <w:rFonts w:ascii="Avenir Book" w:eastAsiaTheme="minorEastAsia" w:hAnsi="Avenir Book"/>
          <w:color w:val="FF0000"/>
        </w:rPr>
      </w:pPr>
      <m:oMathPara>
        <m:oMathParaPr>
          <m:jc m:val="center"/>
        </m:oMathParaPr>
        <m:oMath>
          <m:d>
            <m:dPr>
              <m:begChr m:val="["/>
              <m:endChr m:val="]"/>
              <m:ctrlPr>
                <w:rPr>
                  <w:rFonts w:ascii="Cambria Math" w:hAnsi="Cambria Math"/>
                  <w:i/>
                  <w:color w:val="FF0000"/>
                  <w:sz w:val="20"/>
                  <w:szCs w:val="20"/>
                </w:rPr>
              </m:ctrlPr>
            </m:dPr>
            <m:e>
              <m:sSup>
                <m:sSupPr>
                  <m:ctrlPr>
                    <w:rPr>
                      <w:rFonts w:ascii="Cambria Math" w:hAnsi="Cambria Math"/>
                      <w:i/>
                      <w:color w:val="FF0000"/>
                      <w:sz w:val="20"/>
                      <w:szCs w:val="20"/>
                    </w:rPr>
                  </m:ctrlPr>
                </m:sSupPr>
                <m:e>
                  <m:d>
                    <m:dPr>
                      <m:ctrlPr>
                        <w:rPr>
                          <w:rFonts w:ascii="Cambria Math" w:hAnsi="Cambria Math"/>
                          <w:i/>
                          <w:color w:val="FF0000"/>
                          <w:sz w:val="20"/>
                          <w:szCs w:val="20"/>
                        </w:rPr>
                      </m:ctrlPr>
                    </m:dPr>
                    <m:e>
                      <m:f>
                        <m:fPr>
                          <m:ctrlPr>
                            <w:rPr>
                              <w:rFonts w:ascii="Cambria Math" w:hAnsi="Cambria Math"/>
                              <w:i/>
                              <w:color w:val="FF0000"/>
                              <w:sz w:val="20"/>
                              <w:szCs w:val="20"/>
                            </w:rPr>
                          </m:ctrlPr>
                        </m:fPr>
                        <m:num>
                          <m:r>
                            <w:rPr>
                              <w:rFonts w:ascii="Cambria Math" w:hAnsi="Cambria Math"/>
                              <w:color w:val="FF0000"/>
                              <w:sz w:val="20"/>
                              <w:szCs w:val="20"/>
                            </w:rPr>
                            <m:t>YearN Index</m:t>
                          </m:r>
                        </m:num>
                        <m:den>
                          <m:r>
                            <w:rPr>
                              <w:rFonts w:ascii="Cambria Math" w:hAnsi="Cambria Math"/>
                              <w:color w:val="FF0000"/>
                              <w:sz w:val="20"/>
                              <w:szCs w:val="20"/>
                            </w:rPr>
                            <m:t>BaseYear Index</m:t>
                          </m:r>
                        </m:den>
                      </m:f>
                    </m:e>
                  </m:d>
                </m:e>
                <m:sup>
                  <m:f>
                    <m:fPr>
                      <m:ctrlPr>
                        <w:rPr>
                          <w:rFonts w:ascii="Cambria Math" w:hAnsi="Cambria Math"/>
                          <w:i/>
                          <w:color w:val="FF0000"/>
                          <w:sz w:val="20"/>
                          <w:szCs w:val="20"/>
                        </w:rPr>
                      </m:ctrlPr>
                    </m:fPr>
                    <m:num>
                      <m:r>
                        <w:rPr>
                          <w:rFonts w:ascii="Cambria Math" w:hAnsi="Cambria Math"/>
                          <w:color w:val="FF0000"/>
                          <w:sz w:val="20"/>
                          <w:szCs w:val="20"/>
                        </w:rPr>
                        <m:t>1</m:t>
                      </m:r>
                    </m:num>
                    <m:den>
                      <m:r>
                        <w:rPr>
                          <w:rFonts w:ascii="Cambria Math" w:hAnsi="Cambria Math"/>
                          <w:color w:val="FF0000"/>
                          <w:sz w:val="20"/>
                          <w:szCs w:val="20"/>
                        </w:rPr>
                        <m:t>Total Years</m:t>
                      </m:r>
                    </m:den>
                  </m:f>
                </m:sup>
              </m:sSup>
              <m:r>
                <w:rPr>
                  <w:rFonts w:ascii="Cambria Math" w:hAnsi="Cambria Math"/>
                  <w:color w:val="FF0000"/>
                  <w:sz w:val="20"/>
                  <w:szCs w:val="20"/>
                </w:rPr>
                <m:t>-1</m:t>
              </m:r>
            </m:e>
          </m:d>
          <m:r>
            <m:rPr>
              <m:aln/>
            </m:rPr>
            <w:rPr>
              <w:rFonts w:ascii="Cambria Math" w:eastAsiaTheme="minorEastAsia" w:hAnsi="Cambria Math"/>
              <w:color w:val="FF0000"/>
              <w:sz w:val="20"/>
              <w:szCs w:val="20"/>
            </w:rPr>
            <m:t>=</m:t>
          </m:r>
          <m:d>
            <m:dPr>
              <m:begChr m:val="["/>
              <m:endChr m:val="]"/>
              <m:ctrlPr>
                <w:rPr>
                  <w:rFonts w:ascii="Cambria Math" w:eastAsiaTheme="minorEastAsia" w:hAnsi="Cambria Math"/>
                  <w:i/>
                  <w:color w:val="FF0000"/>
                  <w:sz w:val="20"/>
                  <w:szCs w:val="20"/>
                </w:rPr>
              </m:ctrlPr>
            </m:dPr>
            <m:e>
              <m:sSup>
                <m:sSupPr>
                  <m:ctrlPr>
                    <w:rPr>
                      <w:rFonts w:ascii="Cambria Math" w:eastAsiaTheme="minorEastAsia" w:hAnsi="Cambria Math"/>
                      <w:i/>
                      <w:color w:val="FF0000"/>
                      <w:sz w:val="20"/>
                      <w:szCs w:val="20"/>
                    </w:rPr>
                  </m:ctrlPr>
                </m:sSupPr>
                <m:e>
                  <m:d>
                    <m:dPr>
                      <m:ctrlPr>
                        <w:rPr>
                          <w:rFonts w:ascii="Cambria Math" w:eastAsiaTheme="minorEastAsia" w:hAnsi="Cambria Math"/>
                          <w:i/>
                          <w:color w:val="FF0000"/>
                          <w:sz w:val="20"/>
                          <w:szCs w:val="20"/>
                        </w:rPr>
                      </m:ctrlPr>
                    </m:dPr>
                    <m:e>
                      <m:f>
                        <m:fPr>
                          <m:ctrlPr>
                            <w:rPr>
                              <w:rFonts w:ascii="Cambria Math" w:eastAsiaTheme="minorEastAsia" w:hAnsi="Cambria Math"/>
                              <w:i/>
                              <w:color w:val="FF0000"/>
                              <w:sz w:val="20"/>
                              <w:szCs w:val="20"/>
                            </w:rPr>
                          </m:ctrlPr>
                        </m:fPr>
                        <m:num>
                          <m:r>
                            <w:rPr>
                              <w:rFonts w:ascii="Cambria Math" w:eastAsiaTheme="minorEastAsia" w:hAnsi="Cambria Math"/>
                              <w:color w:val="FF0000"/>
                              <w:sz w:val="20"/>
                              <w:szCs w:val="20"/>
                            </w:rPr>
                            <m:t>152.7</m:t>
                          </m:r>
                        </m:num>
                        <m:den>
                          <m:r>
                            <w:rPr>
                              <w:rFonts w:ascii="Cambria Math" w:eastAsiaTheme="minorEastAsia" w:hAnsi="Cambria Math"/>
                              <w:color w:val="FF0000"/>
                              <w:sz w:val="20"/>
                              <w:szCs w:val="20"/>
                            </w:rPr>
                            <m:t>11.5</m:t>
                          </m:r>
                        </m:den>
                      </m:f>
                    </m:e>
                  </m:d>
                </m:e>
                <m:sup>
                  <m:r>
                    <w:rPr>
                      <w:rFonts w:ascii="Cambria Math" w:eastAsiaTheme="minorEastAsia" w:hAnsi="Cambria Math"/>
                      <w:color w:val="FF0000"/>
                      <w:sz w:val="20"/>
                      <w:szCs w:val="20"/>
                    </w:rPr>
                    <m:t xml:space="preserve"> </m:t>
                  </m:r>
                  <m:f>
                    <m:fPr>
                      <m:ctrlPr>
                        <w:rPr>
                          <w:rFonts w:ascii="Cambria Math" w:eastAsiaTheme="minorEastAsia" w:hAnsi="Cambria Math"/>
                          <w:i/>
                          <w:color w:val="FF0000"/>
                          <w:sz w:val="20"/>
                          <w:szCs w:val="20"/>
                        </w:rPr>
                      </m:ctrlPr>
                    </m:fPr>
                    <m:num>
                      <m:r>
                        <w:rPr>
                          <w:rFonts w:ascii="Cambria Math" w:eastAsiaTheme="minorEastAsia" w:hAnsi="Cambria Math"/>
                          <w:color w:val="FF0000"/>
                          <w:sz w:val="20"/>
                          <w:szCs w:val="20"/>
                        </w:rPr>
                        <m:t>1</m:t>
                      </m:r>
                    </m:num>
                    <m:den>
                      <m:r>
                        <w:rPr>
                          <w:rFonts w:ascii="Cambria Math" w:eastAsiaTheme="minorEastAsia" w:hAnsi="Cambria Math"/>
                          <w:color w:val="FF0000"/>
                          <w:sz w:val="20"/>
                          <w:szCs w:val="20"/>
                        </w:rPr>
                        <m:t>102</m:t>
                      </m:r>
                    </m:den>
                  </m:f>
                </m:sup>
              </m:sSup>
              <m:r>
                <w:rPr>
                  <w:rFonts w:ascii="Cambria Math" w:eastAsiaTheme="minorEastAsia" w:hAnsi="Cambria Math"/>
                  <w:color w:val="FF0000"/>
                  <w:sz w:val="20"/>
                  <w:szCs w:val="20"/>
                </w:rPr>
                <m:t>-1</m:t>
              </m:r>
            </m:e>
          </m:d>
          <m:r>
            <w:rPr>
              <w:rFonts w:ascii="Cambria Math" w:hAnsi="Cambria Math"/>
              <w:color w:val="FF0000"/>
            </w:rPr>
            <m:t>=0.02567834922 or 2.56783%</m:t>
          </m:r>
        </m:oMath>
      </m:oMathPara>
    </w:p>
    <w:p w14:paraId="1184D95E" w14:textId="77777777" w:rsidR="000E539F" w:rsidRDefault="000E539F" w:rsidP="006C45EC"/>
    <w:p w14:paraId="2E0CCCCD" w14:textId="4765FC6D" w:rsidR="007A62A5" w:rsidRPr="000C5B5C" w:rsidRDefault="007A62A5" w:rsidP="006C45EC">
      <w:pPr>
        <w:rPr>
          <w:b/>
          <w:bCs/>
          <w:color w:val="0070C0"/>
        </w:rPr>
      </w:pPr>
      <w:r>
        <w:t xml:space="preserve">ii. </w:t>
      </w:r>
      <w:r w:rsidRPr="005B75B9">
        <w:rPr>
          <w:highlight w:val="yellow"/>
        </w:rPr>
        <w:t>In Calgary, in 1920, a dozen eggs cost</w:t>
      </w:r>
      <w:r w:rsidR="007511EE" w:rsidRPr="005B75B9">
        <w:rPr>
          <w:rStyle w:val="FootnoteReference"/>
          <w:highlight w:val="yellow"/>
        </w:rPr>
        <w:footnoteReference w:id="1"/>
      </w:r>
      <w:r w:rsidRPr="005B75B9">
        <w:rPr>
          <w:highlight w:val="yellow"/>
        </w:rPr>
        <w:t xml:space="preserve"> $0.</w:t>
      </w:r>
      <w:r w:rsidR="007511EE" w:rsidRPr="005B75B9">
        <w:rPr>
          <w:highlight w:val="yellow"/>
        </w:rPr>
        <w:t>5</w:t>
      </w:r>
      <w:r w:rsidRPr="005B75B9">
        <w:rPr>
          <w:highlight w:val="yellow"/>
        </w:rPr>
        <w:t xml:space="preserve">0. In Calgary, in </w:t>
      </w:r>
      <w:r w:rsidR="00AE1AD2">
        <w:rPr>
          <w:highlight w:val="yellow"/>
        </w:rPr>
        <w:t xml:space="preserve">November </w:t>
      </w:r>
      <w:r w:rsidRPr="005B75B9">
        <w:rPr>
          <w:highlight w:val="yellow"/>
        </w:rPr>
        <w:t>202</w:t>
      </w:r>
      <w:r w:rsidR="00AE1AD2">
        <w:rPr>
          <w:highlight w:val="yellow"/>
        </w:rPr>
        <w:t>2</w:t>
      </w:r>
      <w:r w:rsidRPr="005B75B9">
        <w:rPr>
          <w:highlight w:val="yellow"/>
        </w:rPr>
        <w:t>, a dozen Great Value Large Eggs cost $</w:t>
      </w:r>
      <w:r w:rsidR="00AE1AD2">
        <w:rPr>
          <w:highlight w:val="yellow"/>
        </w:rPr>
        <w:t>3</w:t>
      </w:r>
      <w:r w:rsidRPr="005B75B9">
        <w:rPr>
          <w:highlight w:val="yellow"/>
        </w:rPr>
        <w:t>.</w:t>
      </w:r>
      <w:r w:rsidR="00AE1AD2">
        <w:rPr>
          <w:highlight w:val="yellow"/>
        </w:rPr>
        <w:t>88</w:t>
      </w:r>
      <w:r w:rsidRPr="005B75B9">
        <w:rPr>
          <w:highlight w:val="yellow"/>
        </w:rPr>
        <w:t xml:space="preserve"> at Walmart. Use the CPI information from part </w:t>
      </w:r>
      <w:proofErr w:type="spellStart"/>
      <w:r w:rsidRPr="005B75B9">
        <w:rPr>
          <w:highlight w:val="yellow"/>
        </w:rPr>
        <w:t>i</w:t>
      </w:r>
      <w:proofErr w:type="spellEnd"/>
      <w:r w:rsidRPr="005B75B9">
        <w:rPr>
          <w:highlight w:val="yellow"/>
        </w:rPr>
        <w:t>. to determine whether the price of eggs has gone down, gone up, or stayed the same in real terms (after adjusting for inflation). Show your work and briefly explain your reasoning</w:t>
      </w:r>
      <w:r>
        <w:t>.</w:t>
      </w:r>
      <w:r w:rsidR="000C5B5C">
        <w:t xml:space="preserve"> </w:t>
      </w:r>
      <w:r w:rsidR="000C5B5C" w:rsidRPr="000C5B5C">
        <w:rPr>
          <w:b/>
          <w:bCs/>
          <w:color w:val="0070C0"/>
        </w:rPr>
        <w:t>Hint: If you want to check your mat</w:t>
      </w:r>
      <w:r w:rsidR="000C5B5C">
        <w:rPr>
          <w:b/>
          <w:bCs/>
          <w:color w:val="0070C0"/>
        </w:rPr>
        <w:t>h</w:t>
      </w:r>
      <w:r w:rsidR="000C5B5C" w:rsidRPr="000C5B5C">
        <w:rPr>
          <w:b/>
          <w:bCs/>
          <w:color w:val="0070C0"/>
        </w:rPr>
        <w:t xml:space="preserve">, you can try using the Bank of Canada’s inflation calculator: </w:t>
      </w:r>
      <w:hyperlink r:id="rId8" w:history="1">
        <w:r w:rsidR="000C5B5C" w:rsidRPr="000C5B5C">
          <w:rPr>
            <w:rStyle w:val="Hyperlink"/>
            <w:b/>
            <w:bCs/>
            <w:color w:val="0070C0"/>
          </w:rPr>
          <w:t>https://www.bankofcanada.ca/rates/related/inflation-calculator/</w:t>
        </w:r>
      </w:hyperlink>
      <w:r w:rsidR="000C5B5C" w:rsidRPr="000C5B5C">
        <w:rPr>
          <w:b/>
          <w:bCs/>
          <w:color w:val="0070C0"/>
        </w:rPr>
        <w:t xml:space="preserve"> </w:t>
      </w:r>
      <w:r w:rsidR="000C5B5C">
        <w:rPr>
          <w:b/>
          <w:bCs/>
          <w:color w:val="0070C0"/>
        </w:rPr>
        <w:t>Just keep in mind the 2022 CPI may be slightly different from the above if they update the CPI figures while this assignment is in progress.</w:t>
      </w:r>
    </w:p>
    <w:p w14:paraId="3DF0DF60" w14:textId="77777777" w:rsidR="007A62A5" w:rsidRDefault="007A62A5" w:rsidP="006C45EC"/>
    <w:p w14:paraId="3B2EDEF4" w14:textId="6494FA94" w:rsidR="007A62A5" w:rsidRDefault="007A62A5" w:rsidP="006C45EC">
      <w:r w:rsidRPr="005B75B9">
        <w:rPr>
          <w:highlight w:val="yellow"/>
        </w:rPr>
        <w:t>The price of eggs in Calgary has</w:t>
      </w:r>
      <w:r>
        <w:t xml:space="preserve"> </w:t>
      </w:r>
      <w:r w:rsidR="00644E43" w:rsidRPr="007F1D06">
        <w:rPr>
          <w:rFonts w:ascii="Avenir Book" w:hAnsi="Avenir Book"/>
          <w:color w:val="FF0000"/>
          <w:sz w:val="20"/>
          <w:szCs w:val="20"/>
        </w:rPr>
        <w:t>fallen</w:t>
      </w:r>
      <w:r w:rsidRPr="007F1D06">
        <w:rPr>
          <w:color w:val="FF0000"/>
          <w:sz w:val="20"/>
          <w:szCs w:val="20"/>
        </w:rPr>
        <w:t xml:space="preserve"> </w:t>
      </w:r>
      <w:r w:rsidRPr="007F1D06">
        <w:t>in real</w:t>
      </w:r>
      <w:r>
        <w:t xml:space="preserve"> terms, from 1920 to </w:t>
      </w:r>
      <w:r w:rsidR="00DB41C2">
        <w:t>2022</w:t>
      </w:r>
      <w:r>
        <w:t>.</w:t>
      </w:r>
    </w:p>
    <w:p w14:paraId="2D44F697" w14:textId="77777777" w:rsidR="00644E43" w:rsidRDefault="00644E43"/>
    <w:p w14:paraId="399A32A9" w14:textId="15A1005C" w:rsidR="008A248A" w:rsidRDefault="00D63E9B">
      <m:oMathPara>
        <m:oMath>
          <m:d>
            <m:dPr>
              <m:begChr m:val="["/>
              <m:endChr m:val="]"/>
              <m:ctrlPr>
                <w:rPr>
                  <w:rFonts w:ascii="Cambria Math" w:hAnsi="Cambria Math"/>
                  <w:i/>
                  <w:color w:val="FF0000"/>
                </w:rPr>
              </m:ctrlPr>
            </m:dPr>
            <m:e>
              <m:r>
                <w:rPr>
                  <w:rFonts w:ascii="Cambria Math" w:hAnsi="Cambria Math"/>
                  <w:color w:val="FF0000"/>
                </w:rPr>
                <m:t xml:space="preserve">0.50× </m:t>
              </m:r>
              <m:f>
                <m:fPr>
                  <m:ctrlPr>
                    <w:rPr>
                      <w:rFonts w:ascii="Cambria Math" w:hAnsi="Cambria Math"/>
                      <w:i/>
                      <w:color w:val="FF0000"/>
                    </w:rPr>
                  </m:ctrlPr>
                </m:fPr>
                <m:num>
                  <m:r>
                    <w:rPr>
                      <w:rFonts w:ascii="Cambria Math" w:hAnsi="Cambria Math"/>
                      <w:color w:val="FF0000"/>
                    </w:rPr>
                    <m:t>152.7</m:t>
                  </m:r>
                </m:num>
                <m:den>
                  <m:r>
                    <w:rPr>
                      <w:rFonts w:ascii="Cambria Math" w:hAnsi="Cambria Math"/>
                      <w:color w:val="FF0000"/>
                    </w:rPr>
                    <m:t>11.5</m:t>
                  </m:r>
                </m:den>
              </m:f>
            </m:e>
          </m:d>
          <m:r>
            <w:rPr>
              <w:rFonts w:ascii="Cambria Math" w:hAnsi="Cambria Math"/>
              <w:color w:val="FF0000"/>
            </w:rPr>
            <m:t>=</m:t>
          </m:r>
          <m:r>
            <w:rPr>
              <w:rFonts w:ascii="Calibri" w:hAnsi="Calibri" w:cs="Calibri"/>
              <w:color w:val="FF0000"/>
            </w:rPr>
            <m:t>﻿</m:t>
          </m:r>
          <m:r>
            <w:rPr>
              <w:rFonts w:ascii="Cambria Math" w:hAnsi="Cambria Math"/>
              <w:color w:val="FF0000"/>
            </w:rPr>
            <m:t xml:space="preserve">$6.639130 or, </m:t>
          </m:r>
          <m:r>
            <w:rPr>
              <w:rFonts w:ascii="Calibri" w:hAnsi="Calibri" w:cs="Calibri"/>
              <w:color w:val="FF0000"/>
            </w:rPr>
            <m:t>﻿</m:t>
          </m:r>
          <m:r>
            <w:rPr>
              <w:rFonts w:ascii="Cambria Math" w:hAnsi="Cambria Math"/>
              <w:color w:val="FF0000"/>
            </w:rPr>
            <m:t>$6.64</m:t>
          </m:r>
        </m:oMath>
      </m:oMathPara>
    </w:p>
    <w:p w14:paraId="0213452C" w14:textId="77777777" w:rsidR="008A248A" w:rsidRPr="008A248A" w:rsidRDefault="008A248A">
      <w:pPr>
        <w:rPr>
          <w:color w:val="FF0000"/>
          <w:sz w:val="20"/>
          <w:szCs w:val="20"/>
        </w:rPr>
      </w:pPr>
    </w:p>
    <w:p w14:paraId="54805794" w14:textId="059AEBE6" w:rsidR="005B75B9" w:rsidRDefault="008A248A">
      <w:r w:rsidRPr="008A248A">
        <w:rPr>
          <w:color w:val="FF0000"/>
          <w:sz w:val="20"/>
          <w:szCs w:val="20"/>
        </w:rPr>
        <w:t>Since</w:t>
      </w:r>
      <w:r>
        <w:rPr>
          <w:color w:val="FF0000"/>
          <w:sz w:val="20"/>
          <w:szCs w:val="20"/>
        </w:rPr>
        <w:t xml:space="preserve"> the current price is </w:t>
      </w:r>
      <w:r w:rsidR="00C47288" w:rsidRPr="00C47288">
        <w:rPr>
          <w:color w:val="FF0000"/>
          <w:sz w:val="20"/>
          <w:szCs w:val="20"/>
        </w:rPr>
        <w:t>﻿$</w:t>
      </w:r>
      <w:r w:rsidR="00C47288">
        <w:rPr>
          <w:color w:val="FF0000"/>
          <w:sz w:val="20"/>
          <w:szCs w:val="20"/>
        </w:rPr>
        <w:t>3.88, whereas it</w:t>
      </w:r>
      <w:r w:rsidR="00F970C2">
        <w:rPr>
          <w:color w:val="FF0000"/>
          <w:sz w:val="20"/>
          <w:szCs w:val="20"/>
        </w:rPr>
        <w:t xml:space="preserve"> is </w:t>
      </w:r>
      <w:r w:rsidR="00F970C2" w:rsidRPr="00F970C2">
        <w:rPr>
          <w:color w:val="FF0000"/>
          <w:sz w:val="20"/>
          <w:szCs w:val="20"/>
        </w:rPr>
        <w:t>﻿$</w:t>
      </w:r>
      <w:r w:rsidR="00F970C2">
        <w:rPr>
          <w:color w:val="FF0000"/>
          <w:sz w:val="20"/>
          <w:szCs w:val="20"/>
        </w:rPr>
        <w:t>6.64 adjusted by inflation</w:t>
      </w:r>
      <w:r w:rsidR="00A36B7C">
        <w:rPr>
          <w:color w:val="FF0000"/>
          <w:sz w:val="20"/>
          <w:szCs w:val="20"/>
        </w:rPr>
        <w:t xml:space="preserve">, the price </w:t>
      </w:r>
      <w:r w:rsidR="00613C15">
        <w:rPr>
          <w:color w:val="FF0000"/>
          <w:sz w:val="20"/>
          <w:szCs w:val="20"/>
        </w:rPr>
        <w:t>has</w:t>
      </w:r>
      <w:r w:rsidR="00A36B7C">
        <w:rPr>
          <w:color w:val="FF0000"/>
          <w:sz w:val="20"/>
          <w:szCs w:val="20"/>
        </w:rPr>
        <w:t xml:space="preserve"> gone down.</w:t>
      </w:r>
      <w:r w:rsidR="005B75B9">
        <w:br w:type="page"/>
      </w:r>
    </w:p>
    <w:p w14:paraId="7AD412B1" w14:textId="6A3ED99F" w:rsidR="007A62A5" w:rsidRDefault="00C83582" w:rsidP="005B75B9">
      <w:pPr>
        <w:pStyle w:val="Heading3"/>
      </w:pPr>
      <w:bookmarkStart w:id="5" w:name="_Toc118986524"/>
      <w:r>
        <w:lastRenderedPageBreak/>
        <w:t>1</w:t>
      </w:r>
      <w:r w:rsidR="007511EE">
        <w:t>.b Inflation and present values</w:t>
      </w:r>
      <w:r w:rsidR="00D45225">
        <w:t xml:space="preserve"> (Lecture 23)</w:t>
      </w:r>
      <w:bookmarkEnd w:id="5"/>
    </w:p>
    <w:p w14:paraId="342557E2" w14:textId="17A95185" w:rsidR="007511EE" w:rsidRDefault="007511EE" w:rsidP="006C45EC"/>
    <w:p w14:paraId="4C7C315B" w14:textId="77777777" w:rsidR="00C043C5" w:rsidRDefault="003C17DB" w:rsidP="006C45EC">
      <w:r>
        <w:t>Suppose that</w:t>
      </w:r>
      <w:r w:rsidR="00C043C5">
        <w:t>:</w:t>
      </w:r>
    </w:p>
    <w:p w14:paraId="2D000416" w14:textId="77777777" w:rsidR="00C043C5" w:rsidRDefault="00C043C5" w:rsidP="006C45EC"/>
    <w:p w14:paraId="53A2FB39" w14:textId="41B4D54F" w:rsidR="00C043C5" w:rsidRDefault="00616AEB" w:rsidP="00C043C5">
      <w:pPr>
        <w:pStyle w:val="ListParagraph"/>
        <w:numPr>
          <w:ilvl w:val="0"/>
          <w:numId w:val="1"/>
        </w:numPr>
      </w:pPr>
      <w:r>
        <w:t>Mandeep</w:t>
      </w:r>
      <w:r w:rsidR="00C043C5">
        <w:t xml:space="preserve"> has decided to live and work in </w:t>
      </w:r>
      <w:r w:rsidR="000222C4">
        <w:t>Montreal</w:t>
      </w:r>
    </w:p>
    <w:p w14:paraId="49B862C1" w14:textId="150EFAD5" w:rsidR="00C043C5" w:rsidRDefault="00616AEB" w:rsidP="00C043C5">
      <w:pPr>
        <w:pStyle w:val="ListParagraph"/>
        <w:numPr>
          <w:ilvl w:val="0"/>
          <w:numId w:val="1"/>
        </w:numPr>
      </w:pPr>
      <w:r>
        <w:t>Mandeep</w:t>
      </w:r>
      <w:r w:rsidR="003C17DB">
        <w:t xml:space="preserve">’s </w:t>
      </w:r>
      <w:r w:rsidR="003C17DB" w:rsidRPr="00C043C5">
        <w:rPr>
          <w:i/>
          <w:iCs/>
        </w:rPr>
        <w:t>nominal</w:t>
      </w:r>
      <w:r w:rsidR="003C17DB">
        <w:t xml:space="preserve"> MARR is </w:t>
      </w:r>
      <w:r w:rsidR="000C5B5C">
        <w:t>5.45%</w:t>
      </w:r>
      <w:r w:rsidR="003C17DB">
        <w:t xml:space="preserve"> per year</w:t>
      </w:r>
      <w:r w:rsidR="00C043C5">
        <w:t>.</w:t>
      </w:r>
    </w:p>
    <w:p w14:paraId="55A91BAE" w14:textId="6EFDB064" w:rsidR="007511EE" w:rsidRDefault="00C043C5" w:rsidP="00C043C5">
      <w:pPr>
        <w:pStyle w:val="ListParagraph"/>
        <w:numPr>
          <w:ilvl w:val="0"/>
          <w:numId w:val="1"/>
        </w:numPr>
      </w:pPr>
      <w:r>
        <w:t>Y</w:t>
      </w:r>
      <w:r w:rsidR="003C17DB">
        <w:t>early inflation is the rate which you calculated</w:t>
      </w:r>
      <w:r>
        <w:rPr>
          <w:rStyle w:val="FootnoteReference"/>
        </w:rPr>
        <w:footnoteReference w:id="2"/>
      </w:r>
      <w:r w:rsidR="003C17DB">
        <w:t xml:space="preserve"> in part </w:t>
      </w:r>
      <w:r w:rsidR="00D45225">
        <w:t>1</w:t>
      </w:r>
      <w:r w:rsidR="003C17DB">
        <w:t>.a.</w:t>
      </w:r>
      <w:r>
        <w:t xml:space="preserve"> </w:t>
      </w:r>
    </w:p>
    <w:p w14:paraId="0F32A002" w14:textId="00FA8C73" w:rsidR="00C043C5" w:rsidRDefault="00C043C5" w:rsidP="00C043C5">
      <w:pPr>
        <w:pStyle w:val="ListParagraph"/>
        <w:numPr>
          <w:ilvl w:val="0"/>
          <w:numId w:val="1"/>
        </w:numPr>
      </w:pPr>
      <w:r>
        <w:t>Month 0 is the base month for inflation calculations, AND the ‘present’ for present value calculations.</w:t>
      </w:r>
    </w:p>
    <w:p w14:paraId="653DA4F0" w14:textId="3591FA49" w:rsidR="00C043C5" w:rsidRDefault="00616AEB" w:rsidP="00C043C5">
      <w:pPr>
        <w:pStyle w:val="ListParagraph"/>
        <w:numPr>
          <w:ilvl w:val="0"/>
          <w:numId w:val="1"/>
        </w:numPr>
      </w:pPr>
      <w:r>
        <w:t>Mandeep</w:t>
      </w:r>
      <w:r w:rsidR="00C043C5">
        <w:t xml:space="preserve">’s monthly rent is constant in real terms, at the baseline level from Project 1. (If your baseline rent for </w:t>
      </w:r>
      <w:r w:rsidR="000222C4">
        <w:t>Montreal</w:t>
      </w:r>
      <w:r w:rsidR="00C043C5">
        <w:t xml:space="preserve"> was $2,000 a month, then </w:t>
      </w:r>
      <w:r>
        <w:t>Mandeep</w:t>
      </w:r>
      <w:r w:rsidR="00C043C5">
        <w:t xml:space="preserve">’s rent is constant in real terms at $2,000 </w:t>
      </w:r>
      <w:r w:rsidR="00D45225">
        <w:t>base year</w:t>
      </w:r>
      <w:r w:rsidR="00C043C5">
        <w:t xml:space="preserve"> dollars per month.)</w:t>
      </w:r>
    </w:p>
    <w:p w14:paraId="21B3D402" w14:textId="20DE926F" w:rsidR="00C043C5" w:rsidRDefault="00616AEB" w:rsidP="00C043C5">
      <w:pPr>
        <w:pStyle w:val="ListParagraph"/>
        <w:numPr>
          <w:ilvl w:val="0"/>
          <w:numId w:val="1"/>
        </w:numPr>
      </w:pPr>
      <w:r>
        <w:t>Mandeep</w:t>
      </w:r>
      <w:r w:rsidR="00C043C5">
        <w:t xml:space="preserve"> pays rent for 40 years (480 months). The first rent payment is in month 36.</w:t>
      </w:r>
    </w:p>
    <w:p w14:paraId="7693E424" w14:textId="04D46647" w:rsidR="00C043C5" w:rsidRDefault="00C043C5" w:rsidP="00C043C5"/>
    <w:p w14:paraId="63645B14" w14:textId="62BED64F" w:rsidR="00C043C5" w:rsidRPr="00C043C5" w:rsidRDefault="00C043C5" w:rsidP="00C043C5">
      <w:proofErr w:type="spellStart"/>
      <w:r>
        <w:t>i</w:t>
      </w:r>
      <w:proofErr w:type="spellEnd"/>
      <w:r>
        <w:t xml:space="preserve">. </w:t>
      </w:r>
      <w:r w:rsidRPr="005B75B9">
        <w:rPr>
          <w:highlight w:val="yellow"/>
        </w:rPr>
        <w:t xml:space="preserve">Calculate the present value of </w:t>
      </w:r>
      <w:r w:rsidR="00616AEB">
        <w:rPr>
          <w:highlight w:val="yellow"/>
        </w:rPr>
        <w:t>Mandeep</w:t>
      </w:r>
      <w:r w:rsidRPr="005B75B9">
        <w:rPr>
          <w:highlight w:val="yellow"/>
        </w:rPr>
        <w:t xml:space="preserve">’s rent using </w:t>
      </w:r>
      <w:r w:rsidRPr="005B75B9">
        <w:rPr>
          <w:i/>
          <w:iCs/>
          <w:highlight w:val="yellow"/>
        </w:rPr>
        <w:t>nominal</w:t>
      </w:r>
      <w:r w:rsidRPr="005B75B9">
        <w:rPr>
          <w:highlight w:val="yellow"/>
        </w:rPr>
        <w:t xml:space="preserve"> cash flows and </w:t>
      </w:r>
      <w:r w:rsidRPr="005B75B9">
        <w:rPr>
          <w:i/>
          <w:iCs/>
          <w:highlight w:val="yellow"/>
        </w:rPr>
        <w:t>nominal</w:t>
      </w:r>
      <w:r w:rsidRPr="005B75B9">
        <w:rPr>
          <w:highlight w:val="yellow"/>
        </w:rPr>
        <w:t xml:space="preserve"> rates. Show your work</w:t>
      </w:r>
      <w:r>
        <w:t xml:space="preserve">. (You’re being graded on </w:t>
      </w:r>
      <w:r>
        <w:rPr>
          <w:i/>
          <w:iCs/>
        </w:rPr>
        <w:t>how</w:t>
      </w:r>
      <w:r>
        <w:t xml:space="preserve"> you obtained the present value, not on the final numerical answer per se.)</w:t>
      </w:r>
    </w:p>
    <w:p w14:paraId="2A334B3C" w14:textId="0CD9FA64" w:rsidR="00C043C5" w:rsidRDefault="00C043C5" w:rsidP="00C043C5"/>
    <w:p w14:paraId="21678DA5" w14:textId="299594A0" w:rsidR="00C043C5" w:rsidRDefault="00C043C5" w:rsidP="00C043C5">
      <w:r w:rsidRPr="005B75B9">
        <w:rPr>
          <w:highlight w:val="yellow"/>
        </w:rPr>
        <w:t>Present Value of Rent</w:t>
      </w:r>
      <w:r>
        <w:t xml:space="preserve">: </w:t>
      </w:r>
      <w:r w:rsidRPr="0065620E">
        <w:t>$</w:t>
      </w:r>
      <w:r w:rsidR="0065620E" w:rsidRPr="0065620E">
        <w:rPr>
          <w:rFonts w:eastAsiaTheme="minorEastAsia"/>
          <w:color w:val="FF0000"/>
        </w:rPr>
        <w:t>399,292.01</w:t>
      </w:r>
    </w:p>
    <w:p w14:paraId="17CF03B0" w14:textId="552FE3F3" w:rsidR="00C043C5" w:rsidRDefault="00C043C5" w:rsidP="00C043C5">
      <w:pPr>
        <w:rPr>
          <w:color w:val="FF0000"/>
          <w:sz w:val="20"/>
          <w:szCs w:val="20"/>
        </w:rPr>
      </w:pPr>
    </w:p>
    <w:p w14:paraId="2948B2BA" w14:textId="79FA4C76" w:rsidR="00187060" w:rsidRDefault="00187060" w:rsidP="00C043C5">
      <w:pPr>
        <w:rPr>
          <w:color w:val="FF0000"/>
          <w:sz w:val="20"/>
          <w:szCs w:val="20"/>
        </w:rPr>
      </w:pPr>
      <w:r>
        <w:rPr>
          <w:color w:val="FF0000"/>
          <w:sz w:val="20"/>
          <w:szCs w:val="20"/>
        </w:rPr>
        <w:t>Since the actual rent starts from Month 36</w:t>
      </w:r>
      <w:r w:rsidR="00F421FD">
        <w:rPr>
          <w:color w:val="FF0000"/>
          <w:sz w:val="20"/>
          <w:szCs w:val="20"/>
        </w:rPr>
        <w:t xml:space="preserve"> and runs until Month 480, we turn all the arithmetic </w:t>
      </w:r>
      <w:r w:rsidR="00790FDE">
        <w:rPr>
          <w:color w:val="FF0000"/>
          <w:sz w:val="20"/>
          <w:szCs w:val="20"/>
        </w:rPr>
        <w:t>gradient</w:t>
      </w:r>
      <w:r w:rsidR="00F421FD">
        <w:rPr>
          <w:color w:val="FF0000"/>
          <w:sz w:val="20"/>
          <w:szCs w:val="20"/>
        </w:rPr>
        <w:t xml:space="preserve"> sequences of rentals from </w:t>
      </w:r>
      <w:r w:rsidR="00790FDE">
        <w:rPr>
          <w:color w:val="FF0000"/>
          <w:sz w:val="20"/>
          <w:szCs w:val="20"/>
        </w:rPr>
        <w:t>these periods</w:t>
      </w:r>
      <w:r w:rsidR="00F421FD">
        <w:rPr>
          <w:color w:val="FF0000"/>
          <w:sz w:val="20"/>
          <w:szCs w:val="20"/>
        </w:rPr>
        <w:t xml:space="preserve"> to Month 36</w:t>
      </w:r>
      <w:r w:rsidR="00790FDE">
        <w:rPr>
          <w:color w:val="FF0000"/>
          <w:sz w:val="20"/>
          <w:szCs w:val="20"/>
        </w:rPr>
        <w:t xml:space="preserve">, and then to the left side of the timeline, to Month 0 in Project 2. Now, we have an equally distributed annuities throughout the period Month 0 to Month 480 of an amount $2000. </w:t>
      </w:r>
    </w:p>
    <w:p w14:paraId="64A849AC" w14:textId="77777777" w:rsidR="00187060" w:rsidRDefault="00187060" w:rsidP="00C043C5">
      <w:pPr>
        <w:rPr>
          <w:color w:val="FF0000"/>
          <w:sz w:val="20"/>
          <w:szCs w:val="20"/>
        </w:rPr>
      </w:pPr>
    </w:p>
    <w:p w14:paraId="71F178F5" w14:textId="3D05EEC5" w:rsidR="009867D2" w:rsidRDefault="003B157D" w:rsidP="00C043C5">
      <w:pPr>
        <w:rPr>
          <w:color w:val="FF0000"/>
          <w:sz w:val="20"/>
          <w:szCs w:val="20"/>
        </w:rPr>
      </w:pPr>
      <w:r>
        <w:rPr>
          <w:color w:val="FF0000"/>
          <w:sz w:val="20"/>
          <w:szCs w:val="20"/>
        </w:rPr>
        <w:t xml:space="preserve">Inflation Rate, </w:t>
      </w:r>
      <w:r w:rsidR="00361B98">
        <w:rPr>
          <w:color w:val="FF0000"/>
          <w:sz w:val="20"/>
          <w:szCs w:val="20"/>
        </w:rPr>
        <w:t>F</w:t>
      </w:r>
      <w:r w:rsidR="00361B98">
        <w:rPr>
          <w:color w:val="FF0000"/>
          <w:sz w:val="20"/>
          <w:szCs w:val="20"/>
          <w:vertAlign w:val="subscript"/>
        </w:rPr>
        <w:t>yearly</w:t>
      </w:r>
      <w:r w:rsidR="00361B98">
        <w:rPr>
          <w:color w:val="FF0000"/>
          <w:sz w:val="20"/>
          <w:szCs w:val="20"/>
        </w:rPr>
        <w:t xml:space="preserve"> </w:t>
      </w:r>
      <w:r w:rsidR="006D0CA3">
        <w:rPr>
          <w:color w:val="FF0000"/>
          <w:sz w:val="20"/>
          <w:szCs w:val="20"/>
        </w:rPr>
        <w:tab/>
      </w:r>
      <w:r w:rsidR="00361B98">
        <w:rPr>
          <w:color w:val="FF0000"/>
          <w:sz w:val="20"/>
          <w:szCs w:val="20"/>
        </w:rPr>
        <w:t xml:space="preserve">= </w:t>
      </w:r>
      <w:r w:rsidR="00D6540C">
        <w:rPr>
          <w:color w:val="FF0000"/>
          <w:sz w:val="20"/>
          <w:szCs w:val="20"/>
        </w:rPr>
        <w:t>2.57%</w:t>
      </w:r>
      <w:r w:rsidR="00CE1B19">
        <w:rPr>
          <w:color w:val="FF0000"/>
          <w:sz w:val="20"/>
          <w:szCs w:val="20"/>
        </w:rPr>
        <w:t>/year or, 0.2116846223</w:t>
      </w:r>
      <w:r w:rsidR="00C70AD7">
        <w:rPr>
          <w:color w:val="FF0000"/>
          <w:sz w:val="20"/>
          <w:szCs w:val="20"/>
        </w:rPr>
        <w:t>%</w:t>
      </w:r>
    </w:p>
    <w:p w14:paraId="27A5D1E3" w14:textId="2FC08B1E" w:rsidR="00C70AD7" w:rsidRPr="00C70AD7" w:rsidRDefault="00C70AD7" w:rsidP="00C70AD7">
      <w:pPr>
        <w:ind w:left="1440" w:firstLine="720"/>
        <w:rPr>
          <w:rFonts w:eastAsiaTheme="minorEastAsia"/>
          <w:color w:val="FF0000"/>
          <w:sz w:val="20"/>
          <w:szCs w:val="20"/>
        </w:rPr>
      </w:pPr>
      <m:oMath>
        <m:r>
          <w:rPr>
            <w:rFonts w:ascii="Cambria Math" w:hAnsi="Cambria Math"/>
            <w:color w:val="FF0000"/>
            <w:sz w:val="20"/>
            <w:szCs w:val="20"/>
          </w:rPr>
          <m:t>≈</m:t>
        </m:r>
      </m:oMath>
      <w:r>
        <w:rPr>
          <w:rFonts w:eastAsiaTheme="minorEastAsia"/>
          <w:color w:val="FF0000"/>
          <w:sz w:val="20"/>
          <w:szCs w:val="20"/>
        </w:rPr>
        <w:t xml:space="preserve"> 0.21%/month</w:t>
      </w:r>
    </w:p>
    <w:p w14:paraId="689D4596" w14:textId="4FC6767F" w:rsidR="00D6540C" w:rsidRDefault="00D6540C" w:rsidP="00C043C5">
      <w:pPr>
        <w:rPr>
          <w:color w:val="FF0000"/>
          <w:sz w:val="20"/>
          <w:szCs w:val="20"/>
        </w:rPr>
      </w:pPr>
      <w:r>
        <w:rPr>
          <w:color w:val="FF0000"/>
          <w:sz w:val="20"/>
          <w:szCs w:val="20"/>
        </w:rPr>
        <w:t xml:space="preserve">A, </w:t>
      </w:r>
      <w:r w:rsidR="007E7B3E">
        <w:rPr>
          <w:color w:val="FF0000"/>
          <w:sz w:val="20"/>
          <w:szCs w:val="20"/>
        </w:rPr>
        <w:t>Annuity</w:t>
      </w:r>
      <w:r>
        <w:rPr>
          <w:color w:val="FF0000"/>
          <w:sz w:val="20"/>
          <w:szCs w:val="20"/>
        </w:rPr>
        <w:t xml:space="preserve"> </w:t>
      </w:r>
      <w:r w:rsidR="00D30B21">
        <w:rPr>
          <w:color w:val="FF0000"/>
          <w:sz w:val="20"/>
          <w:szCs w:val="20"/>
        </w:rPr>
        <w:t>of rentals</w:t>
      </w:r>
      <w:r w:rsidR="006D0CA3">
        <w:rPr>
          <w:color w:val="FF0000"/>
          <w:sz w:val="20"/>
          <w:szCs w:val="20"/>
        </w:rPr>
        <w:tab/>
      </w:r>
      <w:r>
        <w:rPr>
          <w:color w:val="FF0000"/>
          <w:sz w:val="20"/>
          <w:szCs w:val="20"/>
        </w:rPr>
        <w:t xml:space="preserve">= </w:t>
      </w:r>
      <w:r w:rsidR="0095625C">
        <w:rPr>
          <w:color w:val="FF0000"/>
          <w:sz w:val="20"/>
          <w:szCs w:val="20"/>
        </w:rPr>
        <w:t>$2000</w:t>
      </w:r>
    </w:p>
    <w:p w14:paraId="59050F57" w14:textId="77777777" w:rsidR="006A503F" w:rsidRDefault="0095625C" w:rsidP="00C043C5">
      <w:pPr>
        <w:rPr>
          <w:rFonts w:eastAsiaTheme="minorEastAsia"/>
          <w:color w:val="FF0000"/>
          <w:sz w:val="20"/>
          <w:szCs w:val="20"/>
        </w:rPr>
      </w:pPr>
      <w:r>
        <w:rPr>
          <w:color w:val="FF0000"/>
          <w:sz w:val="20"/>
          <w:szCs w:val="20"/>
        </w:rPr>
        <w:t>MARR</w:t>
      </w:r>
      <w:r>
        <w:rPr>
          <w:color w:val="FF0000"/>
          <w:sz w:val="20"/>
          <w:szCs w:val="20"/>
          <w:vertAlign w:val="subscript"/>
        </w:rPr>
        <w:t>nominal</w:t>
      </w:r>
      <w:r>
        <w:rPr>
          <w:color w:val="FF0000"/>
          <w:sz w:val="20"/>
          <w:szCs w:val="20"/>
        </w:rPr>
        <w:t xml:space="preserve"> </w:t>
      </w:r>
      <w:r w:rsidR="009B184C">
        <w:rPr>
          <w:color w:val="FF0000"/>
          <w:sz w:val="20"/>
          <w:szCs w:val="20"/>
        </w:rPr>
        <w:tab/>
      </w:r>
      <w:r w:rsidR="006D0CA3">
        <w:rPr>
          <w:color w:val="FF0000"/>
          <w:sz w:val="20"/>
          <w:szCs w:val="20"/>
        </w:rPr>
        <w:tab/>
      </w:r>
      <w:r>
        <w:rPr>
          <w:color w:val="FF0000"/>
          <w:sz w:val="20"/>
          <w:szCs w:val="20"/>
        </w:rPr>
        <w:t xml:space="preserve">= </w:t>
      </w:r>
      <w:r w:rsidR="00A74ACB">
        <w:rPr>
          <w:color w:val="FF0000"/>
          <w:sz w:val="20"/>
          <w:szCs w:val="20"/>
        </w:rPr>
        <w:t xml:space="preserve">5.45%/year or, </w:t>
      </w:r>
      <w:r w:rsidR="006178E7">
        <w:rPr>
          <w:color w:val="FF0000"/>
          <w:sz w:val="20"/>
          <w:szCs w:val="20"/>
        </w:rPr>
        <w:t>0.</w:t>
      </w:r>
      <w:r w:rsidR="007E1A42">
        <w:rPr>
          <w:color w:val="FF0000"/>
          <w:sz w:val="20"/>
          <w:szCs w:val="20"/>
        </w:rPr>
        <w:t xml:space="preserve">4432019219% </w:t>
      </w:r>
    </w:p>
    <w:p w14:paraId="532843CC" w14:textId="4FEB20FC" w:rsidR="0095625C" w:rsidRDefault="00A36152" w:rsidP="006A503F">
      <w:pPr>
        <w:ind w:left="1440" w:firstLine="720"/>
        <w:rPr>
          <w:rFonts w:eastAsiaTheme="minorEastAsia"/>
          <w:color w:val="FF0000"/>
          <w:sz w:val="20"/>
          <w:szCs w:val="20"/>
        </w:rPr>
      </w:pPr>
      <m:oMath>
        <m:r>
          <w:rPr>
            <w:rFonts w:ascii="Cambria Math" w:hAnsi="Cambria Math"/>
            <w:color w:val="FF0000"/>
            <w:sz w:val="20"/>
            <w:szCs w:val="20"/>
          </w:rPr>
          <m:t>≈</m:t>
        </m:r>
      </m:oMath>
      <w:r>
        <w:rPr>
          <w:rFonts w:eastAsiaTheme="minorEastAsia"/>
          <w:color w:val="FF0000"/>
          <w:sz w:val="20"/>
          <w:szCs w:val="20"/>
        </w:rPr>
        <w:t xml:space="preserve"> </w:t>
      </w:r>
      <w:r w:rsidR="00E2163A">
        <w:rPr>
          <w:rFonts w:eastAsiaTheme="minorEastAsia"/>
          <w:color w:val="FF0000"/>
          <w:sz w:val="20"/>
          <w:szCs w:val="20"/>
        </w:rPr>
        <w:t>0.44%</w:t>
      </w:r>
      <w:r w:rsidR="006D754D">
        <w:rPr>
          <w:rFonts w:eastAsiaTheme="minorEastAsia"/>
          <w:color w:val="FF0000"/>
          <w:sz w:val="20"/>
          <w:szCs w:val="20"/>
        </w:rPr>
        <w:t>/month</w:t>
      </w:r>
    </w:p>
    <w:p w14:paraId="0A5D51EB" w14:textId="2B16B4D5" w:rsidR="007E7B3E" w:rsidRDefault="000E374F" w:rsidP="007E7B3E">
      <w:pPr>
        <w:rPr>
          <w:rFonts w:eastAsiaTheme="minorEastAsia"/>
          <w:color w:val="FF0000"/>
          <w:sz w:val="20"/>
          <w:szCs w:val="20"/>
        </w:rPr>
      </w:pPr>
      <w:r>
        <w:rPr>
          <w:rFonts w:eastAsiaTheme="minorEastAsia"/>
          <w:color w:val="FF0000"/>
          <w:sz w:val="20"/>
          <w:szCs w:val="20"/>
        </w:rPr>
        <w:t xml:space="preserve">Total </w:t>
      </w:r>
      <w:r w:rsidR="008524EB">
        <w:rPr>
          <w:rFonts w:eastAsiaTheme="minorEastAsia"/>
          <w:color w:val="FF0000"/>
          <w:sz w:val="20"/>
          <w:szCs w:val="20"/>
        </w:rPr>
        <w:t>Months</w:t>
      </w:r>
      <w:r>
        <w:rPr>
          <w:rFonts w:eastAsiaTheme="minorEastAsia"/>
          <w:color w:val="FF0000"/>
          <w:sz w:val="20"/>
          <w:szCs w:val="20"/>
        </w:rPr>
        <w:t>, N</w:t>
      </w:r>
      <w:r>
        <w:rPr>
          <w:rFonts w:eastAsiaTheme="minorEastAsia"/>
          <w:color w:val="FF0000"/>
          <w:sz w:val="20"/>
          <w:szCs w:val="20"/>
        </w:rPr>
        <w:tab/>
      </w:r>
      <w:r>
        <w:rPr>
          <w:rFonts w:eastAsiaTheme="minorEastAsia"/>
          <w:color w:val="FF0000"/>
          <w:sz w:val="20"/>
          <w:szCs w:val="20"/>
        </w:rPr>
        <w:tab/>
        <w:t>= 40 Years</w:t>
      </w:r>
      <w:r w:rsidR="008524EB">
        <w:rPr>
          <w:rFonts w:eastAsiaTheme="minorEastAsia"/>
          <w:color w:val="FF0000"/>
          <w:sz w:val="20"/>
          <w:szCs w:val="20"/>
        </w:rPr>
        <w:t xml:space="preserve">, </w:t>
      </w:r>
      <w:r w:rsidR="00F93F61">
        <w:rPr>
          <w:rFonts w:eastAsiaTheme="minorEastAsia"/>
          <w:color w:val="FF0000"/>
          <w:sz w:val="20"/>
          <w:szCs w:val="20"/>
        </w:rPr>
        <w:t>480 Months</w:t>
      </w:r>
    </w:p>
    <w:p w14:paraId="497EC90A" w14:textId="1FF371F5" w:rsidR="000E374F" w:rsidRDefault="000E374F" w:rsidP="007E7B3E">
      <w:pPr>
        <w:rPr>
          <w:rFonts w:eastAsiaTheme="minorEastAsia"/>
          <w:color w:val="FF0000"/>
          <w:sz w:val="20"/>
          <w:szCs w:val="20"/>
        </w:rPr>
      </w:pPr>
    </w:p>
    <w:p w14:paraId="59677801" w14:textId="03D1171B" w:rsidR="000E374F" w:rsidRDefault="000E374F" w:rsidP="007E7B3E">
      <w:pPr>
        <w:rPr>
          <w:rFonts w:eastAsiaTheme="minorEastAsia"/>
          <w:color w:val="FF0000"/>
          <w:sz w:val="20"/>
          <w:szCs w:val="20"/>
        </w:rPr>
      </w:pPr>
      <w:r>
        <w:rPr>
          <w:rFonts w:eastAsiaTheme="minorEastAsia"/>
          <w:color w:val="FF0000"/>
          <w:sz w:val="20"/>
          <w:szCs w:val="20"/>
        </w:rPr>
        <w:t xml:space="preserve">Using </w:t>
      </w:r>
      <w:r w:rsidR="00E0312F" w:rsidRPr="00F93F61">
        <w:rPr>
          <w:rFonts w:eastAsiaTheme="minorEastAsia"/>
          <w:b/>
          <w:bCs/>
          <w:color w:val="FF0000"/>
          <w:sz w:val="20"/>
          <w:szCs w:val="20"/>
        </w:rPr>
        <w:t>A</w:t>
      </w:r>
      <m:oMath>
        <m:r>
          <m:rPr>
            <m:sty m:val="bi"/>
          </m:rPr>
          <w:rPr>
            <w:rFonts w:ascii="Cambria Math" w:eastAsiaTheme="minorEastAsia" w:hAnsi="Cambria Math"/>
            <w:color w:val="FF0000"/>
            <w:sz w:val="20"/>
            <w:szCs w:val="20"/>
          </w:rPr>
          <m:t>×</m:t>
        </m:r>
      </m:oMath>
      <w:r w:rsidR="00E0312F" w:rsidRPr="00F93F61">
        <w:rPr>
          <w:rFonts w:eastAsiaTheme="minorEastAsia"/>
          <w:b/>
          <w:bCs/>
          <w:color w:val="FF0000"/>
          <w:sz w:val="20"/>
          <w:szCs w:val="20"/>
        </w:rPr>
        <w:t>(P/</w:t>
      </w:r>
      <w:proofErr w:type="gramStart"/>
      <w:r w:rsidR="00E0312F" w:rsidRPr="00F93F61">
        <w:rPr>
          <w:rFonts w:eastAsiaTheme="minorEastAsia"/>
          <w:b/>
          <w:bCs/>
          <w:color w:val="FF0000"/>
          <w:sz w:val="20"/>
          <w:szCs w:val="20"/>
        </w:rPr>
        <w:t>A,i</w:t>
      </w:r>
      <w:proofErr w:type="gramEnd"/>
      <w:r w:rsidR="00E0312F" w:rsidRPr="00F93F61">
        <w:rPr>
          <w:rFonts w:eastAsiaTheme="minorEastAsia"/>
          <w:b/>
          <w:bCs/>
          <w:color w:val="FF0000"/>
          <w:sz w:val="20"/>
          <w:szCs w:val="20"/>
        </w:rPr>
        <w:t>,N)</w:t>
      </w:r>
      <w:r w:rsidR="00F93F61">
        <w:rPr>
          <w:rFonts w:eastAsiaTheme="minorEastAsia"/>
          <w:color w:val="FF0000"/>
          <w:sz w:val="20"/>
          <w:szCs w:val="20"/>
        </w:rPr>
        <w:t xml:space="preserve"> Present Worth (PW) = </w:t>
      </w:r>
      <w:r w:rsidR="00425EB7">
        <w:rPr>
          <w:rFonts w:eastAsiaTheme="minorEastAsia"/>
          <w:color w:val="FF0000"/>
          <w:sz w:val="20"/>
          <w:szCs w:val="20"/>
        </w:rPr>
        <w:t>$</w:t>
      </w:r>
      <w:r w:rsidR="00190627">
        <w:rPr>
          <w:rFonts w:eastAsiaTheme="minorEastAsia"/>
          <w:color w:val="FF0000"/>
          <w:sz w:val="20"/>
          <w:szCs w:val="20"/>
        </w:rPr>
        <w:t>399</w:t>
      </w:r>
      <w:r w:rsidR="00425EB7">
        <w:rPr>
          <w:rFonts w:eastAsiaTheme="minorEastAsia"/>
          <w:color w:val="FF0000"/>
          <w:sz w:val="20"/>
          <w:szCs w:val="20"/>
        </w:rPr>
        <w:t>,292.01</w:t>
      </w:r>
    </w:p>
    <w:p w14:paraId="4C6EE5E7" w14:textId="77777777" w:rsidR="006D754D" w:rsidRDefault="006D754D" w:rsidP="00C043C5">
      <w:pPr>
        <w:rPr>
          <w:rFonts w:eastAsiaTheme="minorEastAsia"/>
          <w:color w:val="FF0000"/>
          <w:sz w:val="20"/>
          <w:szCs w:val="20"/>
        </w:rPr>
      </w:pPr>
    </w:p>
    <w:p w14:paraId="036016B5" w14:textId="77777777" w:rsidR="00E2163A" w:rsidRPr="0095625C" w:rsidRDefault="00E2163A" w:rsidP="00C043C5">
      <w:pPr>
        <w:rPr>
          <w:color w:val="FF0000"/>
          <w:sz w:val="20"/>
          <w:szCs w:val="20"/>
        </w:rPr>
      </w:pPr>
    </w:p>
    <w:p w14:paraId="433491DF" w14:textId="77777777" w:rsidR="005B75B9" w:rsidRPr="009867D2" w:rsidRDefault="005B75B9" w:rsidP="00C043C5">
      <w:pPr>
        <w:rPr>
          <w:color w:val="FF0000"/>
          <w:sz w:val="20"/>
          <w:szCs w:val="20"/>
        </w:rPr>
      </w:pPr>
    </w:p>
    <w:p w14:paraId="52C4C189" w14:textId="77777777" w:rsidR="005B75B9" w:rsidRPr="009867D2" w:rsidRDefault="005B75B9">
      <w:pPr>
        <w:rPr>
          <w:color w:val="FF0000"/>
          <w:sz w:val="20"/>
          <w:szCs w:val="20"/>
        </w:rPr>
      </w:pPr>
      <w:r w:rsidRPr="009867D2">
        <w:rPr>
          <w:color w:val="FF0000"/>
          <w:sz w:val="20"/>
          <w:szCs w:val="20"/>
        </w:rPr>
        <w:br w:type="page"/>
      </w:r>
    </w:p>
    <w:p w14:paraId="5C0999D3" w14:textId="35971894" w:rsidR="00C043C5" w:rsidRPr="00C043C5" w:rsidRDefault="00C043C5" w:rsidP="00C043C5">
      <w:r>
        <w:lastRenderedPageBreak/>
        <w:t xml:space="preserve">ii. </w:t>
      </w:r>
      <w:r w:rsidRPr="005B75B9">
        <w:rPr>
          <w:highlight w:val="yellow"/>
        </w:rPr>
        <w:t xml:space="preserve">Calculate the present value of </w:t>
      </w:r>
      <w:r w:rsidR="00616AEB">
        <w:rPr>
          <w:highlight w:val="yellow"/>
        </w:rPr>
        <w:t>Mandeep</w:t>
      </w:r>
      <w:r w:rsidRPr="005B75B9">
        <w:rPr>
          <w:highlight w:val="yellow"/>
        </w:rPr>
        <w:t xml:space="preserve">’s rent using </w:t>
      </w:r>
      <w:r w:rsidRPr="005B75B9">
        <w:rPr>
          <w:i/>
          <w:iCs/>
          <w:highlight w:val="yellow"/>
        </w:rPr>
        <w:t>real</w:t>
      </w:r>
      <w:r w:rsidRPr="005B75B9">
        <w:rPr>
          <w:highlight w:val="yellow"/>
        </w:rPr>
        <w:t xml:space="preserve"> cash flows and </w:t>
      </w:r>
      <w:r w:rsidRPr="005B75B9">
        <w:rPr>
          <w:i/>
          <w:iCs/>
          <w:highlight w:val="yellow"/>
        </w:rPr>
        <w:t>real</w:t>
      </w:r>
      <w:r w:rsidRPr="005B75B9">
        <w:rPr>
          <w:highlight w:val="yellow"/>
        </w:rPr>
        <w:t xml:space="preserve"> rates. Show your work</w:t>
      </w:r>
      <w:r>
        <w:t xml:space="preserve">. (You’re being graded on </w:t>
      </w:r>
      <w:r>
        <w:rPr>
          <w:i/>
          <w:iCs/>
        </w:rPr>
        <w:t>how</w:t>
      </w:r>
      <w:r>
        <w:t xml:space="preserve"> you obtained the present value, not on the final numerical answer per se.)</w:t>
      </w:r>
    </w:p>
    <w:p w14:paraId="775F2E15" w14:textId="74668AC7" w:rsidR="00C043C5" w:rsidRDefault="00C043C5" w:rsidP="00C043C5"/>
    <w:p w14:paraId="1CE6EE21" w14:textId="11D14F70" w:rsidR="00C043C5" w:rsidRPr="000222C4" w:rsidRDefault="00C043C5" w:rsidP="00C043C5">
      <w:pPr>
        <w:rPr>
          <w:b/>
          <w:bCs/>
          <w:color w:val="0070C0"/>
        </w:rPr>
      </w:pPr>
      <w:r w:rsidRPr="000222C4">
        <w:rPr>
          <w:b/>
          <w:bCs/>
          <w:color w:val="0070C0"/>
        </w:rPr>
        <w:t xml:space="preserve">(Hint: Since Month 0 is both the present AND the base month for inflation calculations, your numerical results should be identical for parts </w:t>
      </w:r>
      <w:proofErr w:type="spellStart"/>
      <w:r w:rsidRPr="000222C4">
        <w:rPr>
          <w:b/>
          <w:bCs/>
          <w:color w:val="0070C0"/>
        </w:rPr>
        <w:t>i</w:t>
      </w:r>
      <w:proofErr w:type="spellEnd"/>
      <w:r w:rsidRPr="000222C4">
        <w:rPr>
          <w:b/>
          <w:bCs/>
          <w:color w:val="0070C0"/>
        </w:rPr>
        <w:t>. and ii. If they’re not, that’s a sign that you should re-check your setup and calculations.)</w:t>
      </w:r>
    </w:p>
    <w:p w14:paraId="5211DE9F" w14:textId="77777777" w:rsidR="00C043C5" w:rsidRDefault="00C043C5" w:rsidP="00C043C5"/>
    <w:p w14:paraId="1977D431" w14:textId="183E936F" w:rsidR="00C043C5" w:rsidRPr="00C043C5" w:rsidRDefault="00C043C5" w:rsidP="00C043C5">
      <w:r w:rsidRPr="005B75B9">
        <w:rPr>
          <w:highlight w:val="yellow"/>
        </w:rPr>
        <w:t>Present Value of Rent</w:t>
      </w:r>
      <w:r>
        <w:t>: $</w:t>
      </w:r>
      <w:r w:rsidR="00C64FDC" w:rsidRPr="00C64FDC">
        <w:rPr>
          <w:color w:val="FF0000"/>
        </w:rPr>
        <w:t>399240.2852</w:t>
      </w:r>
    </w:p>
    <w:p w14:paraId="0D3C4401" w14:textId="753CECD9" w:rsidR="00C043C5" w:rsidRDefault="00C043C5" w:rsidP="00C043C5">
      <w:pPr>
        <w:rPr>
          <w:color w:val="FF0000"/>
          <w:sz w:val="20"/>
          <w:szCs w:val="20"/>
        </w:rPr>
      </w:pPr>
    </w:p>
    <w:p w14:paraId="0F883F70" w14:textId="437770CB" w:rsidR="008E1014" w:rsidRDefault="008E1014" w:rsidP="00C043C5">
      <w:pPr>
        <w:rPr>
          <w:color w:val="FF0000"/>
          <w:sz w:val="20"/>
          <w:szCs w:val="20"/>
        </w:rPr>
      </w:pPr>
      <w:r>
        <w:rPr>
          <w:color w:val="FF0000"/>
          <w:sz w:val="20"/>
          <w:szCs w:val="20"/>
        </w:rPr>
        <w:t>Using the formula:</w:t>
      </w:r>
    </w:p>
    <w:p w14:paraId="2523C89A" w14:textId="1E263C79" w:rsidR="00ED26D8" w:rsidRDefault="000A6C93" w:rsidP="001F44CA">
      <w:pPr>
        <w:pBdr>
          <w:top w:val="single" w:sz="4" w:space="1" w:color="auto"/>
          <w:left w:val="single" w:sz="4" w:space="4" w:color="auto"/>
          <w:bottom w:val="single" w:sz="4" w:space="1" w:color="auto"/>
          <w:right w:val="single" w:sz="4" w:space="0" w:color="auto"/>
        </w:pBdr>
        <w:rPr>
          <w:color w:val="FF0000"/>
          <w:sz w:val="20"/>
          <w:szCs w:val="20"/>
        </w:rPr>
      </w:pPr>
      <m:oMathPara>
        <m:oMath>
          <m:r>
            <w:rPr>
              <w:rFonts w:ascii="Cambria Math" w:hAnsi="Cambria Math"/>
              <w:color w:val="FF0000"/>
              <w:sz w:val="20"/>
              <w:szCs w:val="20"/>
            </w:rPr>
            <m:t xml:space="preserve">Present Worth, PW= </m:t>
          </m:r>
          <m:nary>
            <m:naryPr>
              <m:chr m:val="∑"/>
              <m:limLoc m:val="undOvr"/>
              <m:ctrlPr>
                <w:rPr>
                  <w:rFonts w:ascii="Cambria Math" w:hAnsi="Cambria Math"/>
                  <w:i/>
                  <w:color w:val="FF0000"/>
                  <w:sz w:val="20"/>
                  <w:szCs w:val="20"/>
                </w:rPr>
              </m:ctrlPr>
            </m:naryPr>
            <m:sub>
              <m:r>
                <w:rPr>
                  <w:rFonts w:ascii="Cambria Math" w:hAnsi="Cambria Math"/>
                  <w:color w:val="FF0000"/>
                  <w:sz w:val="20"/>
                  <w:szCs w:val="20"/>
                </w:rPr>
                <m:t>i=0</m:t>
              </m:r>
            </m:sub>
            <m:sup>
              <m:r>
                <w:rPr>
                  <w:rFonts w:ascii="Cambria Math" w:hAnsi="Cambria Math"/>
                  <w:color w:val="FF0000"/>
                  <w:sz w:val="20"/>
                  <w:szCs w:val="20"/>
                </w:rPr>
                <m:t>Total Duration</m:t>
              </m:r>
            </m:sup>
            <m:e>
              <m:d>
                <m:dPr>
                  <m:begChr m:val="["/>
                  <m:endChr m:val="]"/>
                  <m:ctrlPr>
                    <w:rPr>
                      <w:rFonts w:ascii="Cambria Math" w:hAnsi="Cambria Math"/>
                      <w:i/>
                      <w:color w:val="FF0000"/>
                      <w:sz w:val="20"/>
                      <w:szCs w:val="20"/>
                    </w:rPr>
                  </m:ctrlPr>
                </m:dPr>
                <m:e>
                  <m:f>
                    <m:fPr>
                      <m:ctrlPr>
                        <w:rPr>
                          <w:rFonts w:ascii="Cambria Math" w:hAnsi="Cambria Math"/>
                          <w:i/>
                          <w:color w:val="FF0000"/>
                          <w:sz w:val="20"/>
                          <w:szCs w:val="20"/>
                        </w:rPr>
                      </m:ctrlPr>
                    </m:fPr>
                    <m:num>
                      <m:r>
                        <w:rPr>
                          <w:rFonts w:ascii="Cambria Math" w:hAnsi="Cambria Math"/>
                          <w:color w:val="FF0000"/>
                          <w:sz w:val="20"/>
                          <w:szCs w:val="20"/>
                        </w:rPr>
                        <m:t>Total Capital Flow</m:t>
                      </m:r>
                    </m:num>
                    <m:den>
                      <m:sSup>
                        <m:sSupPr>
                          <m:ctrlPr>
                            <w:rPr>
                              <w:rFonts w:ascii="Cambria Math" w:hAnsi="Cambria Math"/>
                              <w:i/>
                              <w:color w:val="FF0000"/>
                              <w:sz w:val="20"/>
                              <w:szCs w:val="20"/>
                            </w:rPr>
                          </m:ctrlPr>
                        </m:sSupPr>
                        <m:e>
                          <m:d>
                            <m:dPr>
                              <m:ctrlPr>
                                <w:rPr>
                                  <w:rFonts w:ascii="Cambria Math" w:hAnsi="Cambria Math"/>
                                  <w:i/>
                                  <w:color w:val="FF0000"/>
                                  <w:sz w:val="20"/>
                                  <w:szCs w:val="20"/>
                                </w:rPr>
                              </m:ctrlPr>
                            </m:dPr>
                            <m:e>
                              <m:d>
                                <m:dPr>
                                  <m:ctrlPr>
                                    <w:rPr>
                                      <w:rFonts w:ascii="Cambria Math" w:hAnsi="Cambria Math"/>
                                      <w:i/>
                                      <w:color w:val="FF0000"/>
                                      <w:sz w:val="20"/>
                                      <w:szCs w:val="20"/>
                                    </w:rPr>
                                  </m:ctrlPr>
                                </m:dPr>
                                <m:e>
                                  <m:r>
                                    <w:rPr>
                                      <w:rFonts w:ascii="Cambria Math" w:hAnsi="Cambria Math"/>
                                      <w:color w:val="FF0000"/>
                                      <w:sz w:val="20"/>
                                      <w:szCs w:val="20"/>
                                    </w:rPr>
                                    <m:t>1+Real Interest Rate</m:t>
                                  </m:r>
                                </m:e>
                              </m:d>
                              <m:r>
                                <w:rPr>
                                  <w:rFonts w:ascii="Cambria Math" w:hAnsi="Cambria Math"/>
                                  <w:color w:val="FF0000"/>
                                  <w:sz w:val="20"/>
                                  <w:szCs w:val="20"/>
                                </w:rPr>
                                <m:t>×</m:t>
                              </m:r>
                              <m:d>
                                <m:dPr>
                                  <m:ctrlPr>
                                    <w:rPr>
                                      <w:rFonts w:ascii="Cambria Math" w:hAnsi="Cambria Math"/>
                                      <w:i/>
                                      <w:color w:val="FF0000"/>
                                      <w:sz w:val="20"/>
                                      <w:szCs w:val="20"/>
                                    </w:rPr>
                                  </m:ctrlPr>
                                </m:dPr>
                                <m:e>
                                  <m:r>
                                    <w:rPr>
                                      <w:rFonts w:ascii="Cambria Math" w:hAnsi="Cambria Math"/>
                                      <w:color w:val="FF0000"/>
                                      <w:sz w:val="20"/>
                                      <w:szCs w:val="20"/>
                                    </w:rPr>
                                    <m:t>1+Inflation Rate</m:t>
                                  </m:r>
                                </m:e>
                              </m:d>
                            </m:e>
                          </m:d>
                        </m:e>
                        <m:sup>
                          <m:r>
                            <w:rPr>
                              <w:rFonts w:ascii="Cambria Math" w:hAnsi="Cambria Math"/>
                              <w:color w:val="FF0000"/>
                              <w:sz w:val="20"/>
                              <w:szCs w:val="20"/>
                            </w:rPr>
                            <m:t>Total Duration</m:t>
                          </m:r>
                        </m:sup>
                      </m:sSup>
                    </m:den>
                  </m:f>
                </m:e>
              </m:d>
            </m:e>
          </m:nary>
          <m:r>
            <w:rPr>
              <w:rFonts w:ascii="Cambria Math" w:eastAsiaTheme="minorEastAsia" w:hAnsi="Cambria Math"/>
              <w:color w:val="FF0000"/>
              <w:sz w:val="20"/>
              <w:szCs w:val="20"/>
            </w:rPr>
            <m:t xml:space="preserve"> </m:t>
          </m:r>
        </m:oMath>
      </m:oMathPara>
    </w:p>
    <w:p w14:paraId="353D4BFE" w14:textId="582EFB21" w:rsidR="00ED26D8" w:rsidRDefault="004E59DC" w:rsidP="00C043C5">
      <w:pPr>
        <w:rPr>
          <w:color w:val="FF0000"/>
          <w:sz w:val="20"/>
          <w:szCs w:val="20"/>
        </w:rPr>
      </w:pPr>
      <w:r w:rsidRPr="00774351">
        <w:rPr>
          <w:noProof/>
          <w:color w:val="FF0000"/>
        </w:rPr>
        <w:drawing>
          <wp:anchor distT="0" distB="0" distL="114300" distR="114300" simplePos="0" relativeHeight="251660288" behindDoc="0" locked="0" layoutInCell="1" allowOverlap="1" wp14:anchorId="15746D01" wp14:editId="301DECE1">
            <wp:simplePos x="0" y="0"/>
            <wp:positionH relativeFrom="margin">
              <wp:posOffset>2192020</wp:posOffset>
            </wp:positionH>
            <wp:positionV relativeFrom="margin">
              <wp:posOffset>2522644</wp:posOffset>
            </wp:positionV>
            <wp:extent cx="1936750" cy="401701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36750" cy="4017010"/>
                    </a:xfrm>
                    <a:prstGeom prst="rect">
                      <a:avLst/>
                    </a:prstGeom>
                  </pic:spPr>
                </pic:pic>
              </a:graphicData>
            </a:graphic>
            <wp14:sizeRelH relativeFrom="margin">
              <wp14:pctWidth>0</wp14:pctWidth>
            </wp14:sizeRelH>
            <wp14:sizeRelV relativeFrom="margin">
              <wp14:pctHeight>0</wp14:pctHeight>
            </wp14:sizeRelV>
          </wp:anchor>
        </w:drawing>
      </w:r>
      <w:r w:rsidRPr="006C0092">
        <w:rPr>
          <w:noProof/>
          <w:color w:val="FF0000"/>
        </w:rPr>
        <w:drawing>
          <wp:anchor distT="0" distB="0" distL="114300" distR="114300" simplePos="0" relativeHeight="251658240" behindDoc="0" locked="0" layoutInCell="1" allowOverlap="1" wp14:anchorId="2EF32297" wp14:editId="4EF97739">
            <wp:simplePos x="0" y="0"/>
            <wp:positionH relativeFrom="margin">
              <wp:posOffset>4377266</wp:posOffset>
            </wp:positionH>
            <wp:positionV relativeFrom="margin">
              <wp:posOffset>2522220</wp:posOffset>
            </wp:positionV>
            <wp:extent cx="1846580" cy="76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46580" cy="762000"/>
                    </a:xfrm>
                    <a:prstGeom prst="rect">
                      <a:avLst/>
                    </a:prstGeom>
                  </pic:spPr>
                </pic:pic>
              </a:graphicData>
            </a:graphic>
            <wp14:sizeRelH relativeFrom="margin">
              <wp14:pctWidth>0</wp14:pctWidth>
            </wp14:sizeRelH>
            <wp14:sizeRelV relativeFrom="margin">
              <wp14:pctHeight>0</wp14:pctHeight>
            </wp14:sizeRelV>
          </wp:anchor>
        </w:drawing>
      </w:r>
      <w:r w:rsidRPr="004E59DC">
        <w:rPr>
          <w:noProof/>
          <w:color w:val="FF0000"/>
          <w:sz w:val="20"/>
          <w:szCs w:val="20"/>
        </w:rPr>
        <w:drawing>
          <wp:anchor distT="0" distB="0" distL="114300" distR="114300" simplePos="0" relativeHeight="251661312" behindDoc="0" locked="0" layoutInCell="1" allowOverlap="1" wp14:anchorId="6BB31696" wp14:editId="4BD2E18B">
            <wp:simplePos x="0" y="0"/>
            <wp:positionH relativeFrom="margin">
              <wp:posOffset>0</wp:posOffset>
            </wp:positionH>
            <wp:positionV relativeFrom="margin">
              <wp:posOffset>2522855</wp:posOffset>
            </wp:positionV>
            <wp:extent cx="1701800" cy="40170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01800" cy="4017010"/>
                    </a:xfrm>
                    <a:prstGeom prst="rect">
                      <a:avLst/>
                    </a:prstGeom>
                  </pic:spPr>
                </pic:pic>
              </a:graphicData>
            </a:graphic>
            <wp14:sizeRelH relativeFrom="margin">
              <wp14:pctWidth>0</wp14:pctWidth>
            </wp14:sizeRelH>
            <wp14:sizeRelV relativeFrom="margin">
              <wp14:pctHeight>0</wp14:pctHeight>
            </wp14:sizeRelV>
          </wp:anchor>
        </w:drawing>
      </w:r>
      <w:r w:rsidRPr="004E59DC">
        <w:rPr>
          <w:noProof/>
        </w:rPr>
        <w:t xml:space="preserve"> </w:t>
      </w:r>
    </w:p>
    <w:p w14:paraId="063E9D58" w14:textId="7E279B76" w:rsidR="00774351" w:rsidRDefault="004E59DC" w:rsidP="009C2B9E">
      <w:pPr>
        <w:rPr>
          <w:color w:val="FF0000"/>
        </w:rPr>
      </w:pPr>
      <w:r>
        <w:rPr>
          <w:color w:val="FF0000"/>
        </w:rPr>
        <w:t>...</w:t>
      </w:r>
      <w:r w:rsidR="009A2535">
        <w:rPr>
          <w:color w:val="FF0000"/>
        </w:rPr>
        <w:t>.</w:t>
      </w:r>
    </w:p>
    <w:p w14:paraId="117D09BE" w14:textId="0C65B544" w:rsidR="00774351" w:rsidRDefault="00774351" w:rsidP="009C2B9E">
      <w:pPr>
        <w:rPr>
          <w:color w:val="FF0000"/>
        </w:rPr>
      </w:pPr>
    </w:p>
    <w:p w14:paraId="570C5191" w14:textId="1E978E55" w:rsidR="00774351" w:rsidRDefault="00774351" w:rsidP="009C2B9E">
      <w:pPr>
        <w:rPr>
          <w:color w:val="FF0000"/>
        </w:rPr>
      </w:pPr>
    </w:p>
    <w:p w14:paraId="7BCFCC34" w14:textId="6AC807AA" w:rsidR="00774351" w:rsidRDefault="00774351" w:rsidP="009C2B9E">
      <w:pPr>
        <w:rPr>
          <w:color w:val="FF0000"/>
        </w:rPr>
      </w:pPr>
    </w:p>
    <w:p w14:paraId="5A1925C2" w14:textId="2F44D071" w:rsidR="00774351" w:rsidRDefault="00774351" w:rsidP="009C2B9E">
      <w:pPr>
        <w:rPr>
          <w:color w:val="FF0000"/>
        </w:rPr>
      </w:pPr>
    </w:p>
    <w:p w14:paraId="1F7B4F49" w14:textId="3D834CF2" w:rsidR="00774351" w:rsidRDefault="004E59DC" w:rsidP="00DB4A3F">
      <w:pPr>
        <w:jc w:val="right"/>
        <w:rPr>
          <w:color w:val="FF0000"/>
        </w:rPr>
      </w:pPr>
      <w:r>
        <w:rPr>
          <w:color w:val="FF0000"/>
        </w:rPr>
        <w:tab/>
      </w:r>
    </w:p>
    <w:p w14:paraId="27B4BF96" w14:textId="68A6197A" w:rsidR="00774351" w:rsidRDefault="00774351" w:rsidP="009C2B9E">
      <w:pPr>
        <w:rPr>
          <w:color w:val="FF0000"/>
        </w:rPr>
      </w:pPr>
    </w:p>
    <w:p w14:paraId="50E47120" w14:textId="5F94870A" w:rsidR="00774351" w:rsidRDefault="00774351" w:rsidP="001F44CA">
      <w:pPr>
        <w:ind w:right="146"/>
        <w:rPr>
          <w:color w:val="FF0000"/>
        </w:rPr>
      </w:pPr>
    </w:p>
    <w:p w14:paraId="08005A38" w14:textId="521FF48C" w:rsidR="00774351" w:rsidRDefault="00774351" w:rsidP="009C2B9E">
      <w:pPr>
        <w:rPr>
          <w:color w:val="FF0000"/>
        </w:rPr>
      </w:pPr>
    </w:p>
    <w:p w14:paraId="42602153" w14:textId="62BACDA3" w:rsidR="00774351" w:rsidRDefault="00774351" w:rsidP="009C2B9E">
      <w:pPr>
        <w:rPr>
          <w:color w:val="FF0000"/>
        </w:rPr>
      </w:pPr>
    </w:p>
    <w:p w14:paraId="6A73BFE8" w14:textId="04176E82" w:rsidR="00774351" w:rsidRDefault="00774351" w:rsidP="009C2B9E">
      <w:pPr>
        <w:rPr>
          <w:color w:val="FF0000"/>
        </w:rPr>
      </w:pPr>
    </w:p>
    <w:p w14:paraId="1A92A773" w14:textId="109AC0F5" w:rsidR="00774351" w:rsidRDefault="00774351" w:rsidP="009C2B9E">
      <w:pPr>
        <w:rPr>
          <w:color w:val="FF0000"/>
        </w:rPr>
      </w:pPr>
    </w:p>
    <w:p w14:paraId="2219FEB3" w14:textId="7BCC6883" w:rsidR="00774351" w:rsidRDefault="00774351" w:rsidP="009C2B9E">
      <w:pPr>
        <w:rPr>
          <w:color w:val="FF0000"/>
        </w:rPr>
      </w:pPr>
    </w:p>
    <w:p w14:paraId="54224AED" w14:textId="1F6D0155" w:rsidR="00774351" w:rsidRDefault="00774351" w:rsidP="009C2B9E">
      <w:pPr>
        <w:rPr>
          <w:color w:val="FF0000"/>
        </w:rPr>
      </w:pPr>
    </w:p>
    <w:p w14:paraId="3DF3B94F" w14:textId="7AD6C461" w:rsidR="00774351" w:rsidRDefault="00774351" w:rsidP="009C2B9E">
      <w:pPr>
        <w:rPr>
          <w:color w:val="FF0000"/>
        </w:rPr>
      </w:pPr>
    </w:p>
    <w:p w14:paraId="2B5B9343" w14:textId="0AA75860" w:rsidR="00774351" w:rsidRDefault="00774351" w:rsidP="00774351">
      <w:pPr>
        <w:rPr>
          <w:color w:val="FF0000"/>
          <w:sz w:val="20"/>
          <w:szCs w:val="20"/>
        </w:rPr>
      </w:pPr>
    </w:p>
    <w:p w14:paraId="7ED50660" w14:textId="13C05FBB" w:rsidR="004E59DC" w:rsidRDefault="004E59DC" w:rsidP="00774351">
      <w:pPr>
        <w:rPr>
          <w:color w:val="FF0000"/>
          <w:sz w:val="20"/>
          <w:szCs w:val="20"/>
        </w:rPr>
      </w:pPr>
    </w:p>
    <w:p w14:paraId="58BAE591" w14:textId="77777777" w:rsidR="004E59DC" w:rsidRDefault="004E59DC" w:rsidP="00774351">
      <w:pPr>
        <w:rPr>
          <w:color w:val="FF0000"/>
          <w:sz w:val="20"/>
          <w:szCs w:val="20"/>
        </w:rPr>
      </w:pPr>
    </w:p>
    <w:p w14:paraId="1B573508" w14:textId="22D9F4F9" w:rsidR="004E59DC" w:rsidRDefault="004E59DC" w:rsidP="00774351">
      <w:pPr>
        <w:rPr>
          <w:color w:val="FF0000"/>
          <w:sz w:val="20"/>
          <w:szCs w:val="20"/>
        </w:rPr>
      </w:pPr>
    </w:p>
    <w:p w14:paraId="642D890A" w14:textId="147419A4" w:rsidR="004E59DC" w:rsidRDefault="004E59DC" w:rsidP="00774351">
      <w:pPr>
        <w:rPr>
          <w:color w:val="FF0000"/>
          <w:sz w:val="20"/>
          <w:szCs w:val="20"/>
        </w:rPr>
      </w:pPr>
    </w:p>
    <w:p w14:paraId="0F314575" w14:textId="0BBE1443" w:rsidR="004E59DC" w:rsidRDefault="004E59DC" w:rsidP="00774351">
      <w:pPr>
        <w:rPr>
          <w:color w:val="FF0000"/>
          <w:sz w:val="20"/>
          <w:szCs w:val="20"/>
        </w:rPr>
      </w:pPr>
    </w:p>
    <w:p w14:paraId="3BE33B98" w14:textId="77777777" w:rsidR="004E59DC" w:rsidRDefault="004E59DC" w:rsidP="00774351">
      <w:pPr>
        <w:rPr>
          <w:color w:val="FF0000"/>
          <w:sz w:val="20"/>
          <w:szCs w:val="20"/>
        </w:rPr>
      </w:pPr>
    </w:p>
    <w:p w14:paraId="0FAACC6F" w14:textId="6B169E34" w:rsidR="004E59DC" w:rsidRDefault="004E59DC" w:rsidP="00774351">
      <w:pPr>
        <w:rPr>
          <w:color w:val="FF0000"/>
          <w:sz w:val="20"/>
          <w:szCs w:val="20"/>
        </w:rPr>
      </w:pPr>
    </w:p>
    <w:p w14:paraId="4A18EBAF" w14:textId="53079B92" w:rsidR="00774351" w:rsidRDefault="00774351" w:rsidP="00774351">
      <w:pPr>
        <w:rPr>
          <w:color w:val="FF0000"/>
          <w:sz w:val="20"/>
          <w:szCs w:val="20"/>
        </w:rPr>
      </w:pPr>
      <w:r>
        <w:rPr>
          <w:color w:val="FF0000"/>
          <w:sz w:val="20"/>
          <w:szCs w:val="20"/>
        </w:rPr>
        <w:t xml:space="preserve">Rates = </w:t>
      </w:r>
      <w:r w:rsidRPr="006520EF">
        <w:rPr>
          <w:color w:val="FF0000"/>
          <w:sz w:val="20"/>
          <w:szCs w:val="20"/>
        </w:rPr>
        <w:t>((1+Real Interest Rate) ×</w:t>
      </w:r>
      <w:r>
        <w:rPr>
          <w:color w:val="FF0000"/>
          <w:sz w:val="20"/>
          <w:szCs w:val="20"/>
        </w:rPr>
        <w:t xml:space="preserve"> </w:t>
      </w:r>
      <w:r w:rsidRPr="006520EF">
        <w:rPr>
          <w:color w:val="FF0000"/>
          <w:sz w:val="20"/>
          <w:szCs w:val="20"/>
        </w:rPr>
        <w:t>(1+Inflation Rate))</w:t>
      </w:r>
      <w:r>
        <w:rPr>
          <w:color w:val="FF0000"/>
          <w:sz w:val="20"/>
          <w:szCs w:val="20"/>
        </w:rPr>
        <w:t xml:space="preserve"> = 1.004432019</w:t>
      </w:r>
      <w:r w:rsidR="00004170">
        <w:rPr>
          <w:color w:val="FF0000"/>
          <w:sz w:val="20"/>
          <w:szCs w:val="20"/>
        </w:rPr>
        <w:t>; Total Duration = 480 Months</w:t>
      </w:r>
    </w:p>
    <w:p w14:paraId="65E81D0F" w14:textId="69B1F265" w:rsidR="00327236" w:rsidRDefault="00327236" w:rsidP="00774351">
      <w:pPr>
        <w:rPr>
          <w:color w:val="FF0000"/>
          <w:sz w:val="20"/>
          <w:szCs w:val="20"/>
        </w:rPr>
      </w:pPr>
      <w:r>
        <w:rPr>
          <w:color w:val="FF0000"/>
          <w:sz w:val="20"/>
          <w:szCs w:val="20"/>
        </w:rPr>
        <w:t>All rates are calculated monthly.</w:t>
      </w:r>
    </w:p>
    <w:p w14:paraId="206E60AB" w14:textId="457F4475" w:rsidR="00C54E3C" w:rsidRDefault="00C54E3C" w:rsidP="00774351">
      <w:pPr>
        <w:rPr>
          <w:color w:val="FF0000"/>
          <w:sz w:val="20"/>
          <w:szCs w:val="20"/>
        </w:rPr>
      </w:pPr>
    </w:p>
    <w:p w14:paraId="3E720928" w14:textId="7928B660" w:rsidR="00C54E3C" w:rsidRDefault="00C54E3C" w:rsidP="00774351">
      <w:pPr>
        <w:rPr>
          <w:rFonts w:eastAsiaTheme="minorEastAsia"/>
          <w:color w:val="FF0000"/>
          <w:sz w:val="20"/>
          <w:szCs w:val="20"/>
        </w:rPr>
      </w:pPr>
      <w:r>
        <w:rPr>
          <w:color w:val="FF0000"/>
          <w:sz w:val="20"/>
          <w:szCs w:val="20"/>
        </w:rPr>
        <w:t>Adding all the present worth values from yearly basis, we get $</w:t>
      </w:r>
      <w:r w:rsidRPr="00C54E3C">
        <w:rPr>
          <w:color w:val="FF0000"/>
          <w:sz w:val="20"/>
          <w:szCs w:val="20"/>
        </w:rPr>
        <w:t>399</w:t>
      </w:r>
      <w:r>
        <w:rPr>
          <w:color w:val="FF0000"/>
          <w:sz w:val="20"/>
          <w:szCs w:val="20"/>
        </w:rPr>
        <w:t>,</w:t>
      </w:r>
      <w:r w:rsidRPr="00C54E3C">
        <w:rPr>
          <w:color w:val="FF0000"/>
          <w:sz w:val="20"/>
          <w:szCs w:val="20"/>
        </w:rPr>
        <w:t>240.2852</w:t>
      </w:r>
      <w:r>
        <w:rPr>
          <w:color w:val="FF0000"/>
          <w:sz w:val="20"/>
          <w:szCs w:val="20"/>
        </w:rPr>
        <w:t xml:space="preserve"> </w:t>
      </w:r>
      <m:oMath>
        <m:r>
          <w:rPr>
            <w:rFonts w:ascii="Cambria Math" w:hAnsi="Cambria Math"/>
            <w:color w:val="FF0000"/>
            <w:sz w:val="20"/>
            <w:szCs w:val="20"/>
          </w:rPr>
          <m:t>≈</m:t>
        </m:r>
      </m:oMath>
      <w:r>
        <w:rPr>
          <w:rFonts w:eastAsiaTheme="minorEastAsia"/>
          <w:color w:val="FF0000"/>
          <w:sz w:val="20"/>
          <w:szCs w:val="20"/>
        </w:rPr>
        <w:t xml:space="preserve"> $</w:t>
      </w:r>
      <w:r w:rsidRPr="00C54E3C">
        <w:rPr>
          <w:rFonts w:eastAsiaTheme="minorEastAsia"/>
          <w:color w:val="FF0000"/>
          <w:sz w:val="20"/>
          <w:szCs w:val="20"/>
        </w:rPr>
        <w:t>399,292.01</w:t>
      </w:r>
      <w:r>
        <w:rPr>
          <w:rFonts w:eastAsiaTheme="minorEastAsia"/>
          <w:color w:val="FF0000"/>
          <w:sz w:val="20"/>
          <w:szCs w:val="20"/>
        </w:rPr>
        <w:t xml:space="preserve"> </w:t>
      </w:r>
      <w:r w:rsidRPr="00F837DB">
        <w:rPr>
          <w:rFonts w:eastAsiaTheme="minorEastAsia"/>
          <w:i/>
          <w:iCs/>
          <w:color w:val="FF0000"/>
          <w:sz w:val="20"/>
          <w:szCs w:val="20"/>
        </w:rPr>
        <w:t>from Question 1</w:t>
      </w:r>
      <w:r w:rsidR="00787076">
        <w:rPr>
          <w:rFonts w:eastAsiaTheme="minorEastAsia"/>
          <w:i/>
          <w:iCs/>
          <w:color w:val="FF0000"/>
          <w:sz w:val="20"/>
          <w:szCs w:val="20"/>
        </w:rPr>
        <w:t>b(</w:t>
      </w:r>
      <w:proofErr w:type="spellStart"/>
      <w:r w:rsidRPr="00F837DB">
        <w:rPr>
          <w:rFonts w:eastAsiaTheme="minorEastAsia"/>
          <w:i/>
          <w:iCs/>
          <w:color w:val="FF0000"/>
          <w:sz w:val="20"/>
          <w:szCs w:val="20"/>
        </w:rPr>
        <w:t>i</w:t>
      </w:r>
      <w:proofErr w:type="spellEnd"/>
      <w:r w:rsidR="00787076">
        <w:rPr>
          <w:rFonts w:eastAsiaTheme="minorEastAsia"/>
          <w:i/>
          <w:iCs/>
          <w:color w:val="FF0000"/>
          <w:sz w:val="20"/>
          <w:szCs w:val="20"/>
        </w:rPr>
        <w:t>)</w:t>
      </w:r>
      <w:r w:rsidR="00787076">
        <w:rPr>
          <w:rFonts w:eastAsiaTheme="minorEastAsia"/>
          <w:color w:val="FF0000"/>
          <w:sz w:val="20"/>
          <w:szCs w:val="20"/>
        </w:rPr>
        <w:t>.</w:t>
      </w:r>
    </w:p>
    <w:p w14:paraId="29E977CA" w14:textId="353D6FC1" w:rsidR="00787076" w:rsidRPr="00787076" w:rsidRDefault="00787076" w:rsidP="00774351">
      <w:pPr>
        <w:rPr>
          <w:color w:val="FF0000"/>
          <w:sz w:val="20"/>
          <w:szCs w:val="20"/>
        </w:rPr>
      </w:pPr>
      <w:r>
        <w:rPr>
          <w:rFonts w:eastAsiaTheme="minorEastAsia"/>
          <w:color w:val="FF0000"/>
          <w:sz w:val="20"/>
          <w:szCs w:val="20"/>
        </w:rPr>
        <w:t xml:space="preserve">The difference in the numerical results can be explained </w:t>
      </w:r>
      <w:r w:rsidR="00D2035D">
        <w:rPr>
          <w:rFonts w:eastAsiaTheme="minorEastAsia"/>
          <w:color w:val="FF0000"/>
          <w:sz w:val="20"/>
          <w:szCs w:val="20"/>
        </w:rPr>
        <w:t>with the approximation errors in my calculations, perhaps.</w:t>
      </w:r>
    </w:p>
    <w:p w14:paraId="67D94FDE" w14:textId="05F8DB2E" w:rsidR="00177A5A" w:rsidRPr="00FC3ACF" w:rsidRDefault="00177A5A" w:rsidP="009C2B9E">
      <w:pPr>
        <w:rPr>
          <w:color w:val="FF0000"/>
        </w:rPr>
      </w:pPr>
      <w:r w:rsidRPr="00FC3ACF">
        <w:rPr>
          <w:color w:val="FF0000"/>
        </w:rPr>
        <w:br w:type="page"/>
      </w:r>
    </w:p>
    <w:p w14:paraId="68812A8C" w14:textId="5DB6356A" w:rsidR="00C83582" w:rsidRDefault="00C83582" w:rsidP="00C83582">
      <w:pPr>
        <w:pStyle w:val="Heading2"/>
      </w:pPr>
      <w:bookmarkStart w:id="6" w:name="_Toc88125310"/>
      <w:bookmarkStart w:id="7" w:name="_Toc118986525"/>
      <w:r>
        <w:lastRenderedPageBreak/>
        <w:t>Question 2: Sensitivity Analysis</w:t>
      </w:r>
      <w:bookmarkEnd w:id="6"/>
      <w:r w:rsidR="00D45225">
        <w:t xml:space="preserve"> (Lectures 24 – 2</w:t>
      </w:r>
      <w:r w:rsidR="002D78A6">
        <w:t>6</w:t>
      </w:r>
      <w:r w:rsidR="00D45225">
        <w:t>)</w:t>
      </w:r>
      <w:bookmarkEnd w:id="7"/>
    </w:p>
    <w:p w14:paraId="3E4A3292" w14:textId="1DE29FB2" w:rsidR="00C83582" w:rsidRDefault="00C83582" w:rsidP="00C83582"/>
    <w:p w14:paraId="1A153D71" w14:textId="74FF1A0F" w:rsidR="000222C4" w:rsidRDefault="000222C4" w:rsidP="00C83582">
      <w:pPr>
        <w:rPr>
          <w:b/>
          <w:bCs/>
        </w:rPr>
      </w:pPr>
      <w:r w:rsidRPr="000222C4">
        <w:rPr>
          <w:b/>
          <w:bCs/>
          <w:highlight w:val="yellow"/>
        </w:rPr>
        <w:t>For Question 2, you’re going to be asked to perform sensitivity analyses on the various values you calculated in Project 2 (mostly present values of income and housing).</w:t>
      </w:r>
    </w:p>
    <w:p w14:paraId="7997B8B1" w14:textId="4C955942" w:rsidR="002D78A6" w:rsidRDefault="002D78A6" w:rsidP="00C83582">
      <w:pPr>
        <w:rPr>
          <w:b/>
          <w:bCs/>
        </w:rPr>
      </w:pPr>
    </w:p>
    <w:p w14:paraId="188E15AA" w14:textId="75233023" w:rsidR="002D78A6" w:rsidRPr="000222C4" w:rsidRDefault="002D78A6" w:rsidP="00C83582">
      <w:pPr>
        <w:rPr>
          <w:b/>
          <w:bCs/>
        </w:rPr>
      </w:pPr>
      <w:r>
        <w:rPr>
          <w:b/>
          <w:bCs/>
          <w:highlight w:val="yellow"/>
        </w:rPr>
        <w:t xml:space="preserve">Although it does not introduce any new material, </w:t>
      </w:r>
      <w:r w:rsidRPr="002D78A6">
        <w:rPr>
          <w:b/>
          <w:bCs/>
          <w:highlight w:val="yellow"/>
        </w:rPr>
        <w:t xml:space="preserve">Lecture </w:t>
      </w:r>
      <w:r>
        <w:rPr>
          <w:b/>
          <w:bCs/>
          <w:highlight w:val="yellow"/>
        </w:rPr>
        <w:t>27,</w:t>
      </w:r>
      <w:r w:rsidRPr="002D78A6">
        <w:rPr>
          <w:b/>
          <w:bCs/>
          <w:highlight w:val="yellow"/>
        </w:rPr>
        <w:t xml:space="preserve"> on performing one-sided sensitivity calculations in Excel</w:t>
      </w:r>
      <w:r>
        <w:rPr>
          <w:b/>
          <w:bCs/>
          <w:highlight w:val="yellow"/>
        </w:rPr>
        <w:t>, may be helpful</w:t>
      </w:r>
      <w:r w:rsidRPr="002D78A6">
        <w:rPr>
          <w:b/>
          <w:bCs/>
          <w:highlight w:val="yellow"/>
        </w:rPr>
        <w:t>.</w:t>
      </w:r>
    </w:p>
    <w:p w14:paraId="09C5E7C4" w14:textId="0B092DC1" w:rsidR="000222C4" w:rsidRDefault="0040717F" w:rsidP="00C83582">
      <w:r>
        <w:softHyphen/>
      </w:r>
      <w:r>
        <w:softHyphen/>
      </w:r>
      <w:r>
        <w:softHyphen/>
      </w:r>
      <w:r>
        <w:softHyphen/>
      </w:r>
    </w:p>
    <w:p w14:paraId="3F82F297" w14:textId="5B9A6C48" w:rsidR="00C83582" w:rsidRDefault="00C83582" w:rsidP="00C83582">
      <w:pPr>
        <w:pStyle w:val="Heading3"/>
      </w:pPr>
      <w:bookmarkStart w:id="8" w:name="_Toc88125311"/>
      <w:bookmarkStart w:id="9" w:name="_Toc118986526"/>
      <w:r>
        <w:t>2.a Scenario Analysis (Lecture 2</w:t>
      </w:r>
      <w:r w:rsidR="00D45225">
        <w:t>4</w:t>
      </w:r>
      <w:r>
        <w:t>)</w:t>
      </w:r>
      <w:bookmarkEnd w:id="8"/>
      <w:bookmarkEnd w:id="9"/>
    </w:p>
    <w:p w14:paraId="1DA165BF" w14:textId="77777777" w:rsidR="00C83582" w:rsidRDefault="00C83582" w:rsidP="00C83582"/>
    <w:p w14:paraId="53C91086" w14:textId="3C469D94" w:rsidR="00C83582" w:rsidRDefault="00C83582" w:rsidP="00C83582">
      <w:r>
        <w:t xml:space="preserve">Your value of interest is the present value of </w:t>
      </w:r>
      <w:r w:rsidR="000222C4">
        <w:t xml:space="preserve">working and </w:t>
      </w:r>
      <w:r>
        <w:t xml:space="preserve">buying a house in </w:t>
      </w:r>
      <w:r w:rsidR="000222C4">
        <w:t>Regina</w:t>
      </w:r>
      <w:r>
        <w:t xml:space="preserve">. </w:t>
      </w:r>
      <w:r w:rsidR="000222C4">
        <w:t>From Project 2, we know the relevant formulas are as follow:</w:t>
      </w:r>
    </w:p>
    <w:p w14:paraId="2421F22F" w14:textId="4554AD0C" w:rsidR="000222C4" w:rsidRDefault="000222C4" w:rsidP="00C83582"/>
    <w:p w14:paraId="5C7F7322" w14:textId="2AF8DFCA" w:rsidR="000222C4" w:rsidRDefault="000222C4" w:rsidP="00C83582">
      <w:r>
        <w:t>NPV</w:t>
      </w:r>
      <w:r w:rsidRPr="000222C4">
        <w:rPr>
          <w:vertAlign w:val="subscript"/>
        </w:rPr>
        <w:t>Regina</w:t>
      </w:r>
      <w:r>
        <w:t xml:space="preserve"> = (PV of Income) – (PV of Housing)</w:t>
      </w:r>
    </w:p>
    <w:p w14:paraId="7D1EBF34" w14:textId="1F9A15F8" w:rsidR="000222C4" w:rsidRDefault="000222C4" w:rsidP="00C83582"/>
    <w:p w14:paraId="75498A1B" w14:textId="78188E14" w:rsidR="000222C4" w:rsidRDefault="000222C4" w:rsidP="00C83582">
      <w:pPr>
        <w:rPr>
          <w:lang w:val="en-CA"/>
        </w:rPr>
      </w:pPr>
      <w:r>
        <w:t xml:space="preserve">PV of Income = </w:t>
      </w:r>
      <w:r w:rsidRPr="000222C4">
        <w:rPr>
          <w:lang w:val="en-CA"/>
        </w:rPr>
        <w:t>(S/4) x (P/</w:t>
      </w:r>
      <w:proofErr w:type="gramStart"/>
      <w:r w:rsidRPr="000222C4">
        <w:rPr>
          <w:lang w:val="en-CA"/>
        </w:rPr>
        <w:t>F,MARR</w:t>
      </w:r>
      <w:proofErr w:type="gramEnd"/>
      <w:r w:rsidRPr="000222C4">
        <w:rPr>
          <w:lang w:val="en-CA"/>
        </w:rPr>
        <w:t>,3) + S x (P/A,g,MARR,</w:t>
      </w:r>
      <w:r>
        <w:rPr>
          <w:lang w:val="en-CA"/>
        </w:rPr>
        <w:t>40</w:t>
      </w:r>
      <w:r w:rsidRPr="000222C4">
        <w:rPr>
          <w:lang w:val="en-CA"/>
        </w:rPr>
        <w:t>) x (P/F,MARR,2)</w:t>
      </w:r>
    </w:p>
    <w:p w14:paraId="2305A6AE" w14:textId="2AD83522" w:rsidR="000222C4" w:rsidRDefault="000222C4" w:rsidP="00C83582">
      <w:pPr>
        <w:rPr>
          <w:lang w:val="en-CA"/>
        </w:rPr>
      </w:pPr>
    </w:p>
    <w:p w14:paraId="05E1A5EB" w14:textId="2ACC5B6E" w:rsidR="00C83582" w:rsidRPr="000222C4" w:rsidRDefault="000222C4" w:rsidP="000222C4">
      <w:r>
        <w:t>P</w:t>
      </w:r>
      <w:r w:rsidRPr="000222C4">
        <w:t xml:space="preserve">V of Housing = </w:t>
      </w:r>
      <w:r w:rsidR="00C83582" w:rsidRPr="000222C4">
        <w:t>H x (A/</w:t>
      </w:r>
      <w:proofErr w:type="gramStart"/>
      <w:r w:rsidR="00C83582" w:rsidRPr="000222C4">
        <w:t>P,B</w:t>
      </w:r>
      <w:r w:rsidR="00C83582" w:rsidRPr="000222C4">
        <w:rPr>
          <w:vertAlign w:val="subscript"/>
        </w:rPr>
        <w:t>monthly</w:t>
      </w:r>
      <w:proofErr w:type="gramEnd"/>
      <w:r w:rsidR="00C83582" w:rsidRPr="000222C4">
        <w:t>,300) x (P/A,MARR</w:t>
      </w:r>
      <w:r w:rsidR="00C83582" w:rsidRPr="000222C4">
        <w:rPr>
          <w:vertAlign w:val="subscript"/>
        </w:rPr>
        <w:t>monthly</w:t>
      </w:r>
      <w:r w:rsidR="00C83582" w:rsidRPr="000222C4">
        <w:t>,300) x (P/F,MARR</w:t>
      </w:r>
      <w:r w:rsidR="00C83582" w:rsidRPr="000222C4">
        <w:rPr>
          <w:vertAlign w:val="subscript"/>
        </w:rPr>
        <w:t>monthly</w:t>
      </w:r>
      <w:r w:rsidR="00C83582" w:rsidRPr="000222C4">
        <w:t>,35)</w:t>
      </w:r>
    </w:p>
    <w:p w14:paraId="3CA6E92F" w14:textId="77777777" w:rsidR="00C83582" w:rsidRDefault="00C83582" w:rsidP="00C83582"/>
    <w:p w14:paraId="1F46D066" w14:textId="4E733624" w:rsidR="000222C4" w:rsidRDefault="000222C4" w:rsidP="00C83582">
      <w:pPr>
        <w:pStyle w:val="ListParagraph"/>
        <w:numPr>
          <w:ilvl w:val="0"/>
          <w:numId w:val="13"/>
        </w:numPr>
      </w:pPr>
      <w:r>
        <w:t>S = (Starting) yearly salary in Regina (this is the ‘salary’ value you found in Project 1)</w:t>
      </w:r>
    </w:p>
    <w:p w14:paraId="08ABE340" w14:textId="77777777" w:rsidR="000222C4" w:rsidRDefault="000222C4" w:rsidP="000222C4">
      <w:pPr>
        <w:pStyle w:val="ListParagraph"/>
        <w:numPr>
          <w:ilvl w:val="0"/>
          <w:numId w:val="13"/>
        </w:numPr>
      </w:pPr>
      <w:r>
        <w:t>MARR = 5.45% (per year)</w:t>
      </w:r>
    </w:p>
    <w:p w14:paraId="7C4EB31F" w14:textId="46708274" w:rsidR="000222C4" w:rsidRDefault="000222C4" w:rsidP="004F25E8">
      <w:pPr>
        <w:pStyle w:val="ListParagraph"/>
        <w:numPr>
          <w:ilvl w:val="0"/>
          <w:numId w:val="13"/>
        </w:numPr>
      </w:pPr>
      <w:r>
        <w:t>g = 3.5% each year (yearly growth in salary).</w:t>
      </w:r>
    </w:p>
    <w:p w14:paraId="1602FFCB" w14:textId="1EDC1642" w:rsidR="00C83582" w:rsidRDefault="00C83582" w:rsidP="004F25E8">
      <w:pPr>
        <w:pStyle w:val="ListParagraph"/>
        <w:numPr>
          <w:ilvl w:val="0"/>
          <w:numId w:val="13"/>
        </w:numPr>
      </w:pPr>
      <w:r>
        <w:t xml:space="preserve">H = Price of a house in </w:t>
      </w:r>
      <w:r w:rsidR="000222C4">
        <w:t>Regina</w:t>
      </w:r>
    </w:p>
    <w:p w14:paraId="2277D98B" w14:textId="15421D3A" w:rsidR="00C83582" w:rsidRDefault="00C83582" w:rsidP="00AE5D69">
      <w:pPr>
        <w:pStyle w:val="ListParagraph"/>
        <w:numPr>
          <w:ilvl w:val="0"/>
          <w:numId w:val="13"/>
        </w:numPr>
      </w:pPr>
      <w:proofErr w:type="spellStart"/>
      <w:r>
        <w:t>B</w:t>
      </w:r>
      <w:r w:rsidRPr="000222C4">
        <w:rPr>
          <w:vertAlign w:val="subscript"/>
        </w:rPr>
        <w:t>monthly</w:t>
      </w:r>
      <w:proofErr w:type="spellEnd"/>
      <w:r>
        <w:t xml:space="preserve"> = (1 + (APR/2))</w:t>
      </w:r>
      <w:r w:rsidRPr="000222C4">
        <w:rPr>
          <w:vertAlign w:val="superscript"/>
        </w:rPr>
        <w:t>1/6</w:t>
      </w:r>
      <w:r>
        <w:t xml:space="preserve"> – </w:t>
      </w:r>
      <w:proofErr w:type="gramStart"/>
      <w:r>
        <w:t xml:space="preserve">1 </w:t>
      </w:r>
      <w:r w:rsidR="000222C4">
        <w:t>;</w:t>
      </w:r>
      <w:proofErr w:type="gramEnd"/>
      <w:r w:rsidR="000222C4">
        <w:t xml:space="preserve"> this is the monthly version of the interest rate charged by the bank on the mortgage.</w:t>
      </w:r>
    </w:p>
    <w:p w14:paraId="62E96BEE" w14:textId="0954A4C6" w:rsidR="00C83582" w:rsidRDefault="00C83582" w:rsidP="00CB120A">
      <w:pPr>
        <w:pStyle w:val="ListParagraph"/>
        <w:numPr>
          <w:ilvl w:val="0"/>
          <w:numId w:val="13"/>
        </w:numPr>
      </w:pPr>
      <w:r>
        <w:t>APR = APR on the mortgage (which is compounded every 6 months)</w:t>
      </w:r>
    </w:p>
    <w:p w14:paraId="2FDE6998" w14:textId="0F41F3DC" w:rsidR="00C83582" w:rsidRDefault="00C83582" w:rsidP="00C83582">
      <w:pPr>
        <w:pStyle w:val="ListParagraph"/>
        <w:numPr>
          <w:ilvl w:val="0"/>
          <w:numId w:val="13"/>
        </w:numPr>
      </w:pPr>
      <w:proofErr w:type="spellStart"/>
      <w:r>
        <w:t>MARR</w:t>
      </w:r>
      <w:r w:rsidRPr="000D32B5">
        <w:rPr>
          <w:vertAlign w:val="subscript"/>
        </w:rPr>
        <w:t>monthly</w:t>
      </w:r>
      <w:proofErr w:type="spellEnd"/>
      <w:r>
        <w:t xml:space="preserve"> = (1+</w:t>
      </w:r>
      <w:r w:rsidR="000C5B5C">
        <w:t>5.45%</w:t>
      </w:r>
      <w:r>
        <w:t>)</w:t>
      </w:r>
      <w:r w:rsidRPr="000D32B5">
        <w:rPr>
          <w:vertAlign w:val="superscript"/>
        </w:rPr>
        <w:t>1/12</w:t>
      </w:r>
      <w:r>
        <w:t xml:space="preserve"> – 1 </w:t>
      </w:r>
    </w:p>
    <w:p w14:paraId="0285C7C9" w14:textId="77777777" w:rsidR="00C83582" w:rsidRDefault="00C83582" w:rsidP="00C83582"/>
    <w:p w14:paraId="614E1C25" w14:textId="1D77EA94" w:rsidR="00C83582" w:rsidRDefault="00C83582" w:rsidP="00C83582">
      <w:r>
        <w:t>You will notice that since the MARR is given, this is a function of only t</w:t>
      </w:r>
      <w:r w:rsidR="000222C4">
        <w:t>hree</w:t>
      </w:r>
      <w:r>
        <w:t xml:space="preserve"> parameters, </w:t>
      </w:r>
      <w:r w:rsidR="000222C4">
        <w:t xml:space="preserve">S (starting yearly salary), </w:t>
      </w:r>
      <w:r>
        <w:t>H</w:t>
      </w:r>
      <w:r w:rsidR="000222C4">
        <w:t xml:space="preserve"> (price of a house in Regina)</w:t>
      </w:r>
      <w:r>
        <w:t xml:space="preserve"> and </w:t>
      </w:r>
      <w:r w:rsidR="000222C4">
        <w:t>the APR corresponding to Mandeep’s mortgage</w:t>
      </w:r>
      <w:r>
        <w:t>.</w:t>
      </w:r>
    </w:p>
    <w:p w14:paraId="0C9AA524" w14:textId="77777777" w:rsidR="00C83582" w:rsidRDefault="00C83582" w:rsidP="00C83582"/>
    <w:p w14:paraId="6F72983A" w14:textId="77777777" w:rsidR="000222C4" w:rsidRDefault="000222C4">
      <w:pPr>
        <w:jc w:val="left"/>
        <w:rPr>
          <w:b/>
          <w:bCs/>
          <w:highlight w:val="yellow"/>
        </w:rPr>
      </w:pPr>
      <w:r>
        <w:rPr>
          <w:b/>
          <w:bCs/>
          <w:highlight w:val="yellow"/>
        </w:rPr>
        <w:br w:type="page"/>
      </w:r>
    </w:p>
    <w:p w14:paraId="78FC0182" w14:textId="4867E60B" w:rsidR="00C83582" w:rsidRDefault="00C83582" w:rsidP="00C83582">
      <w:pPr>
        <w:rPr>
          <w:b/>
          <w:bCs/>
        </w:rPr>
      </w:pPr>
      <w:r w:rsidRPr="005E3E26">
        <w:rPr>
          <w:b/>
          <w:bCs/>
          <w:highlight w:val="yellow"/>
        </w:rPr>
        <w:lastRenderedPageBreak/>
        <w:t>Fill out the following table</w:t>
      </w:r>
      <w:r>
        <w:rPr>
          <w:b/>
          <w:bCs/>
          <w:highlight w:val="yellow"/>
        </w:rPr>
        <w:t xml:space="preserve"> using the values you obtained in Project 1 (or values from the Project 1 key if you didn’t complete Project 1)</w:t>
      </w:r>
      <w:r w:rsidRPr="005E3E26">
        <w:rPr>
          <w:b/>
          <w:bCs/>
          <w:highlight w:val="yellow"/>
        </w:rPr>
        <w:t>. For each of the parameters listed, explain whether you are using the minimum</w:t>
      </w:r>
      <w:r>
        <w:rPr>
          <w:b/>
          <w:bCs/>
          <w:highlight w:val="yellow"/>
        </w:rPr>
        <w:t xml:space="preserve">, the </w:t>
      </w:r>
      <w:proofErr w:type="gramStart"/>
      <w:r>
        <w:rPr>
          <w:b/>
          <w:bCs/>
          <w:highlight w:val="yellow"/>
        </w:rPr>
        <w:t>baseline</w:t>
      </w:r>
      <w:proofErr w:type="gramEnd"/>
      <w:r w:rsidRPr="005E3E26">
        <w:rPr>
          <w:b/>
          <w:bCs/>
          <w:highlight w:val="yellow"/>
        </w:rPr>
        <w:t xml:space="preserve"> or the maximum value. </w:t>
      </w:r>
      <w:r>
        <w:rPr>
          <w:b/>
          <w:bCs/>
          <w:highlight w:val="yellow"/>
        </w:rPr>
        <w:t>(This is already filled out for the baseline case.)</w:t>
      </w:r>
      <w:r w:rsidR="000222C4">
        <w:rPr>
          <w:b/>
          <w:bCs/>
        </w:rPr>
        <w:t xml:space="preserve"> </w:t>
      </w:r>
    </w:p>
    <w:p w14:paraId="54F11D45" w14:textId="40FCC1C6" w:rsidR="000222C4" w:rsidRDefault="000222C4" w:rsidP="00C83582">
      <w:pPr>
        <w:rPr>
          <w:b/>
          <w:bCs/>
        </w:rPr>
      </w:pPr>
    </w:p>
    <w:p w14:paraId="3BA29D60" w14:textId="74FF5350" w:rsidR="000222C4" w:rsidRPr="005E3E26" w:rsidRDefault="000222C4" w:rsidP="00C83582">
      <w:pPr>
        <w:rPr>
          <w:b/>
          <w:bCs/>
        </w:rPr>
      </w:pPr>
      <w:r w:rsidRPr="00565CA0">
        <w:rPr>
          <w:b/>
          <w:bCs/>
          <w:highlight w:val="yellow"/>
        </w:rPr>
        <w:t xml:space="preserve">Assume that the minimum/maximum/baseline values from Project 1 are for the </w:t>
      </w:r>
      <w:r>
        <w:rPr>
          <w:b/>
          <w:bCs/>
          <w:i/>
          <w:iCs/>
          <w:highlight w:val="yellow"/>
        </w:rPr>
        <w:t>starting</w:t>
      </w:r>
      <w:r w:rsidRPr="00565CA0">
        <w:rPr>
          <w:b/>
          <w:bCs/>
          <w:i/>
          <w:iCs/>
          <w:highlight w:val="yellow"/>
        </w:rPr>
        <w:t xml:space="preserve"> salary,</w:t>
      </w:r>
      <w:r>
        <w:rPr>
          <w:b/>
          <w:bCs/>
          <w:i/>
          <w:iCs/>
          <w:highlight w:val="yellow"/>
        </w:rPr>
        <w:t xml:space="preserve"> </w:t>
      </w:r>
      <w:r w:rsidRPr="000222C4">
        <w:rPr>
          <w:b/>
          <w:bCs/>
          <w:highlight w:val="yellow"/>
        </w:rPr>
        <w:t>S.</w:t>
      </w:r>
    </w:p>
    <w:p w14:paraId="76D2DD25" w14:textId="77777777" w:rsidR="00C83582" w:rsidRDefault="00C83582" w:rsidP="00C83582"/>
    <w:p w14:paraId="127ADDA3" w14:textId="7AB43DC1" w:rsidR="00C83582" w:rsidRDefault="00C83582" w:rsidP="00C83582">
      <w:r>
        <w:t>To make it simple for the TAs to mark, in the yellow cells, please write whether the parameter values you are using in each case are the minimum, maximum or baseline (the trivial baseline case is filled out for you).</w:t>
      </w:r>
    </w:p>
    <w:p w14:paraId="0E95802C" w14:textId="33A6E58A" w:rsidR="00C83582" w:rsidRDefault="00C83582" w:rsidP="00C83582"/>
    <w:p w14:paraId="24C0A006" w14:textId="1F594916" w:rsidR="008E5C9E" w:rsidRPr="008E5C9E" w:rsidRDefault="008E5C9E" w:rsidP="008E5C9E">
      <w:pPr>
        <w:jc w:val="center"/>
        <w:rPr>
          <w:b/>
          <w:bCs/>
          <w:u w:val="single"/>
        </w:rPr>
      </w:pPr>
      <w:r w:rsidRPr="008E5C9E">
        <w:rPr>
          <w:b/>
          <w:bCs/>
          <w:u w:val="single"/>
        </w:rPr>
        <w:t xml:space="preserve">NPV of Living &amp; Working in Regina: Baseline, Worst Case &amp; </w:t>
      </w:r>
      <w:r w:rsidR="003A6CE5" w:rsidRPr="008E5C9E">
        <w:rPr>
          <w:b/>
          <w:bCs/>
          <w:u w:val="single"/>
        </w:rPr>
        <w:t>Best-Case</w:t>
      </w:r>
      <w:r w:rsidRPr="008E5C9E">
        <w:rPr>
          <w:b/>
          <w:bCs/>
          <w:u w:val="single"/>
        </w:rPr>
        <w:t xml:space="preserve"> Scenarios</w:t>
      </w:r>
    </w:p>
    <w:p w14:paraId="1862D62D" w14:textId="3C24DCE3" w:rsidR="00C83582" w:rsidRDefault="00C83582" w:rsidP="00C83582"/>
    <w:tbl>
      <w:tblPr>
        <w:tblW w:w="9686" w:type="dxa"/>
        <w:tblInd w:w="-426" w:type="dxa"/>
        <w:tblLook w:val="04A0" w:firstRow="1" w:lastRow="0" w:firstColumn="1" w:lastColumn="0" w:noHBand="0" w:noVBand="1"/>
      </w:tblPr>
      <w:tblGrid>
        <w:gridCol w:w="3126"/>
        <w:gridCol w:w="1520"/>
        <w:gridCol w:w="1680"/>
        <w:gridCol w:w="1680"/>
        <w:gridCol w:w="1680"/>
      </w:tblGrid>
      <w:tr w:rsidR="00C83582" w:rsidRPr="001F379C" w14:paraId="4FAE1CDB" w14:textId="77777777" w:rsidTr="000222C4">
        <w:trPr>
          <w:trHeight w:val="320"/>
        </w:trPr>
        <w:tc>
          <w:tcPr>
            <w:tcW w:w="3126" w:type="dxa"/>
            <w:vMerge w:val="restart"/>
            <w:tcBorders>
              <w:top w:val="nil"/>
              <w:left w:val="nil"/>
              <w:bottom w:val="single" w:sz="4" w:space="0" w:color="000000"/>
              <w:right w:val="single" w:sz="4" w:space="0" w:color="auto"/>
            </w:tcBorders>
            <w:shd w:val="clear" w:color="auto" w:fill="auto"/>
            <w:noWrap/>
            <w:vAlign w:val="center"/>
            <w:hideMark/>
          </w:tcPr>
          <w:p w14:paraId="22BF4D0C" w14:textId="77777777" w:rsidR="00C83582" w:rsidRPr="001F379C" w:rsidRDefault="00C83582"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FFB90E4" w14:textId="77777777" w:rsidR="00C83582" w:rsidRPr="001F379C" w:rsidRDefault="00C83582"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Scenario</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10F231E7" w14:textId="5BD115DF" w:rsidR="00C83582" w:rsidRPr="001F379C" w:rsidRDefault="00C83582"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Worst Case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367131CD" w14:textId="77777777" w:rsidR="00C83582" w:rsidRPr="001F379C" w:rsidRDefault="00C83582"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Baseline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2F9058DF" w14:textId="77777777" w:rsidR="00C83582" w:rsidRPr="001F379C" w:rsidRDefault="00C83582"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Best Case</w:t>
            </w:r>
          </w:p>
        </w:tc>
      </w:tr>
      <w:tr w:rsidR="00C83582" w:rsidRPr="001F379C" w14:paraId="0EED9796" w14:textId="77777777" w:rsidTr="000222C4">
        <w:trPr>
          <w:trHeight w:val="320"/>
        </w:trPr>
        <w:tc>
          <w:tcPr>
            <w:tcW w:w="3126" w:type="dxa"/>
            <w:vMerge/>
            <w:tcBorders>
              <w:top w:val="nil"/>
              <w:left w:val="nil"/>
              <w:bottom w:val="single" w:sz="4" w:space="0" w:color="000000"/>
              <w:right w:val="single" w:sz="4" w:space="0" w:color="auto"/>
            </w:tcBorders>
            <w:vAlign w:val="center"/>
            <w:hideMark/>
          </w:tcPr>
          <w:p w14:paraId="6595E016" w14:textId="77777777" w:rsidR="00C83582" w:rsidRPr="001F379C" w:rsidRDefault="00C83582" w:rsidP="00421881">
            <w:pPr>
              <w:rPr>
                <w:rFonts w:ascii="Calibri" w:eastAsia="Times New Roman" w:hAnsi="Calibri" w:cs="Times New Roman"/>
                <w:color w:val="000000"/>
                <w:lang w:val="en-CA"/>
              </w:rPr>
            </w:pPr>
          </w:p>
        </w:tc>
        <w:tc>
          <w:tcPr>
            <w:tcW w:w="1520" w:type="dxa"/>
            <w:tcBorders>
              <w:top w:val="nil"/>
              <w:left w:val="nil"/>
              <w:bottom w:val="single" w:sz="4" w:space="0" w:color="auto"/>
              <w:right w:val="single" w:sz="4" w:space="0" w:color="auto"/>
            </w:tcBorders>
            <w:shd w:val="clear" w:color="auto" w:fill="auto"/>
            <w:noWrap/>
            <w:vAlign w:val="center"/>
            <w:hideMark/>
          </w:tcPr>
          <w:p w14:paraId="41C2A6BA" w14:textId="77777777" w:rsidR="00C83582" w:rsidRPr="001F379C" w:rsidRDefault="00C83582"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PV Housing</w:t>
            </w:r>
          </w:p>
        </w:tc>
        <w:tc>
          <w:tcPr>
            <w:tcW w:w="1680" w:type="dxa"/>
            <w:tcBorders>
              <w:top w:val="single" w:sz="4" w:space="0" w:color="7F7F7F"/>
              <w:left w:val="single" w:sz="4" w:space="0" w:color="7F7F7F"/>
              <w:bottom w:val="single" w:sz="4" w:space="0" w:color="7F7F7F"/>
              <w:right w:val="single" w:sz="4" w:space="0" w:color="7F7F7F"/>
            </w:tcBorders>
            <w:shd w:val="clear" w:color="000000" w:fill="F2F2F2"/>
            <w:noWrap/>
            <w:vAlign w:val="center"/>
          </w:tcPr>
          <w:p w14:paraId="6382F546" w14:textId="19A9A57B" w:rsidR="00C83582" w:rsidRPr="001F379C" w:rsidRDefault="00C83582" w:rsidP="00421881">
            <w:pPr>
              <w:jc w:val="center"/>
              <w:rPr>
                <w:rFonts w:ascii="Calibri" w:eastAsia="Times New Roman" w:hAnsi="Calibri" w:cs="Times New Roman"/>
                <w:b/>
                <w:bCs/>
                <w:color w:val="FA7D00"/>
                <w:lang w:val="en-CA"/>
              </w:rPr>
            </w:pPr>
          </w:p>
        </w:tc>
        <w:tc>
          <w:tcPr>
            <w:tcW w:w="1680" w:type="dxa"/>
            <w:tcBorders>
              <w:top w:val="single" w:sz="4" w:space="0" w:color="7F7F7F"/>
              <w:left w:val="nil"/>
              <w:bottom w:val="single" w:sz="4" w:space="0" w:color="7F7F7F"/>
              <w:right w:val="single" w:sz="4" w:space="0" w:color="7F7F7F"/>
            </w:tcBorders>
            <w:shd w:val="clear" w:color="000000" w:fill="F2F2F2"/>
            <w:noWrap/>
            <w:vAlign w:val="center"/>
          </w:tcPr>
          <w:p w14:paraId="3208781D" w14:textId="77777777" w:rsidR="00C83582" w:rsidRPr="001F379C" w:rsidRDefault="00C83582" w:rsidP="00421881">
            <w:pPr>
              <w:jc w:val="center"/>
              <w:rPr>
                <w:rFonts w:ascii="Calibri" w:eastAsia="Times New Roman" w:hAnsi="Calibri" w:cs="Times New Roman"/>
                <w:b/>
                <w:bCs/>
                <w:color w:val="FA7D00"/>
                <w:lang w:val="en-CA"/>
              </w:rPr>
            </w:pPr>
          </w:p>
        </w:tc>
        <w:tc>
          <w:tcPr>
            <w:tcW w:w="1680" w:type="dxa"/>
            <w:tcBorders>
              <w:top w:val="single" w:sz="4" w:space="0" w:color="7F7F7F"/>
              <w:left w:val="nil"/>
              <w:bottom w:val="single" w:sz="4" w:space="0" w:color="7F7F7F"/>
              <w:right w:val="single" w:sz="4" w:space="0" w:color="7F7F7F"/>
            </w:tcBorders>
            <w:shd w:val="clear" w:color="000000" w:fill="F2F2F2"/>
            <w:noWrap/>
            <w:vAlign w:val="center"/>
          </w:tcPr>
          <w:p w14:paraId="09F4C9C7" w14:textId="77777777" w:rsidR="00C83582" w:rsidRPr="001F379C" w:rsidRDefault="00C83582" w:rsidP="00421881">
            <w:pPr>
              <w:jc w:val="center"/>
              <w:rPr>
                <w:rFonts w:ascii="Calibri" w:eastAsia="Times New Roman" w:hAnsi="Calibri" w:cs="Times New Roman"/>
                <w:b/>
                <w:bCs/>
                <w:color w:val="FA7D00"/>
                <w:lang w:val="en-CA"/>
              </w:rPr>
            </w:pPr>
          </w:p>
        </w:tc>
      </w:tr>
      <w:tr w:rsidR="000222C4" w:rsidRPr="001F379C" w14:paraId="5A1A2C03" w14:textId="77777777" w:rsidTr="000222C4">
        <w:trPr>
          <w:trHeight w:val="320"/>
        </w:trPr>
        <w:tc>
          <w:tcPr>
            <w:tcW w:w="3126" w:type="dxa"/>
            <w:vMerge w:val="restart"/>
            <w:tcBorders>
              <w:top w:val="nil"/>
              <w:left w:val="single" w:sz="4" w:space="0" w:color="auto"/>
              <w:right w:val="single" w:sz="4" w:space="0" w:color="auto"/>
            </w:tcBorders>
            <w:shd w:val="clear" w:color="auto" w:fill="auto"/>
            <w:noWrap/>
            <w:vAlign w:val="center"/>
          </w:tcPr>
          <w:p w14:paraId="1148E0BB" w14:textId="14F77CDA" w:rsidR="000222C4" w:rsidRPr="001F379C" w:rsidRDefault="000222C4"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Values</w:t>
            </w:r>
          </w:p>
        </w:tc>
        <w:tc>
          <w:tcPr>
            <w:tcW w:w="1520" w:type="dxa"/>
            <w:tcBorders>
              <w:top w:val="nil"/>
              <w:left w:val="nil"/>
              <w:bottom w:val="single" w:sz="4" w:space="0" w:color="auto"/>
              <w:right w:val="single" w:sz="4" w:space="0" w:color="auto"/>
            </w:tcBorders>
            <w:shd w:val="clear" w:color="auto" w:fill="auto"/>
            <w:noWrap/>
            <w:vAlign w:val="center"/>
          </w:tcPr>
          <w:p w14:paraId="33E21B5C" w14:textId="6B6E8C3E" w:rsidR="000222C4" w:rsidRPr="001F379C" w:rsidRDefault="000222C4" w:rsidP="0080209F">
            <w:pPr>
              <w:jc w:val="center"/>
              <w:rPr>
                <w:rFonts w:ascii="Calibri" w:eastAsia="Times New Roman" w:hAnsi="Calibri" w:cs="Times New Roman"/>
                <w:color w:val="000000"/>
                <w:lang w:val="en-CA"/>
              </w:rPr>
            </w:pPr>
            <w:r>
              <w:rPr>
                <w:rFonts w:ascii="Calibri" w:eastAsia="Times New Roman" w:hAnsi="Calibri" w:cs="Times New Roman"/>
                <w:color w:val="000000"/>
                <w:lang w:val="en-CA"/>
              </w:rPr>
              <w:t>S</w:t>
            </w:r>
          </w:p>
        </w:tc>
        <w:tc>
          <w:tcPr>
            <w:tcW w:w="1680" w:type="dxa"/>
            <w:tcBorders>
              <w:top w:val="nil"/>
              <w:left w:val="single" w:sz="4" w:space="0" w:color="7F7F7F"/>
              <w:bottom w:val="single" w:sz="4" w:space="0" w:color="7F7F7F"/>
              <w:right w:val="single" w:sz="4" w:space="0" w:color="7F7F7F"/>
            </w:tcBorders>
            <w:shd w:val="clear" w:color="000000" w:fill="FFCC99"/>
            <w:noWrap/>
            <w:vAlign w:val="center"/>
          </w:tcPr>
          <w:p w14:paraId="04405F75" w14:textId="63A39C24" w:rsidR="000222C4" w:rsidRPr="001F379C" w:rsidRDefault="007F3D5A" w:rsidP="0080209F">
            <w:pPr>
              <w:jc w:val="center"/>
              <w:rPr>
                <w:rFonts w:ascii="Calibri" w:eastAsia="Times New Roman" w:hAnsi="Calibri" w:cs="Times New Roman"/>
                <w:color w:val="3F3F76"/>
                <w:lang w:val="en-CA"/>
              </w:rPr>
            </w:pPr>
            <w:r>
              <w:rPr>
                <w:rFonts w:ascii="Calibri" w:eastAsia="Times New Roman" w:hAnsi="Calibri" w:cs="Times New Roman"/>
                <w:color w:val="3F3F76"/>
                <w:lang w:val="en-CA"/>
              </w:rPr>
              <w:t>48,000</w:t>
            </w:r>
          </w:p>
        </w:tc>
        <w:tc>
          <w:tcPr>
            <w:tcW w:w="1680" w:type="dxa"/>
            <w:tcBorders>
              <w:top w:val="nil"/>
              <w:left w:val="nil"/>
              <w:bottom w:val="single" w:sz="4" w:space="0" w:color="7F7F7F"/>
              <w:right w:val="single" w:sz="4" w:space="0" w:color="7F7F7F"/>
            </w:tcBorders>
            <w:shd w:val="clear" w:color="000000" w:fill="FFCC99"/>
            <w:noWrap/>
            <w:vAlign w:val="center"/>
          </w:tcPr>
          <w:p w14:paraId="349AC679" w14:textId="12A9C16D" w:rsidR="000222C4" w:rsidRPr="001F379C" w:rsidRDefault="007F3D5A" w:rsidP="0080209F">
            <w:pPr>
              <w:jc w:val="center"/>
              <w:rPr>
                <w:rFonts w:ascii="Calibri" w:eastAsia="Times New Roman" w:hAnsi="Calibri" w:cs="Times New Roman"/>
                <w:color w:val="3F3F76"/>
                <w:lang w:val="en-CA"/>
              </w:rPr>
            </w:pPr>
            <w:r>
              <w:rPr>
                <w:rFonts w:ascii="Calibri" w:eastAsia="Times New Roman" w:hAnsi="Calibri" w:cs="Times New Roman"/>
                <w:color w:val="3F3F76"/>
                <w:lang w:val="en-CA"/>
              </w:rPr>
              <w:t>76,255</w:t>
            </w:r>
          </w:p>
        </w:tc>
        <w:tc>
          <w:tcPr>
            <w:tcW w:w="1680" w:type="dxa"/>
            <w:tcBorders>
              <w:top w:val="nil"/>
              <w:left w:val="nil"/>
              <w:bottom w:val="single" w:sz="4" w:space="0" w:color="7F7F7F"/>
              <w:right w:val="single" w:sz="4" w:space="0" w:color="7F7F7F"/>
            </w:tcBorders>
            <w:shd w:val="clear" w:color="000000" w:fill="FFCC99"/>
            <w:noWrap/>
            <w:vAlign w:val="center"/>
          </w:tcPr>
          <w:p w14:paraId="30BCE7ED" w14:textId="3D6DEC82" w:rsidR="000222C4" w:rsidRPr="001F379C" w:rsidRDefault="004E1A09" w:rsidP="0080209F">
            <w:pPr>
              <w:jc w:val="center"/>
              <w:rPr>
                <w:rFonts w:ascii="Calibri" w:eastAsia="Times New Roman" w:hAnsi="Calibri" w:cs="Times New Roman"/>
                <w:color w:val="3F3F76"/>
                <w:lang w:val="en-CA"/>
              </w:rPr>
            </w:pPr>
            <w:r>
              <w:rPr>
                <w:rFonts w:ascii="Calibri" w:eastAsia="Times New Roman" w:hAnsi="Calibri" w:cs="Times New Roman"/>
                <w:color w:val="3F3F76"/>
                <w:lang w:val="en-CA"/>
              </w:rPr>
              <w:t>90,000</w:t>
            </w:r>
          </w:p>
        </w:tc>
      </w:tr>
      <w:tr w:rsidR="000222C4" w:rsidRPr="001F379C" w14:paraId="5B4169C9" w14:textId="77777777" w:rsidTr="000222C4">
        <w:trPr>
          <w:trHeight w:val="320"/>
        </w:trPr>
        <w:tc>
          <w:tcPr>
            <w:tcW w:w="3126" w:type="dxa"/>
            <w:vMerge/>
            <w:tcBorders>
              <w:left w:val="single" w:sz="4" w:space="0" w:color="auto"/>
              <w:right w:val="single" w:sz="4" w:space="0" w:color="auto"/>
            </w:tcBorders>
            <w:shd w:val="clear" w:color="auto" w:fill="auto"/>
            <w:noWrap/>
            <w:vAlign w:val="center"/>
            <w:hideMark/>
          </w:tcPr>
          <w:p w14:paraId="4BDD0320" w14:textId="630D6C10" w:rsidR="000222C4" w:rsidRPr="001F379C" w:rsidRDefault="000222C4" w:rsidP="00421881">
            <w:pPr>
              <w:jc w:val="center"/>
              <w:rPr>
                <w:rFonts w:ascii="Calibri" w:eastAsia="Times New Roman" w:hAnsi="Calibri" w:cs="Times New Roman"/>
                <w:color w:val="000000"/>
                <w:lang w:val="en-CA"/>
              </w:rPr>
            </w:pPr>
          </w:p>
        </w:tc>
        <w:tc>
          <w:tcPr>
            <w:tcW w:w="1520" w:type="dxa"/>
            <w:tcBorders>
              <w:top w:val="nil"/>
              <w:left w:val="nil"/>
              <w:bottom w:val="single" w:sz="4" w:space="0" w:color="auto"/>
              <w:right w:val="single" w:sz="4" w:space="0" w:color="auto"/>
            </w:tcBorders>
            <w:shd w:val="clear" w:color="auto" w:fill="auto"/>
            <w:noWrap/>
            <w:vAlign w:val="center"/>
            <w:hideMark/>
          </w:tcPr>
          <w:p w14:paraId="78CDADDA" w14:textId="77777777" w:rsidR="000222C4" w:rsidRPr="001F379C" w:rsidRDefault="000222C4"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H</w:t>
            </w:r>
          </w:p>
        </w:tc>
        <w:tc>
          <w:tcPr>
            <w:tcW w:w="1680" w:type="dxa"/>
            <w:tcBorders>
              <w:top w:val="nil"/>
              <w:left w:val="single" w:sz="4" w:space="0" w:color="7F7F7F"/>
              <w:bottom w:val="single" w:sz="4" w:space="0" w:color="7F7F7F"/>
              <w:right w:val="single" w:sz="4" w:space="0" w:color="7F7F7F"/>
            </w:tcBorders>
            <w:shd w:val="clear" w:color="000000" w:fill="FFCC99"/>
            <w:noWrap/>
            <w:vAlign w:val="center"/>
          </w:tcPr>
          <w:p w14:paraId="05936C20" w14:textId="3C9F747A" w:rsidR="000222C4" w:rsidRPr="001F379C" w:rsidRDefault="00B1607E" w:rsidP="00421881">
            <w:pPr>
              <w:jc w:val="center"/>
              <w:rPr>
                <w:rFonts w:ascii="Calibri" w:eastAsia="Times New Roman" w:hAnsi="Calibri" w:cs="Times New Roman"/>
                <w:color w:val="3F3F76"/>
                <w:lang w:val="en-CA"/>
              </w:rPr>
            </w:pPr>
            <w:r>
              <w:rPr>
                <w:rFonts w:ascii="Calibri" w:eastAsia="Times New Roman" w:hAnsi="Calibri" w:cs="Times New Roman"/>
                <w:color w:val="3F3F76"/>
                <w:lang w:val="en-CA"/>
              </w:rPr>
              <w:t>1,690,000</w:t>
            </w:r>
          </w:p>
        </w:tc>
        <w:tc>
          <w:tcPr>
            <w:tcW w:w="1680" w:type="dxa"/>
            <w:tcBorders>
              <w:top w:val="nil"/>
              <w:left w:val="nil"/>
              <w:bottom w:val="single" w:sz="4" w:space="0" w:color="7F7F7F"/>
              <w:right w:val="single" w:sz="4" w:space="0" w:color="7F7F7F"/>
            </w:tcBorders>
            <w:shd w:val="clear" w:color="000000" w:fill="FFCC99"/>
            <w:noWrap/>
            <w:vAlign w:val="center"/>
          </w:tcPr>
          <w:p w14:paraId="03A7B8B5" w14:textId="7952C9B7" w:rsidR="000222C4" w:rsidRPr="001F379C" w:rsidRDefault="00B50B7A" w:rsidP="00421881">
            <w:pPr>
              <w:jc w:val="center"/>
              <w:rPr>
                <w:rFonts w:ascii="Calibri" w:eastAsia="Times New Roman" w:hAnsi="Calibri" w:cs="Times New Roman"/>
                <w:color w:val="3F3F76"/>
                <w:lang w:val="en-CA"/>
              </w:rPr>
            </w:pPr>
            <w:r>
              <w:rPr>
                <w:rFonts w:ascii="Calibri" w:eastAsia="Times New Roman" w:hAnsi="Calibri" w:cs="Times New Roman"/>
                <w:color w:val="3F3F76"/>
                <w:lang w:val="en-CA"/>
              </w:rPr>
              <w:t>889,900</w:t>
            </w:r>
          </w:p>
        </w:tc>
        <w:tc>
          <w:tcPr>
            <w:tcW w:w="1680" w:type="dxa"/>
            <w:tcBorders>
              <w:top w:val="nil"/>
              <w:left w:val="nil"/>
              <w:bottom w:val="single" w:sz="4" w:space="0" w:color="7F7F7F"/>
              <w:right w:val="single" w:sz="4" w:space="0" w:color="7F7F7F"/>
            </w:tcBorders>
            <w:shd w:val="clear" w:color="000000" w:fill="FFCC99"/>
            <w:noWrap/>
            <w:vAlign w:val="center"/>
          </w:tcPr>
          <w:p w14:paraId="5465AA41" w14:textId="516435E6" w:rsidR="000222C4" w:rsidRPr="001F379C" w:rsidRDefault="00B50B7A" w:rsidP="00421881">
            <w:pPr>
              <w:jc w:val="center"/>
              <w:rPr>
                <w:rFonts w:ascii="Calibri" w:eastAsia="Times New Roman" w:hAnsi="Calibri" w:cs="Times New Roman"/>
                <w:color w:val="3F3F76"/>
                <w:lang w:val="en-CA"/>
              </w:rPr>
            </w:pPr>
            <w:r>
              <w:rPr>
                <w:rFonts w:ascii="Calibri" w:eastAsia="Times New Roman" w:hAnsi="Calibri" w:cs="Times New Roman"/>
                <w:color w:val="3F3F76"/>
                <w:lang w:val="en-CA"/>
              </w:rPr>
              <w:t>565,756</w:t>
            </w:r>
          </w:p>
        </w:tc>
      </w:tr>
      <w:tr w:rsidR="000222C4" w:rsidRPr="001F379C" w14:paraId="6A1EF672" w14:textId="77777777" w:rsidTr="000222C4">
        <w:trPr>
          <w:trHeight w:val="320"/>
        </w:trPr>
        <w:tc>
          <w:tcPr>
            <w:tcW w:w="3126" w:type="dxa"/>
            <w:vMerge/>
            <w:tcBorders>
              <w:left w:val="single" w:sz="4" w:space="0" w:color="auto"/>
              <w:bottom w:val="single" w:sz="4" w:space="0" w:color="auto"/>
              <w:right w:val="single" w:sz="4" w:space="0" w:color="auto"/>
            </w:tcBorders>
            <w:vAlign w:val="center"/>
            <w:hideMark/>
          </w:tcPr>
          <w:p w14:paraId="77842C9E" w14:textId="77777777" w:rsidR="000222C4" w:rsidRPr="001F379C" w:rsidRDefault="000222C4" w:rsidP="00421881">
            <w:pPr>
              <w:rPr>
                <w:rFonts w:ascii="Calibri" w:eastAsia="Times New Roman" w:hAnsi="Calibri" w:cs="Times New Roman"/>
                <w:color w:val="000000"/>
                <w:lang w:val="en-CA"/>
              </w:rPr>
            </w:pPr>
          </w:p>
        </w:tc>
        <w:tc>
          <w:tcPr>
            <w:tcW w:w="1520" w:type="dxa"/>
            <w:tcBorders>
              <w:top w:val="nil"/>
              <w:left w:val="nil"/>
              <w:bottom w:val="single" w:sz="4" w:space="0" w:color="auto"/>
              <w:right w:val="single" w:sz="4" w:space="0" w:color="auto"/>
            </w:tcBorders>
            <w:shd w:val="clear" w:color="auto" w:fill="auto"/>
            <w:noWrap/>
            <w:vAlign w:val="center"/>
            <w:hideMark/>
          </w:tcPr>
          <w:p w14:paraId="24B0991E" w14:textId="77777777" w:rsidR="000222C4" w:rsidRPr="001F379C" w:rsidRDefault="000222C4"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APR</w:t>
            </w:r>
          </w:p>
        </w:tc>
        <w:tc>
          <w:tcPr>
            <w:tcW w:w="1680" w:type="dxa"/>
            <w:tcBorders>
              <w:top w:val="nil"/>
              <w:left w:val="single" w:sz="4" w:space="0" w:color="7F7F7F"/>
              <w:bottom w:val="single" w:sz="4" w:space="0" w:color="7F7F7F"/>
              <w:right w:val="single" w:sz="4" w:space="0" w:color="7F7F7F"/>
            </w:tcBorders>
            <w:shd w:val="clear" w:color="000000" w:fill="FFCC99"/>
            <w:noWrap/>
            <w:vAlign w:val="center"/>
          </w:tcPr>
          <w:p w14:paraId="25EEE725" w14:textId="17ADA3BA" w:rsidR="000222C4" w:rsidRPr="001F379C" w:rsidRDefault="00F3715D" w:rsidP="00421881">
            <w:pPr>
              <w:jc w:val="center"/>
              <w:rPr>
                <w:rFonts w:ascii="Calibri" w:eastAsia="Times New Roman" w:hAnsi="Calibri" w:cs="Times New Roman"/>
                <w:color w:val="3F3F76"/>
                <w:lang w:val="en-CA"/>
              </w:rPr>
            </w:pPr>
            <w:r>
              <w:rPr>
                <w:rFonts w:ascii="Calibri" w:eastAsia="Times New Roman" w:hAnsi="Calibri" w:cs="Times New Roman"/>
                <w:color w:val="3F3F76"/>
                <w:lang w:val="en-CA"/>
              </w:rPr>
              <w:t>7.00%</w:t>
            </w:r>
          </w:p>
        </w:tc>
        <w:tc>
          <w:tcPr>
            <w:tcW w:w="1680" w:type="dxa"/>
            <w:tcBorders>
              <w:top w:val="nil"/>
              <w:left w:val="nil"/>
              <w:bottom w:val="single" w:sz="4" w:space="0" w:color="7F7F7F"/>
              <w:right w:val="single" w:sz="4" w:space="0" w:color="7F7F7F"/>
            </w:tcBorders>
            <w:shd w:val="clear" w:color="000000" w:fill="FFCC99"/>
            <w:noWrap/>
            <w:vAlign w:val="center"/>
          </w:tcPr>
          <w:p w14:paraId="592648B6" w14:textId="6A040542" w:rsidR="000222C4" w:rsidRPr="001F379C" w:rsidRDefault="007954A0" w:rsidP="00421881">
            <w:pPr>
              <w:jc w:val="center"/>
              <w:rPr>
                <w:rFonts w:ascii="Calibri" w:eastAsia="Times New Roman" w:hAnsi="Calibri" w:cs="Times New Roman"/>
                <w:color w:val="3F3F76"/>
                <w:lang w:val="en-CA"/>
              </w:rPr>
            </w:pPr>
            <w:r>
              <w:rPr>
                <w:rFonts w:ascii="Calibri" w:eastAsia="Times New Roman" w:hAnsi="Calibri" w:cs="Times New Roman"/>
                <w:color w:val="3F3F76"/>
                <w:lang w:val="en-CA"/>
              </w:rPr>
              <w:t>6.140%</w:t>
            </w:r>
          </w:p>
        </w:tc>
        <w:tc>
          <w:tcPr>
            <w:tcW w:w="1680" w:type="dxa"/>
            <w:tcBorders>
              <w:top w:val="nil"/>
              <w:left w:val="nil"/>
              <w:bottom w:val="single" w:sz="4" w:space="0" w:color="7F7F7F"/>
              <w:right w:val="single" w:sz="4" w:space="0" w:color="7F7F7F"/>
            </w:tcBorders>
            <w:shd w:val="clear" w:color="000000" w:fill="FFCC99"/>
            <w:noWrap/>
            <w:vAlign w:val="center"/>
          </w:tcPr>
          <w:p w14:paraId="2CC058E4" w14:textId="40AB9E8D" w:rsidR="000222C4" w:rsidRPr="001F379C" w:rsidRDefault="007954A0" w:rsidP="00421881">
            <w:pPr>
              <w:jc w:val="center"/>
              <w:rPr>
                <w:rFonts w:ascii="Calibri" w:eastAsia="Times New Roman" w:hAnsi="Calibri" w:cs="Times New Roman"/>
                <w:color w:val="3F3F76"/>
                <w:lang w:val="en-CA"/>
              </w:rPr>
            </w:pPr>
            <w:r>
              <w:rPr>
                <w:rFonts w:ascii="Calibri" w:eastAsia="Times New Roman" w:hAnsi="Calibri" w:cs="Times New Roman"/>
                <w:color w:val="3F3F76"/>
                <w:lang w:val="en-CA"/>
              </w:rPr>
              <w:t>6.020%</w:t>
            </w:r>
          </w:p>
        </w:tc>
      </w:tr>
      <w:tr w:rsidR="000222C4" w:rsidRPr="001F379C" w14:paraId="35DC5590" w14:textId="77777777" w:rsidTr="000222C4">
        <w:trPr>
          <w:trHeight w:val="340"/>
        </w:trPr>
        <w:tc>
          <w:tcPr>
            <w:tcW w:w="3126" w:type="dxa"/>
            <w:vMerge w:val="restart"/>
            <w:tcBorders>
              <w:top w:val="nil"/>
              <w:left w:val="single" w:sz="4" w:space="0" w:color="auto"/>
              <w:right w:val="single" w:sz="4" w:space="0" w:color="auto"/>
            </w:tcBorders>
            <w:shd w:val="clear" w:color="auto" w:fill="auto"/>
            <w:noWrap/>
            <w:vAlign w:val="center"/>
          </w:tcPr>
          <w:p w14:paraId="0FCCC4CE" w14:textId="1CF579D2" w:rsidR="000222C4" w:rsidRDefault="000222C4"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 xml:space="preserve">Are you using the </w:t>
            </w:r>
            <w:r w:rsidRPr="001F379C">
              <w:rPr>
                <w:rFonts w:ascii="Calibri" w:eastAsia="Times New Roman" w:hAnsi="Calibri" w:cs="Times New Roman"/>
                <w:color w:val="000000"/>
                <w:lang w:val="en-CA"/>
              </w:rPr>
              <w:t xml:space="preserve">MAX, </w:t>
            </w:r>
            <w:proofErr w:type="gramStart"/>
            <w:r w:rsidRPr="001F379C">
              <w:rPr>
                <w:rFonts w:ascii="Calibri" w:eastAsia="Times New Roman" w:hAnsi="Calibri" w:cs="Times New Roman"/>
                <w:color w:val="000000"/>
                <w:lang w:val="en-CA"/>
              </w:rPr>
              <w:t>MIN</w:t>
            </w:r>
            <w:proofErr w:type="gramEnd"/>
            <w:r w:rsidRPr="001F379C">
              <w:rPr>
                <w:rFonts w:ascii="Calibri" w:eastAsia="Times New Roman" w:hAnsi="Calibri" w:cs="Times New Roman"/>
                <w:color w:val="000000"/>
                <w:lang w:val="en-CA"/>
              </w:rPr>
              <w:t xml:space="preserve"> or BASELINE</w:t>
            </w:r>
            <w:r>
              <w:rPr>
                <w:rFonts w:ascii="Calibri" w:eastAsia="Times New Roman" w:hAnsi="Calibri" w:cs="Times New Roman"/>
                <w:color w:val="000000"/>
                <w:lang w:val="en-CA"/>
              </w:rPr>
              <w:t xml:space="preserve"> value of the parameter  for this scenario</w:t>
            </w:r>
            <w:r w:rsidRPr="001F379C">
              <w:rPr>
                <w:rFonts w:ascii="Calibri" w:eastAsia="Times New Roman" w:hAnsi="Calibri" w:cs="Times New Roman"/>
                <w:color w:val="000000"/>
                <w:lang w:val="en-CA"/>
              </w:rPr>
              <w:t>?</w:t>
            </w:r>
          </w:p>
        </w:tc>
        <w:tc>
          <w:tcPr>
            <w:tcW w:w="1520" w:type="dxa"/>
            <w:tcBorders>
              <w:top w:val="nil"/>
              <w:left w:val="nil"/>
              <w:bottom w:val="single" w:sz="4" w:space="0" w:color="auto"/>
              <w:right w:val="single" w:sz="4" w:space="0" w:color="auto"/>
            </w:tcBorders>
            <w:shd w:val="clear" w:color="auto" w:fill="auto"/>
            <w:noWrap/>
            <w:vAlign w:val="center"/>
          </w:tcPr>
          <w:p w14:paraId="3DA6C291" w14:textId="60CB3BBE" w:rsidR="000222C4" w:rsidRPr="001F379C" w:rsidRDefault="000222C4"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S</w:t>
            </w:r>
          </w:p>
        </w:tc>
        <w:tc>
          <w:tcPr>
            <w:tcW w:w="1680" w:type="dxa"/>
            <w:tcBorders>
              <w:top w:val="single" w:sz="4" w:space="0" w:color="B2B2B2"/>
              <w:left w:val="single" w:sz="4" w:space="0" w:color="B2B2B2"/>
              <w:bottom w:val="single" w:sz="4" w:space="0" w:color="B2B2B2"/>
              <w:right w:val="single" w:sz="4" w:space="0" w:color="B2B2B2"/>
            </w:tcBorders>
            <w:shd w:val="clear" w:color="000000" w:fill="FFFFCC"/>
            <w:noWrap/>
            <w:vAlign w:val="center"/>
          </w:tcPr>
          <w:p w14:paraId="41830333" w14:textId="6DB70E3A" w:rsidR="000222C4" w:rsidRPr="001F379C" w:rsidRDefault="00F3715D"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MINIMUM</w:t>
            </w: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EA327" w14:textId="229CF6C9" w:rsidR="000222C4" w:rsidRPr="001F379C" w:rsidRDefault="000222C4"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BASELINE</w:t>
            </w:r>
          </w:p>
        </w:tc>
        <w:tc>
          <w:tcPr>
            <w:tcW w:w="1680" w:type="dxa"/>
            <w:tcBorders>
              <w:top w:val="single" w:sz="4" w:space="0" w:color="B2B2B2"/>
              <w:left w:val="single" w:sz="4" w:space="0" w:color="B2B2B2"/>
              <w:bottom w:val="single" w:sz="4" w:space="0" w:color="B2B2B2"/>
              <w:right w:val="single" w:sz="4" w:space="0" w:color="B2B2B2"/>
            </w:tcBorders>
            <w:shd w:val="clear" w:color="000000" w:fill="FFFFCC"/>
            <w:noWrap/>
            <w:vAlign w:val="center"/>
          </w:tcPr>
          <w:p w14:paraId="6465F106" w14:textId="20D7DEA4" w:rsidR="000222C4" w:rsidRPr="001F379C" w:rsidRDefault="00F3715D"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MAXIMUM</w:t>
            </w:r>
          </w:p>
        </w:tc>
      </w:tr>
      <w:tr w:rsidR="000222C4" w:rsidRPr="001F379C" w14:paraId="57415820" w14:textId="77777777" w:rsidTr="000222C4">
        <w:trPr>
          <w:trHeight w:val="340"/>
        </w:trPr>
        <w:tc>
          <w:tcPr>
            <w:tcW w:w="3126" w:type="dxa"/>
            <w:vMerge/>
            <w:tcBorders>
              <w:left w:val="single" w:sz="4" w:space="0" w:color="auto"/>
              <w:right w:val="single" w:sz="4" w:space="0" w:color="auto"/>
            </w:tcBorders>
            <w:shd w:val="clear" w:color="auto" w:fill="auto"/>
            <w:noWrap/>
            <w:vAlign w:val="center"/>
            <w:hideMark/>
          </w:tcPr>
          <w:p w14:paraId="40E16887" w14:textId="03DAAB76" w:rsidR="000222C4" w:rsidRPr="001F379C" w:rsidRDefault="000222C4" w:rsidP="00421881">
            <w:pPr>
              <w:jc w:val="center"/>
              <w:rPr>
                <w:rFonts w:ascii="Calibri" w:eastAsia="Times New Roman" w:hAnsi="Calibri" w:cs="Times New Roman"/>
                <w:color w:val="000000"/>
                <w:lang w:val="en-CA"/>
              </w:rPr>
            </w:pPr>
          </w:p>
        </w:tc>
        <w:tc>
          <w:tcPr>
            <w:tcW w:w="1520" w:type="dxa"/>
            <w:tcBorders>
              <w:top w:val="nil"/>
              <w:left w:val="nil"/>
              <w:bottom w:val="single" w:sz="4" w:space="0" w:color="auto"/>
              <w:right w:val="single" w:sz="4" w:space="0" w:color="auto"/>
            </w:tcBorders>
            <w:shd w:val="clear" w:color="auto" w:fill="auto"/>
            <w:noWrap/>
            <w:vAlign w:val="center"/>
            <w:hideMark/>
          </w:tcPr>
          <w:p w14:paraId="2273D936" w14:textId="77777777" w:rsidR="000222C4" w:rsidRPr="001F379C" w:rsidRDefault="000222C4"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H</w:t>
            </w:r>
          </w:p>
        </w:tc>
        <w:tc>
          <w:tcPr>
            <w:tcW w:w="1680" w:type="dxa"/>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5160C21C" w14:textId="22068234" w:rsidR="000222C4" w:rsidRPr="001F379C" w:rsidRDefault="000222C4"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 </w:t>
            </w:r>
            <w:r w:rsidR="00F3715D">
              <w:rPr>
                <w:rFonts w:ascii="Calibri" w:eastAsia="Times New Roman" w:hAnsi="Calibri" w:cs="Times New Roman"/>
                <w:color w:val="000000"/>
                <w:lang w:val="en-CA"/>
              </w:rPr>
              <w:t>MAXIMUM</w:t>
            </w: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38FAE" w14:textId="77777777" w:rsidR="000222C4" w:rsidRPr="001F379C" w:rsidRDefault="000222C4"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BASELINE</w:t>
            </w:r>
          </w:p>
        </w:tc>
        <w:tc>
          <w:tcPr>
            <w:tcW w:w="1680" w:type="dxa"/>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0BABC215" w14:textId="286939D3" w:rsidR="000222C4" w:rsidRPr="001F379C" w:rsidRDefault="00F3715D"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MINIMUM</w:t>
            </w:r>
          </w:p>
        </w:tc>
      </w:tr>
      <w:tr w:rsidR="000222C4" w:rsidRPr="001F379C" w14:paraId="70D17D48" w14:textId="77777777" w:rsidTr="000222C4">
        <w:trPr>
          <w:trHeight w:val="340"/>
        </w:trPr>
        <w:tc>
          <w:tcPr>
            <w:tcW w:w="3126" w:type="dxa"/>
            <w:vMerge/>
            <w:tcBorders>
              <w:left w:val="single" w:sz="4" w:space="0" w:color="auto"/>
              <w:bottom w:val="single" w:sz="4" w:space="0" w:color="auto"/>
              <w:right w:val="single" w:sz="4" w:space="0" w:color="auto"/>
            </w:tcBorders>
            <w:vAlign w:val="center"/>
            <w:hideMark/>
          </w:tcPr>
          <w:p w14:paraId="00DE9BD2" w14:textId="77777777" w:rsidR="000222C4" w:rsidRPr="001F379C" w:rsidRDefault="000222C4" w:rsidP="00421881">
            <w:pPr>
              <w:rPr>
                <w:rFonts w:ascii="Calibri" w:eastAsia="Times New Roman" w:hAnsi="Calibri" w:cs="Times New Roman"/>
                <w:color w:val="000000"/>
                <w:lang w:val="en-CA"/>
              </w:rPr>
            </w:pPr>
          </w:p>
        </w:tc>
        <w:tc>
          <w:tcPr>
            <w:tcW w:w="1520" w:type="dxa"/>
            <w:tcBorders>
              <w:top w:val="nil"/>
              <w:left w:val="nil"/>
              <w:bottom w:val="single" w:sz="4" w:space="0" w:color="auto"/>
              <w:right w:val="single" w:sz="4" w:space="0" w:color="auto"/>
            </w:tcBorders>
            <w:shd w:val="clear" w:color="auto" w:fill="auto"/>
            <w:noWrap/>
            <w:vAlign w:val="center"/>
            <w:hideMark/>
          </w:tcPr>
          <w:p w14:paraId="770C72BF" w14:textId="77777777" w:rsidR="000222C4" w:rsidRPr="001F379C" w:rsidRDefault="000222C4"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APR</w:t>
            </w:r>
          </w:p>
        </w:tc>
        <w:tc>
          <w:tcPr>
            <w:tcW w:w="1680" w:type="dxa"/>
            <w:tcBorders>
              <w:top w:val="nil"/>
              <w:left w:val="single" w:sz="4" w:space="0" w:color="B2B2B2"/>
              <w:bottom w:val="single" w:sz="4" w:space="0" w:color="B2B2B2"/>
              <w:right w:val="single" w:sz="4" w:space="0" w:color="B2B2B2"/>
            </w:tcBorders>
            <w:shd w:val="clear" w:color="000000" w:fill="FFFFCC"/>
            <w:noWrap/>
            <w:vAlign w:val="center"/>
            <w:hideMark/>
          </w:tcPr>
          <w:p w14:paraId="339AF0B7" w14:textId="0BBCF6B0" w:rsidR="000222C4" w:rsidRPr="001F379C" w:rsidRDefault="00B13A5A"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MAXIMUM</w:t>
            </w:r>
          </w:p>
        </w:tc>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A116E13" w14:textId="77777777" w:rsidR="000222C4" w:rsidRPr="001F379C" w:rsidRDefault="000222C4"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BASELINE</w:t>
            </w:r>
          </w:p>
        </w:tc>
        <w:tc>
          <w:tcPr>
            <w:tcW w:w="1680" w:type="dxa"/>
            <w:tcBorders>
              <w:top w:val="nil"/>
              <w:left w:val="single" w:sz="4" w:space="0" w:color="B2B2B2"/>
              <w:bottom w:val="single" w:sz="4" w:space="0" w:color="B2B2B2"/>
              <w:right w:val="single" w:sz="4" w:space="0" w:color="B2B2B2"/>
            </w:tcBorders>
            <w:shd w:val="clear" w:color="000000" w:fill="FFFFCC"/>
            <w:noWrap/>
            <w:vAlign w:val="center"/>
            <w:hideMark/>
          </w:tcPr>
          <w:p w14:paraId="69B8C7AF" w14:textId="11315E61" w:rsidR="000222C4" w:rsidRPr="001F379C" w:rsidRDefault="00B13A5A"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MINIMUM</w:t>
            </w:r>
          </w:p>
        </w:tc>
      </w:tr>
    </w:tbl>
    <w:p w14:paraId="2FC024E6" w14:textId="77777777" w:rsidR="00C83582" w:rsidRDefault="00C83582" w:rsidP="00C83582"/>
    <w:p w14:paraId="3375B60F" w14:textId="77777777" w:rsidR="00DB41C2" w:rsidRDefault="000222C4" w:rsidP="00C83582">
      <w:pPr>
        <w:rPr>
          <w:b/>
          <w:bCs/>
          <w:color w:val="0070C0"/>
        </w:rPr>
      </w:pPr>
      <w:r w:rsidRPr="000222C4">
        <w:rPr>
          <w:b/>
          <w:bCs/>
          <w:color w:val="0070C0"/>
        </w:rPr>
        <w:t>Hint</w:t>
      </w:r>
      <w:r>
        <w:rPr>
          <w:b/>
          <w:bCs/>
          <w:color w:val="0070C0"/>
        </w:rPr>
        <w:t>s</w:t>
      </w:r>
      <w:r w:rsidRPr="000222C4">
        <w:rPr>
          <w:b/>
          <w:bCs/>
          <w:color w:val="0070C0"/>
        </w:rPr>
        <w:t>: “Worst Case” = lowest possible NPV, given the minimum &amp; maximum values of your parameters.</w:t>
      </w:r>
    </w:p>
    <w:p w14:paraId="4752F533" w14:textId="7B29D86D" w:rsidR="00DB41C2" w:rsidRDefault="00DB41C2" w:rsidP="00C83582">
      <w:pPr>
        <w:rPr>
          <w:b/>
          <w:bCs/>
          <w:color w:val="0070C0"/>
        </w:rPr>
      </w:pPr>
    </w:p>
    <w:p w14:paraId="06A2E68E" w14:textId="6EBDCD7E" w:rsidR="00DB41C2" w:rsidRDefault="009922C2">
      <w:pPr>
        <w:jc w:val="left"/>
        <w:rPr>
          <w:b/>
          <w:bCs/>
          <w:color w:val="0070C0"/>
        </w:rPr>
      </w:pPr>
      <w:r w:rsidRPr="009922C2">
        <w:rPr>
          <w:b/>
          <w:bCs/>
          <w:color w:val="0070C0"/>
        </w:rPr>
        <w:drawing>
          <wp:anchor distT="0" distB="0" distL="114300" distR="114300" simplePos="0" relativeHeight="251662336" behindDoc="0" locked="0" layoutInCell="1" allowOverlap="1" wp14:anchorId="67544FD2" wp14:editId="1A1068C8">
            <wp:simplePos x="0" y="0"/>
            <wp:positionH relativeFrom="margin">
              <wp:posOffset>-148199</wp:posOffset>
            </wp:positionH>
            <wp:positionV relativeFrom="margin">
              <wp:posOffset>5536875</wp:posOffset>
            </wp:positionV>
            <wp:extent cx="5943600" cy="2288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14:sizeRelH relativeFrom="margin">
              <wp14:pctWidth>0</wp14:pctWidth>
            </wp14:sizeRelH>
            <wp14:sizeRelV relativeFrom="margin">
              <wp14:pctHeight>0</wp14:pctHeight>
            </wp14:sizeRelV>
          </wp:anchor>
        </w:drawing>
      </w:r>
      <w:r w:rsidR="00DB41C2">
        <w:rPr>
          <w:b/>
          <w:bCs/>
          <w:color w:val="0070C0"/>
        </w:rPr>
        <w:br w:type="page"/>
      </w:r>
    </w:p>
    <w:p w14:paraId="25A14C7E" w14:textId="5BC79903" w:rsidR="00DB41C2" w:rsidRDefault="00DB41C2" w:rsidP="00DB41C2">
      <w:pPr>
        <w:pStyle w:val="Heading3"/>
      </w:pPr>
      <w:bookmarkStart w:id="10" w:name="_Toc118986527"/>
      <w:r>
        <w:lastRenderedPageBreak/>
        <w:t>2.b Switching Values (Lecture 2</w:t>
      </w:r>
      <w:r w:rsidR="00D45225">
        <w:t>5</w:t>
      </w:r>
      <w:r>
        <w:t>)</w:t>
      </w:r>
      <w:bookmarkEnd w:id="10"/>
    </w:p>
    <w:p w14:paraId="38004841" w14:textId="77777777" w:rsidR="00DB41C2" w:rsidRDefault="00DB41C2" w:rsidP="00DB41C2"/>
    <w:p w14:paraId="07011A16" w14:textId="16AD5B75" w:rsidR="00DB41C2" w:rsidRPr="00DB41C2" w:rsidRDefault="00DB41C2" w:rsidP="00DB41C2">
      <w:pPr>
        <w:rPr>
          <w:b/>
          <w:bCs/>
        </w:rPr>
      </w:pPr>
      <w:r w:rsidRPr="00DB41C2">
        <w:rPr>
          <w:b/>
          <w:bCs/>
          <w:highlight w:val="yellow"/>
        </w:rPr>
        <w:t xml:space="preserve">Using the same formula for NPV as in 2.a, calculate the switching values for S, H and APR. Report them two ways: in natural units ($ for S, H, and % for APR), and as % deviation from baseline. </w:t>
      </w:r>
      <w:r w:rsidRPr="00DB41C2">
        <w:rPr>
          <w:b/>
          <w:bCs/>
          <w:highlight w:val="yellow"/>
          <w:u w:val="single"/>
        </w:rPr>
        <w:t>Show your work</w:t>
      </w:r>
      <w:r w:rsidRPr="00DB41C2">
        <w:rPr>
          <w:b/>
          <w:bCs/>
          <w:highlight w:val="yellow"/>
        </w:rPr>
        <w:t xml:space="preserve">. Since every student will have slightly different numbers, you’re being graded on the </w:t>
      </w:r>
      <w:r w:rsidRPr="00DB41C2">
        <w:rPr>
          <w:b/>
          <w:bCs/>
          <w:i/>
          <w:iCs/>
          <w:highlight w:val="yellow"/>
        </w:rPr>
        <w:t>process</w:t>
      </w:r>
      <w:r w:rsidRPr="00DB41C2">
        <w:rPr>
          <w:b/>
          <w:bCs/>
          <w:highlight w:val="yellow"/>
        </w:rPr>
        <w:t xml:space="preserve"> of how you obtained the answers.</w:t>
      </w:r>
      <w:r w:rsidRPr="00DB41C2">
        <w:rPr>
          <w:b/>
          <w:bCs/>
        </w:rPr>
        <w:t xml:space="preserve"> </w:t>
      </w:r>
    </w:p>
    <w:p w14:paraId="16311B47" w14:textId="74F02E35" w:rsidR="00DB41C2" w:rsidRDefault="00DB41C2" w:rsidP="00DB41C2"/>
    <w:p w14:paraId="3D29A908" w14:textId="656D1AEE" w:rsidR="00DB41C2" w:rsidRPr="00DB41C2" w:rsidRDefault="00DB41C2" w:rsidP="00DB41C2">
      <w:pPr>
        <w:rPr>
          <w:b/>
          <w:bCs/>
          <w:color w:val="0070C0"/>
        </w:rPr>
      </w:pPr>
      <w:r w:rsidRPr="00DB41C2">
        <w:rPr>
          <w:b/>
          <w:bCs/>
          <w:color w:val="0070C0"/>
        </w:rPr>
        <w:t>Hint: If your switching value for S is $250, and your baseline S is $100, then the switching value is equal to a +150% deviation from baseline.  (Baseline of $100 + 150% x Baseline of $100 = $250).</w:t>
      </w:r>
    </w:p>
    <w:p w14:paraId="1EBC6066" w14:textId="3BCAD8A2" w:rsidR="00DB41C2" w:rsidRDefault="00DB41C2" w:rsidP="00DB41C2"/>
    <w:p w14:paraId="6FE5A5CD" w14:textId="42F896E1" w:rsidR="00DB41C2" w:rsidRDefault="00DB41C2" w:rsidP="00DB41C2">
      <w:r w:rsidRPr="00DB41C2">
        <w:rPr>
          <w:highlight w:val="yellow"/>
        </w:rPr>
        <w:t>S</w:t>
      </w:r>
      <w:r>
        <w:rPr>
          <w:highlight w:val="yellow"/>
        </w:rPr>
        <w:t>ome s</w:t>
      </w:r>
      <w:r w:rsidRPr="00DB41C2">
        <w:rPr>
          <w:highlight w:val="yellow"/>
        </w:rPr>
        <w:t xml:space="preserve">witching value calculations may be analytically intractable – </w:t>
      </w:r>
      <w:r w:rsidRPr="00DB41C2">
        <w:rPr>
          <w:b/>
          <w:bCs/>
          <w:highlight w:val="yellow"/>
        </w:rPr>
        <w:t xml:space="preserve">feel free to use numerical methods, Wolfram Alpha, Excel’s </w:t>
      </w:r>
      <w:proofErr w:type="spellStart"/>
      <w:r w:rsidRPr="00DB41C2">
        <w:rPr>
          <w:b/>
          <w:bCs/>
          <w:highlight w:val="yellow"/>
        </w:rPr>
        <w:t>GoalSeek</w:t>
      </w:r>
      <w:proofErr w:type="spellEnd"/>
      <w:r w:rsidRPr="00DB41C2">
        <w:rPr>
          <w:b/>
          <w:bCs/>
          <w:highlight w:val="yellow"/>
        </w:rPr>
        <w:t>, etc. to find your numerical answers</w:t>
      </w:r>
      <w:r w:rsidRPr="00DB41C2">
        <w:rPr>
          <w:highlight w:val="yellow"/>
        </w:rPr>
        <w:t xml:space="preserve">. You can still show your work, for example, by explaining what you did in Excel, or by providing the formula you </w:t>
      </w:r>
      <w:proofErr w:type="gramStart"/>
      <w:r w:rsidRPr="00DB41C2">
        <w:rPr>
          <w:highlight w:val="yellow"/>
        </w:rPr>
        <w:t>entered into</w:t>
      </w:r>
      <w:proofErr w:type="gramEnd"/>
      <w:r w:rsidRPr="00DB41C2">
        <w:rPr>
          <w:highlight w:val="yellow"/>
        </w:rPr>
        <w:t xml:space="preserve"> Wolfram Alpha, and then saying you used Wolfram Alpha to solve it.</w:t>
      </w:r>
    </w:p>
    <w:p w14:paraId="4F4FDA3A" w14:textId="0B79F634" w:rsidR="00DB41C2" w:rsidRDefault="00DB41C2" w:rsidP="00DB41C2"/>
    <w:p w14:paraId="60E6E1C2" w14:textId="2D04373F" w:rsidR="008E5C9E" w:rsidRPr="008E5C9E" w:rsidRDefault="008E5C9E" w:rsidP="008E5C9E">
      <w:pPr>
        <w:jc w:val="center"/>
        <w:rPr>
          <w:b/>
          <w:bCs/>
          <w:u w:val="single"/>
        </w:rPr>
      </w:pPr>
      <w:r w:rsidRPr="008E5C9E">
        <w:rPr>
          <w:b/>
          <w:bCs/>
          <w:u w:val="single"/>
        </w:rPr>
        <w:t>Switching values for the NPV of living and working in Regina</w:t>
      </w:r>
    </w:p>
    <w:p w14:paraId="1FB8C0CF" w14:textId="77777777" w:rsidR="008E5C9E" w:rsidRDefault="008E5C9E" w:rsidP="00DB41C2"/>
    <w:tbl>
      <w:tblPr>
        <w:tblW w:w="9220" w:type="dxa"/>
        <w:jc w:val="center"/>
        <w:tblLook w:val="04A0" w:firstRow="1" w:lastRow="0" w:firstColumn="1" w:lastColumn="0" w:noHBand="0" w:noVBand="1"/>
      </w:tblPr>
      <w:tblGrid>
        <w:gridCol w:w="3126"/>
        <w:gridCol w:w="1520"/>
        <w:gridCol w:w="1735"/>
        <w:gridCol w:w="2894"/>
      </w:tblGrid>
      <w:tr w:rsidR="00DB41C2" w:rsidRPr="001F379C" w14:paraId="1308E4BC" w14:textId="77777777" w:rsidTr="00DB41C2">
        <w:trPr>
          <w:trHeight w:val="320"/>
          <w:jc w:val="center"/>
        </w:trPr>
        <w:tc>
          <w:tcPr>
            <w:tcW w:w="3126" w:type="dxa"/>
            <w:tcBorders>
              <w:top w:val="nil"/>
              <w:left w:val="nil"/>
              <w:bottom w:val="single" w:sz="4" w:space="0" w:color="000000"/>
              <w:right w:val="single" w:sz="4" w:space="0" w:color="auto"/>
            </w:tcBorders>
            <w:shd w:val="clear" w:color="auto" w:fill="auto"/>
            <w:noWrap/>
            <w:vAlign w:val="center"/>
            <w:hideMark/>
          </w:tcPr>
          <w:p w14:paraId="76ED3958" w14:textId="77777777" w:rsidR="00DB41C2" w:rsidRPr="001F379C" w:rsidRDefault="00DB41C2"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05BDE51A" w14:textId="2547E3F8" w:rsidR="00DB41C2" w:rsidRPr="001F379C" w:rsidRDefault="00DB41C2"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Parameter</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610ABAEF" w14:textId="527DA6B2" w:rsidR="00DB41C2" w:rsidRPr="001F379C" w:rsidRDefault="00DB41C2"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Natural Units</w:t>
            </w:r>
          </w:p>
        </w:tc>
        <w:tc>
          <w:tcPr>
            <w:tcW w:w="2894" w:type="dxa"/>
            <w:tcBorders>
              <w:top w:val="single" w:sz="4" w:space="0" w:color="auto"/>
              <w:left w:val="nil"/>
              <w:bottom w:val="single" w:sz="4" w:space="0" w:color="auto"/>
              <w:right w:val="single" w:sz="4" w:space="0" w:color="auto"/>
            </w:tcBorders>
            <w:shd w:val="clear" w:color="auto" w:fill="auto"/>
            <w:noWrap/>
            <w:vAlign w:val="center"/>
            <w:hideMark/>
          </w:tcPr>
          <w:p w14:paraId="1A71990A" w14:textId="648E3CB1" w:rsidR="00DB41C2" w:rsidRPr="001F379C" w:rsidRDefault="00DB41C2"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 Deviation from Baseline</w:t>
            </w:r>
          </w:p>
        </w:tc>
      </w:tr>
      <w:tr w:rsidR="00DB41C2" w:rsidRPr="001F379C" w14:paraId="7AEAA634" w14:textId="77777777" w:rsidTr="00DB41C2">
        <w:trPr>
          <w:trHeight w:val="320"/>
          <w:jc w:val="center"/>
        </w:trPr>
        <w:tc>
          <w:tcPr>
            <w:tcW w:w="3126" w:type="dxa"/>
            <w:vMerge w:val="restart"/>
            <w:tcBorders>
              <w:top w:val="nil"/>
              <w:left w:val="single" w:sz="4" w:space="0" w:color="auto"/>
              <w:right w:val="single" w:sz="4" w:space="0" w:color="auto"/>
            </w:tcBorders>
            <w:shd w:val="clear" w:color="auto" w:fill="auto"/>
            <w:noWrap/>
            <w:vAlign w:val="center"/>
          </w:tcPr>
          <w:p w14:paraId="2ACD4454" w14:textId="17122C9A" w:rsidR="00DB41C2" w:rsidRPr="001F379C" w:rsidRDefault="00DB41C2"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 xml:space="preserve">Switching </w:t>
            </w:r>
            <w:r w:rsidRPr="001F379C">
              <w:rPr>
                <w:rFonts w:ascii="Calibri" w:eastAsia="Times New Roman" w:hAnsi="Calibri" w:cs="Times New Roman"/>
                <w:color w:val="000000"/>
                <w:lang w:val="en-CA"/>
              </w:rPr>
              <w:t>Values</w:t>
            </w:r>
            <w:r>
              <w:rPr>
                <w:rFonts w:ascii="Calibri" w:eastAsia="Times New Roman" w:hAnsi="Calibri" w:cs="Times New Roman"/>
                <w:color w:val="000000"/>
                <w:lang w:val="en-CA"/>
              </w:rPr>
              <w:t xml:space="preserve"> for NPV of living &amp; working in Regina</w:t>
            </w:r>
          </w:p>
        </w:tc>
        <w:tc>
          <w:tcPr>
            <w:tcW w:w="1520" w:type="dxa"/>
            <w:tcBorders>
              <w:top w:val="nil"/>
              <w:left w:val="nil"/>
              <w:bottom w:val="single" w:sz="4" w:space="0" w:color="auto"/>
              <w:right w:val="single" w:sz="4" w:space="0" w:color="auto"/>
            </w:tcBorders>
            <w:shd w:val="clear" w:color="auto" w:fill="auto"/>
            <w:noWrap/>
            <w:vAlign w:val="center"/>
          </w:tcPr>
          <w:p w14:paraId="1FC324CE" w14:textId="77777777" w:rsidR="00DB41C2" w:rsidRPr="001F379C" w:rsidRDefault="00DB41C2" w:rsidP="00421881">
            <w:pPr>
              <w:jc w:val="center"/>
              <w:rPr>
                <w:rFonts w:ascii="Calibri" w:eastAsia="Times New Roman" w:hAnsi="Calibri" w:cs="Times New Roman"/>
                <w:color w:val="000000"/>
                <w:lang w:val="en-CA"/>
              </w:rPr>
            </w:pPr>
            <w:r>
              <w:rPr>
                <w:rFonts w:ascii="Calibri" w:eastAsia="Times New Roman" w:hAnsi="Calibri" w:cs="Times New Roman"/>
                <w:color w:val="000000"/>
                <w:lang w:val="en-CA"/>
              </w:rPr>
              <w:t>S</w:t>
            </w:r>
          </w:p>
        </w:tc>
        <w:tc>
          <w:tcPr>
            <w:tcW w:w="1680" w:type="dxa"/>
            <w:tcBorders>
              <w:top w:val="nil"/>
              <w:left w:val="single" w:sz="4" w:space="0" w:color="7F7F7F"/>
              <w:bottom w:val="single" w:sz="4" w:space="0" w:color="7F7F7F"/>
              <w:right w:val="single" w:sz="4" w:space="0" w:color="7F7F7F"/>
            </w:tcBorders>
            <w:shd w:val="clear" w:color="000000" w:fill="FFCC99"/>
            <w:noWrap/>
            <w:vAlign w:val="center"/>
          </w:tcPr>
          <w:p w14:paraId="1C67C7F5" w14:textId="0E0388CC" w:rsidR="00DB41C2" w:rsidRPr="001F379C" w:rsidRDefault="00DB41C2" w:rsidP="00756102">
            <w:pPr>
              <w:jc w:val="center"/>
              <w:rPr>
                <w:rFonts w:ascii="Calibri" w:eastAsia="Times New Roman" w:hAnsi="Calibri" w:cs="Times New Roman"/>
                <w:color w:val="3F3F76"/>
                <w:lang w:val="en-CA"/>
              </w:rPr>
            </w:pPr>
            <w:r>
              <w:rPr>
                <w:rFonts w:ascii="Calibri" w:eastAsia="Times New Roman" w:hAnsi="Calibri" w:cs="Times New Roman"/>
                <w:color w:val="3F3F76"/>
                <w:lang w:val="en-CA"/>
              </w:rPr>
              <w:t>$</w:t>
            </w:r>
            <w:r w:rsidR="00D96B78" w:rsidRPr="00D96B78">
              <w:rPr>
                <w:rFonts w:ascii="Calibri" w:eastAsia="Times New Roman" w:hAnsi="Calibri" w:cs="Times New Roman"/>
                <w:color w:val="3F3F76"/>
                <w:lang w:val="en-CA"/>
              </w:rPr>
              <w:t>7471.455111</w:t>
            </w:r>
          </w:p>
        </w:tc>
        <w:tc>
          <w:tcPr>
            <w:tcW w:w="2894" w:type="dxa"/>
            <w:tcBorders>
              <w:top w:val="nil"/>
              <w:left w:val="nil"/>
              <w:bottom w:val="single" w:sz="4" w:space="0" w:color="7F7F7F"/>
              <w:right w:val="single" w:sz="4" w:space="0" w:color="7F7F7F"/>
            </w:tcBorders>
            <w:shd w:val="clear" w:color="000000" w:fill="FFCC99"/>
            <w:noWrap/>
            <w:vAlign w:val="center"/>
          </w:tcPr>
          <w:p w14:paraId="382EEA98" w14:textId="44D3ECB1" w:rsidR="00DB41C2" w:rsidRPr="001F379C" w:rsidRDefault="00244F52" w:rsidP="00756102">
            <w:pPr>
              <w:jc w:val="center"/>
              <w:rPr>
                <w:rFonts w:ascii="Calibri" w:eastAsia="Times New Roman" w:hAnsi="Calibri" w:cs="Times New Roman"/>
                <w:color w:val="3F3F76"/>
                <w:lang w:val="en-CA"/>
              </w:rPr>
            </w:pPr>
            <w:r>
              <w:rPr>
                <w:rFonts w:ascii="Calibri" w:eastAsia="Times New Roman" w:hAnsi="Calibri" w:cs="Times New Roman"/>
                <w:color w:val="3F3F76"/>
                <w:lang w:val="en-CA"/>
              </w:rPr>
              <w:t>-0.9</w:t>
            </w:r>
            <w:r w:rsidR="00331903">
              <w:rPr>
                <w:rFonts w:ascii="Calibri" w:eastAsia="Times New Roman" w:hAnsi="Calibri" w:cs="Times New Roman"/>
                <w:color w:val="3F3F76"/>
                <w:lang w:val="en-CA"/>
              </w:rPr>
              <w:t>%</w:t>
            </w:r>
          </w:p>
        </w:tc>
      </w:tr>
      <w:tr w:rsidR="00DB41C2" w:rsidRPr="001F379C" w14:paraId="2D6BAB33" w14:textId="77777777" w:rsidTr="00DB41C2">
        <w:trPr>
          <w:trHeight w:val="320"/>
          <w:jc w:val="center"/>
        </w:trPr>
        <w:tc>
          <w:tcPr>
            <w:tcW w:w="3126" w:type="dxa"/>
            <w:vMerge/>
            <w:tcBorders>
              <w:left w:val="single" w:sz="4" w:space="0" w:color="auto"/>
              <w:right w:val="single" w:sz="4" w:space="0" w:color="auto"/>
            </w:tcBorders>
            <w:shd w:val="clear" w:color="auto" w:fill="auto"/>
            <w:noWrap/>
            <w:vAlign w:val="center"/>
            <w:hideMark/>
          </w:tcPr>
          <w:p w14:paraId="16F702B1" w14:textId="77777777" w:rsidR="00DB41C2" w:rsidRPr="001F379C" w:rsidRDefault="00DB41C2" w:rsidP="00421881">
            <w:pPr>
              <w:jc w:val="center"/>
              <w:rPr>
                <w:rFonts w:ascii="Calibri" w:eastAsia="Times New Roman" w:hAnsi="Calibri" w:cs="Times New Roman"/>
                <w:color w:val="000000"/>
                <w:lang w:val="en-CA"/>
              </w:rPr>
            </w:pPr>
          </w:p>
        </w:tc>
        <w:tc>
          <w:tcPr>
            <w:tcW w:w="1520" w:type="dxa"/>
            <w:tcBorders>
              <w:top w:val="nil"/>
              <w:left w:val="nil"/>
              <w:bottom w:val="single" w:sz="4" w:space="0" w:color="auto"/>
              <w:right w:val="single" w:sz="4" w:space="0" w:color="auto"/>
            </w:tcBorders>
            <w:shd w:val="clear" w:color="auto" w:fill="auto"/>
            <w:noWrap/>
            <w:vAlign w:val="center"/>
            <w:hideMark/>
          </w:tcPr>
          <w:p w14:paraId="1D2F0610" w14:textId="77777777" w:rsidR="00DB41C2" w:rsidRPr="001F379C" w:rsidRDefault="00DB41C2"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H</w:t>
            </w:r>
          </w:p>
        </w:tc>
        <w:tc>
          <w:tcPr>
            <w:tcW w:w="1680" w:type="dxa"/>
            <w:tcBorders>
              <w:top w:val="nil"/>
              <w:left w:val="single" w:sz="4" w:space="0" w:color="7F7F7F"/>
              <w:bottom w:val="single" w:sz="4" w:space="0" w:color="7F7F7F"/>
              <w:right w:val="single" w:sz="4" w:space="0" w:color="7F7F7F"/>
            </w:tcBorders>
            <w:shd w:val="clear" w:color="000000" w:fill="FFCC99"/>
            <w:noWrap/>
            <w:vAlign w:val="center"/>
          </w:tcPr>
          <w:p w14:paraId="30084B69" w14:textId="4441858D" w:rsidR="00DB41C2" w:rsidRPr="001F379C" w:rsidRDefault="00DB41C2" w:rsidP="00756102">
            <w:pPr>
              <w:jc w:val="center"/>
              <w:rPr>
                <w:rFonts w:ascii="Calibri" w:eastAsia="Times New Roman" w:hAnsi="Calibri" w:cs="Times New Roman"/>
                <w:color w:val="3F3F76"/>
                <w:lang w:val="en-CA"/>
              </w:rPr>
            </w:pPr>
            <w:r>
              <w:rPr>
                <w:rFonts w:ascii="Calibri" w:eastAsia="Times New Roman" w:hAnsi="Calibri" w:cs="Times New Roman"/>
                <w:color w:val="3F3F76"/>
                <w:lang w:val="en-CA"/>
              </w:rPr>
              <w:t>$</w:t>
            </w:r>
            <w:r w:rsidR="008B2CC9" w:rsidRPr="008B2CC9">
              <w:rPr>
                <w:rFonts w:ascii="Calibri" w:eastAsia="Times New Roman" w:hAnsi="Calibri" w:cs="Times New Roman"/>
                <w:color w:val="3F3F76"/>
                <w:lang w:val="en-CA"/>
              </w:rPr>
              <w:t>9</w:t>
            </w:r>
            <w:r w:rsidR="00DC4B19">
              <w:rPr>
                <w:rFonts w:ascii="Calibri" w:eastAsia="Times New Roman" w:hAnsi="Calibri" w:cs="Times New Roman"/>
                <w:color w:val="3F3F76"/>
                <w:lang w:val="en-CA"/>
              </w:rPr>
              <w:t>,</w:t>
            </w:r>
            <w:r w:rsidR="008B2CC9" w:rsidRPr="008B2CC9">
              <w:rPr>
                <w:rFonts w:ascii="Calibri" w:eastAsia="Times New Roman" w:hAnsi="Calibri" w:cs="Times New Roman"/>
                <w:color w:val="3F3F76"/>
                <w:lang w:val="en-CA"/>
              </w:rPr>
              <w:t>082</w:t>
            </w:r>
            <w:r w:rsidR="00DC4B19">
              <w:rPr>
                <w:rFonts w:ascii="Calibri" w:eastAsia="Times New Roman" w:hAnsi="Calibri" w:cs="Times New Roman"/>
                <w:color w:val="3F3F76"/>
                <w:lang w:val="en-CA"/>
              </w:rPr>
              <w:t>,</w:t>
            </w:r>
            <w:r w:rsidR="008B2CC9" w:rsidRPr="008B2CC9">
              <w:rPr>
                <w:rFonts w:ascii="Calibri" w:eastAsia="Times New Roman" w:hAnsi="Calibri" w:cs="Times New Roman"/>
                <w:color w:val="3F3F76"/>
                <w:lang w:val="en-CA"/>
              </w:rPr>
              <w:t>477.709</w:t>
            </w:r>
          </w:p>
        </w:tc>
        <w:tc>
          <w:tcPr>
            <w:tcW w:w="2894" w:type="dxa"/>
            <w:tcBorders>
              <w:top w:val="nil"/>
              <w:left w:val="nil"/>
              <w:bottom w:val="single" w:sz="4" w:space="0" w:color="7F7F7F"/>
              <w:right w:val="single" w:sz="4" w:space="0" w:color="7F7F7F"/>
            </w:tcBorders>
            <w:shd w:val="clear" w:color="000000" w:fill="FFCC99"/>
            <w:noWrap/>
            <w:vAlign w:val="center"/>
          </w:tcPr>
          <w:p w14:paraId="7C4CE7F5" w14:textId="4BCF8016" w:rsidR="00DB41C2" w:rsidRPr="001F379C" w:rsidRDefault="00F02DE2" w:rsidP="00756102">
            <w:pPr>
              <w:jc w:val="center"/>
              <w:rPr>
                <w:rFonts w:ascii="Calibri" w:eastAsia="Times New Roman" w:hAnsi="Calibri" w:cs="Times New Roman"/>
                <w:color w:val="3F3F76"/>
                <w:lang w:val="en-CA"/>
              </w:rPr>
            </w:pPr>
            <w:r>
              <w:rPr>
                <w:rFonts w:ascii="Calibri" w:eastAsia="Times New Roman" w:hAnsi="Calibri" w:cs="Times New Roman"/>
                <w:color w:val="3F3F76"/>
                <w:lang w:val="en-CA"/>
              </w:rPr>
              <w:t>10.2</w:t>
            </w:r>
            <w:r w:rsidR="00346FE4">
              <w:rPr>
                <w:rFonts w:ascii="Calibri" w:eastAsia="Times New Roman" w:hAnsi="Calibri" w:cs="Times New Roman"/>
                <w:color w:val="3F3F76"/>
                <w:lang w:val="en-CA"/>
              </w:rPr>
              <w:t>1%</w:t>
            </w:r>
          </w:p>
        </w:tc>
      </w:tr>
      <w:tr w:rsidR="00DB41C2" w:rsidRPr="001F379C" w14:paraId="0ACA44F1" w14:textId="77777777" w:rsidTr="00DB41C2">
        <w:trPr>
          <w:trHeight w:val="320"/>
          <w:jc w:val="center"/>
        </w:trPr>
        <w:tc>
          <w:tcPr>
            <w:tcW w:w="3126" w:type="dxa"/>
            <w:vMerge/>
            <w:tcBorders>
              <w:left w:val="single" w:sz="4" w:space="0" w:color="auto"/>
              <w:bottom w:val="single" w:sz="4" w:space="0" w:color="auto"/>
              <w:right w:val="single" w:sz="4" w:space="0" w:color="auto"/>
            </w:tcBorders>
            <w:vAlign w:val="center"/>
            <w:hideMark/>
          </w:tcPr>
          <w:p w14:paraId="16938D7C" w14:textId="77777777" w:rsidR="00DB41C2" w:rsidRPr="001F379C" w:rsidRDefault="00DB41C2" w:rsidP="00421881">
            <w:pPr>
              <w:rPr>
                <w:rFonts w:ascii="Calibri" w:eastAsia="Times New Roman" w:hAnsi="Calibri" w:cs="Times New Roman"/>
                <w:color w:val="000000"/>
                <w:lang w:val="en-CA"/>
              </w:rPr>
            </w:pPr>
          </w:p>
        </w:tc>
        <w:tc>
          <w:tcPr>
            <w:tcW w:w="1520" w:type="dxa"/>
            <w:tcBorders>
              <w:top w:val="nil"/>
              <w:left w:val="nil"/>
              <w:bottom w:val="single" w:sz="4" w:space="0" w:color="auto"/>
              <w:right w:val="single" w:sz="4" w:space="0" w:color="auto"/>
            </w:tcBorders>
            <w:shd w:val="clear" w:color="auto" w:fill="auto"/>
            <w:noWrap/>
            <w:vAlign w:val="center"/>
            <w:hideMark/>
          </w:tcPr>
          <w:p w14:paraId="35A78C3D" w14:textId="77777777" w:rsidR="00DB41C2" w:rsidRPr="001F379C" w:rsidRDefault="00DB41C2" w:rsidP="00421881">
            <w:pPr>
              <w:jc w:val="center"/>
              <w:rPr>
                <w:rFonts w:ascii="Calibri" w:eastAsia="Times New Roman" w:hAnsi="Calibri" w:cs="Times New Roman"/>
                <w:color w:val="000000"/>
                <w:lang w:val="en-CA"/>
              </w:rPr>
            </w:pPr>
            <w:r w:rsidRPr="001F379C">
              <w:rPr>
                <w:rFonts w:ascii="Calibri" w:eastAsia="Times New Roman" w:hAnsi="Calibri" w:cs="Times New Roman"/>
                <w:color w:val="000000"/>
                <w:lang w:val="en-CA"/>
              </w:rPr>
              <w:t>APR</w:t>
            </w:r>
          </w:p>
        </w:tc>
        <w:tc>
          <w:tcPr>
            <w:tcW w:w="1680" w:type="dxa"/>
            <w:tcBorders>
              <w:top w:val="nil"/>
              <w:left w:val="single" w:sz="4" w:space="0" w:color="7F7F7F"/>
              <w:bottom w:val="single" w:sz="4" w:space="0" w:color="7F7F7F"/>
              <w:right w:val="single" w:sz="4" w:space="0" w:color="7F7F7F"/>
            </w:tcBorders>
            <w:shd w:val="clear" w:color="000000" w:fill="FFCC99"/>
            <w:noWrap/>
            <w:vAlign w:val="center"/>
          </w:tcPr>
          <w:p w14:paraId="77BBD0DB" w14:textId="08A37920" w:rsidR="00DB41C2" w:rsidRPr="001F379C" w:rsidRDefault="006E6FEC" w:rsidP="00756102">
            <w:pPr>
              <w:jc w:val="center"/>
              <w:rPr>
                <w:rFonts w:ascii="Calibri" w:eastAsia="Times New Roman" w:hAnsi="Calibri" w:cs="Times New Roman"/>
                <w:color w:val="3F3F76"/>
                <w:lang w:val="en-CA"/>
              </w:rPr>
            </w:pPr>
            <w:r>
              <w:rPr>
                <w:rFonts w:ascii="Calibri" w:eastAsia="Times New Roman" w:hAnsi="Calibri" w:cs="Times New Roman"/>
                <w:color w:val="3F3F76"/>
                <w:lang w:val="en-CA"/>
              </w:rPr>
              <w:t>-</w:t>
            </w:r>
            <w:r w:rsidR="00DB41C2">
              <w:rPr>
                <w:rFonts w:ascii="Calibri" w:eastAsia="Times New Roman" w:hAnsi="Calibri" w:cs="Times New Roman"/>
                <w:color w:val="3F3F76"/>
                <w:lang w:val="en-CA"/>
              </w:rPr>
              <w:t>%</w:t>
            </w:r>
          </w:p>
        </w:tc>
        <w:tc>
          <w:tcPr>
            <w:tcW w:w="2894" w:type="dxa"/>
            <w:tcBorders>
              <w:top w:val="nil"/>
              <w:left w:val="nil"/>
              <w:bottom w:val="single" w:sz="4" w:space="0" w:color="7F7F7F"/>
              <w:right w:val="single" w:sz="4" w:space="0" w:color="7F7F7F"/>
            </w:tcBorders>
            <w:shd w:val="clear" w:color="000000" w:fill="FFCC99"/>
            <w:noWrap/>
            <w:vAlign w:val="center"/>
          </w:tcPr>
          <w:p w14:paraId="20B64037" w14:textId="026A7DD8" w:rsidR="00DB41C2" w:rsidRPr="001F379C" w:rsidRDefault="006E6FEC" w:rsidP="00756102">
            <w:pPr>
              <w:jc w:val="center"/>
              <w:rPr>
                <w:rFonts w:ascii="Calibri" w:eastAsia="Times New Roman" w:hAnsi="Calibri" w:cs="Times New Roman"/>
                <w:color w:val="3F3F76"/>
                <w:lang w:val="en-CA"/>
              </w:rPr>
            </w:pPr>
            <w:r>
              <w:rPr>
                <w:rFonts w:ascii="Calibri" w:eastAsia="Times New Roman" w:hAnsi="Calibri" w:cs="Times New Roman"/>
                <w:color w:val="3F3F76"/>
                <w:lang w:val="en-CA"/>
              </w:rPr>
              <w:t>-</w:t>
            </w:r>
          </w:p>
        </w:tc>
      </w:tr>
    </w:tbl>
    <w:p w14:paraId="16F2C2BC" w14:textId="77777777" w:rsidR="00DB41C2" w:rsidRDefault="00DB41C2" w:rsidP="00C83582">
      <w:pPr>
        <w:rPr>
          <w:b/>
          <w:bCs/>
        </w:rPr>
      </w:pPr>
    </w:p>
    <w:p w14:paraId="157239DA" w14:textId="77777777" w:rsidR="00654A47" w:rsidRDefault="00DB41C2" w:rsidP="00C83582">
      <w:pPr>
        <w:rPr>
          <w:b/>
          <w:bCs/>
        </w:rPr>
      </w:pPr>
      <w:r w:rsidRPr="00DB41C2">
        <w:rPr>
          <w:b/>
          <w:bCs/>
          <w:highlight w:val="yellow"/>
        </w:rPr>
        <w:t>Show your work/explain your process below.</w:t>
      </w:r>
    </w:p>
    <w:p w14:paraId="3512D72D" w14:textId="77777777" w:rsidR="00654A47" w:rsidRDefault="00654A47" w:rsidP="00C83582">
      <w:pPr>
        <w:rPr>
          <w:color w:val="FF0000"/>
          <w:sz w:val="20"/>
          <w:szCs w:val="20"/>
        </w:rPr>
      </w:pPr>
    </w:p>
    <w:p w14:paraId="3413BBE5" w14:textId="77777777" w:rsidR="00522860" w:rsidRDefault="00654A47" w:rsidP="00C83582">
      <w:pPr>
        <w:rPr>
          <w:color w:val="FF0000"/>
          <w:sz w:val="20"/>
          <w:szCs w:val="20"/>
        </w:rPr>
      </w:pPr>
      <w:r w:rsidRPr="00654A47">
        <w:rPr>
          <w:color w:val="FF0000"/>
          <w:sz w:val="20"/>
          <w:szCs w:val="20"/>
        </w:rPr>
        <w:t>NPV</w:t>
      </w:r>
      <w:r w:rsidRPr="00654A47">
        <w:rPr>
          <w:color w:val="FF0000"/>
          <w:sz w:val="20"/>
          <w:szCs w:val="20"/>
          <w:vertAlign w:val="subscript"/>
        </w:rPr>
        <w:t>Regina</w:t>
      </w:r>
      <w:r w:rsidRPr="00654A47">
        <w:rPr>
          <w:color w:val="FF0000"/>
          <w:sz w:val="20"/>
          <w:szCs w:val="20"/>
        </w:rPr>
        <w:t xml:space="preserve"> = (PV of Income) – (PV of Housing)</w:t>
      </w:r>
      <w:r w:rsidR="00684A9E">
        <w:rPr>
          <w:color w:val="FF0000"/>
          <w:sz w:val="20"/>
          <w:szCs w:val="20"/>
        </w:rPr>
        <w:t xml:space="preserve"> </w:t>
      </w:r>
    </w:p>
    <w:p w14:paraId="7430E14F" w14:textId="77777777" w:rsidR="00522860" w:rsidRDefault="00522860" w:rsidP="00C83582">
      <w:pPr>
        <w:rPr>
          <w:color w:val="FF0000"/>
          <w:sz w:val="20"/>
          <w:szCs w:val="20"/>
        </w:rPr>
      </w:pPr>
    </w:p>
    <w:p w14:paraId="3B3FA764" w14:textId="77777777" w:rsidR="005F24B1" w:rsidRDefault="00522860" w:rsidP="00C83582">
      <w:pPr>
        <w:rPr>
          <w:color w:val="FF0000"/>
          <w:sz w:val="20"/>
          <w:szCs w:val="20"/>
        </w:rPr>
      </w:pPr>
      <w:r>
        <w:rPr>
          <w:color w:val="FF0000"/>
          <w:sz w:val="20"/>
          <w:szCs w:val="20"/>
        </w:rPr>
        <w:t xml:space="preserve">Calculating the NPV from the worst, </w:t>
      </w:r>
      <w:r w:rsidR="00AD304C">
        <w:rPr>
          <w:color w:val="FF0000"/>
          <w:sz w:val="20"/>
          <w:szCs w:val="20"/>
        </w:rPr>
        <w:t>baseline,</w:t>
      </w:r>
      <w:r>
        <w:rPr>
          <w:color w:val="FF0000"/>
          <w:sz w:val="20"/>
          <w:szCs w:val="20"/>
        </w:rPr>
        <w:t xml:space="preserve"> and </w:t>
      </w:r>
      <w:r w:rsidR="000A6634">
        <w:rPr>
          <w:color w:val="FF0000"/>
          <w:sz w:val="20"/>
          <w:szCs w:val="20"/>
        </w:rPr>
        <w:t>best-case</w:t>
      </w:r>
      <w:r>
        <w:rPr>
          <w:color w:val="FF0000"/>
          <w:sz w:val="20"/>
          <w:szCs w:val="20"/>
        </w:rPr>
        <w:t xml:space="preserve"> scenarios, we can get the NPVs of all three together here.</w:t>
      </w:r>
    </w:p>
    <w:p w14:paraId="3144CB49" w14:textId="77777777" w:rsidR="005F24B1" w:rsidRDefault="005F24B1" w:rsidP="00C83582">
      <w:pPr>
        <w:rPr>
          <w:color w:val="FF0000"/>
          <w:sz w:val="20"/>
          <w:szCs w:val="20"/>
        </w:rPr>
      </w:pPr>
    </w:p>
    <w:p w14:paraId="63A92AF2" w14:textId="77777777" w:rsidR="005F24B1" w:rsidRDefault="005F24B1" w:rsidP="00C83582">
      <w:pPr>
        <w:rPr>
          <w:color w:val="FF0000"/>
          <w:sz w:val="20"/>
          <w:szCs w:val="20"/>
        </w:rPr>
      </w:pPr>
      <w:r>
        <w:rPr>
          <w:color w:val="FF0000"/>
          <w:sz w:val="20"/>
          <w:szCs w:val="20"/>
        </w:rPr>
        <w:t>Original:</w:t>
      </w:r>
    </w:p>
    <w:p w14:paraId="0E066881" w14:textId="77777777" w:rsidR="005F24B1" w:rsidRDefault="005F24B1" w:rsidP="00C83582">
      <w:pPr>
        <w:rPr>
          <w:sz w:val="20"/>
          <w:szCs w:val="20"/>
        </w:rPr>
      </w:pPr>
      <w:r w:rsidRPr="005F24B1">
        <w:rPr>
          <w:sz w:val="20"/>
          <w:szCs w:val="20"/>
        </w:rPr>
        <w:drawing>
          <wp:inline distT="0" distB="0" distL="0" distR="0" wp14:anchorId="554FDAEE" wp14:editId="1755F4C4">
            <wp:extent cx="5943600" cy="2174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4240"/>
                    </a:xfrm>
                    <a:prstGeom prst="rect">
                      <a:avLst/>
                    </a:prstGeom>
                  </pic:spPr>
                </pic:pic>
              </a:graphicData>
            </a:graphic>
          </wp:inline>
        </w:drawing>
      </w:r>
    </w:p>
    <w:p w14:paraId="0D29A65E" w14:textId="77777777" w:rsidR="005F24B1" w:rsidRDefault="005F24B1" w:rsidP="00C83582">
      <w:pPr>
        <w:rPr>
          <w:sz w:val="20"/>
          <w:szCs w:val="20"/>
        </w:rPr>
      </w:pPr>
    </w:p>
    <w:p w14:paraId="3CE1F358" w14:textId="27A6C27E" w:rsidR="001C40AD" w:rsidRPr="005529BE" w:rsidRDefault="005F24B1" w:rsidP="00C83582">
      <w:pPr>
        <w:rPr>
          <w:color w:val="FF0000"/>
          <w:sz w:val="20"/>
          <w:szCs w:val="20"/>
        </w:rPr>
      </w:pPr>
      <w:r w:rsidRPr="005529BE">
        <w:rPr>
          <w:color w:val="FF0000"/>
          <w:sz w:val="20"/>
          <w:szCs w:val="20"/>
        </w:rPr>
        <w:t>Changing NPV=0</w:t>
      </w:r>
      <w:r w:rsidR="001C40AD" w:rsidRPr="005529BE">
        <w:rPr>
          <w:color w:val="FF0000"/>
          <w:sz w:val="20"/>
          <w:szCs w:val="20"/>
        </w:rPr>
        <w:t xml:space="preserve"> keeping APR and HOUSING as </w:t>
      </w:r>
      <w:r w:rsidR="005529BE" w:rsidRPr="005529BE">
        <w:rPr>
          <w:color w:val="FF0000"/>
          <w:sz w:val="20"/>
          <w:szCs w:val="20"/>
        </w:rPr>
        <w:t>base cases</w:t>
      </w:r>
      <w:r w:rsidR="001C40AD" w:rsidRPr="005529BE">
        <w:rPr>
          <w:color w:val="FF0000"/>
          <w:sz w:val="20"/>
          <w:szCs w:val="20"/>
        </w:rPr>
        <w:t>:</w:t>
      </w:r>
    </w:p>
    <w:p w14:paraId="1B8C4E1D" w14:textId="77777777" w:rsidR="004E165F" w:rsidRDefault="00640D49" w:rsidP="00C83582">
      <w:pPr>
        <w:rPr>
          <w:color w:val="FF0000"/>
          <w:sz w:val="20"/>
          <w:szCs w:val="20"/>
        </w:rPr>
      </w:pPr>
      <w:r w:rsidRPr="00640D49">
        <w:rPr>
          <w:color w:val="FF0000"/>
          <w:sz w:val="20"/>
          <w:szCs w:val="20"/>
        </w:rPr>
        <w:lastRenderedPageBreak/>
        <w:drawing>
          <wp:inline distT="0" distB="0" distL="0" distR="0" wp14:anchorId="415AABFA" wp14:editId="6D517450">
            <wp:extent cx="5943600" cy="2185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5670"/>
                    </a:xfrm>
                    <a:prstGeom prst="rect">
                      <a:avLst/>
                    </a:prstGeom>
                  </pic:spPr>
                </pic:pic>
              </a:graphicData>
            </a:graphic>
          </wp:inline>
        </w:drawing>
      </w:r>
    </w:p>
    <w:p w14:paraId="62E24672" w14:textId="77777777" w:rsidR="004E165F" w:rsidRDefault="004E165F" w:rsidP="00C83582">
      <w:pPr>
        <w:rPr>
          <w:color w:val="FF0000"/>
          <w:sz w:val="20"/>
          <w:szCs w:val="20"/>
        </w:rPr>
      </w:pPr>
    </w:p>
    <w:p w14:paraId="62D6A6EC" w14:textId="77777777" w:rsidR="00573029" w:rsidRDefault="004E165F" w:rsidP="00C83582">
      <w:pPr>
        <w:rPr>
          <w:color w:val="FF0000"/>
          <w:sz w:val="20"/>
          <w:szCs w:val="20"/>
        </w:rPr>
      </w:pPr>
      <w:r w:rsidRPr="005529BE">
        <w:rPr>
          <w:color w:val="FF0000"/>
          <w:sz w:val="20"/>
          <w:szCs w:val="20"/>
        </w:rPr>
        <w:t xml:space="preserve">Changing NPV=0 keeping APR and </w:t>
      </w:r>
      <w:r>
        <w:rPr>
          <w:color w:val="FF0000"/>
          <w:sz w:val="20"/>
          <w:szCs w:val="20"/>
        </w:rPr>
        <w:t>INCOME</w:t>
      </w:r>
      <w:r w:rsidRPr="005529BE">
        <w:rPr>
          <w:color w:val="FF0000"/>
          <w:sz w:val="20"/>
          <w:szCs w:val="20"/>
        </w:rPr>
        <w:t xml:space="preserve"> as base cases:</w:t>
      </w:r>
    </w:p>
    <w:p w14:paraId="243A5A7D" w14:textId="77777777" w:rsidR="00DD3480" w:rsidRDefault="006C0A50" w:rsidP="00C83582">
      <w:pPr>
        <w:rPr>
          <w:color w:val="FF0000"/>
          <w:sz w:val="20"/>
          <w:szCs w:val="20"/>
        </w:rPr>
      </w:pPr>
      <w:r w:rsidRPr="006C0A50">
        <w:rPr>
          <w:color w:val="FF0000"/>
          <w:sz w:val="20"/>
          <w:szCs w:val="20"/>
        </w:rPr>
        <w:drawing>
          <wp:inline distT="0" distB="0" distL="0" distR="0" wp14:anchorId="67BC61DC" wp14:editId="3D4C4856">
            <wp:extent cx="5943600" cy="2185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5670"/>
                    </a:xfrm>
                    <a:prstGeom prst="rect">
                      <a:avLst/>
                    </a:prstGeom>
                  </pic:spPr>
                </pic:pic>
              </a:graphicData>
            </a:graphic>
          </wp:inline>
        </w:drawing>
      </w:r>
    </w:p>
    <w:p w14:paraId="4DE2829C" w14:textId="77777777" w:rsidR="00DD3480" w:rsidRDefault="00DD3480" w:rsidP="00C83582">
      <w:pPr>
        <w:rPr>
          <w:color w:val="FF0000"/>
          <w:sz w:val="20"/>
          <w:szCs w:val="20"/>
        </w:rPr>
      </w:pPr>
    </w:p>
    <w:p w14:paraId="79545B33" w14:textId="6DAE2C33" w:rsidR="00C83582" w:rsidRPr="004E165F" w:rsidRDefault="00C83582" w:rsidP="00C83582">
      <w:pPr>
        <w:rPr>
          <w:color w:val="FF0000"/>
          <w:sz w:val="20"/>
          <w:szCs w:val="20"/>
        </w:rPr>
      </w:pPr>
      <w:r w:rsidRPr="005529BE">
        <w:rPr>
          <w:color w:val="FF0000"/>
          <w:sz w:val="20"/>
          <w:szCs w:val="20"/>
        </w:rPr>
        <w:br w:type="page"/>
      </w:r>
    </w:p>
    <w:p w14:paraId="343BB6F4" w14:textId="48764B90" w:rsidR="00C83582" w:rsidRDefault="00C83582" w:rsidP="00C83582">
      <w:pPr>
        <w:pStyle w:val="Heading3"/>
      </w:pPr>
      <w:bookmarkStart w:id="11" w:name="_Toc88125312"/>
      <w:bookmarkStart w:id="12" w:name="_Toc118986528"/>
      <w:r>
        <w:lastRenderedPageBreak/>
        <w:t>2.</w:t>
      </w:r>
      <w:r w:rsidR="00DB41C2">
        <w:t>c</w:t>
      </w:r>
      <w:r>
        <w:t xml:space="preserve"> </w:t>
      </w:r>
      <w:r w:rsidRPr="004B0768">
        <w:t>Tornado Graph</w:t>
      </w:r>
      <w:r>
        <w:t xml:space="preserve"> (Lecture 2</w:t>
      </w:r>
      <w:r w:rsidR="00D45225">
        <w:t>4</w:t>
      </w:r>
      <w:r>
        <w:t>)</w:t>
      </w:r>
      <w:bookmarkEnd w:id="11"/>
      <w:bookmarkEnd w:id="12"/>
    </w:p>
    <w:p w14:paraId="71E67931" w14:textId="77777777" w:rsidR="00C83582" w:rsidRDefault="00C83582" w:rsidP="00C83582"/>
    <w:p w14:paraId="31C442BD" w14:textId="773AA89C" w:rsidR="00C83582" w:rsidRPr="00565CA0" w:rsidRDefault="00C83582" w:rsidP="00C83582">
      <w:pPr>
        <w:rPr>
          <w:b/>
          <w:bCs/>
        </w:rPr>
      </w:pPr>
      <w:r w:rsidRPr="00565CA0">
        <w:rPr>
          <w:b/>
          <w:bCs/>
          <w:highlight w:val="yellow"/>
        </w:rPr>
        <w:t xml:space="preserve">Create a Tornado Diagram for the </w:t>
      </w:r>
      <w:r>
        <w:rPr>
          <w:b/>
          <w:bCs/>
          <w:highlight w:val="yellow"/>
        </w:rPr>
        <w:t xml:space="preserve">net </w:t>
      </w:r>
      <w:r w:rsidRPr="00565CA0">
        <w:rPr>
          <w:b/>
          <w:bCs/>
          <w:highlight w:val="yellow"/>
        </w:rPr>
        <w:t xml:space="preserve">present value of </w:t>
      </w:r>
      <w:r>
        <w:rPr>
          <w:b/>
          <w:bCs/>
          <w:highlight w:val="yellow"/>
        </w:rPr>
        <w:t>living and working (earning salary &amp; paying rent)</w:t>
      </w:r>
      <w:r w:rsidRPr="00565CA0">
        <w:rPr>
          <w:b/>
          <w:bCs/>
          <w:highlight w:val="yellow"/>
        </w:rPr>
        <w:t xml:space="preserve"> in </w:t>
      </w:r>
      <w:r w:rsidR="000222C4" w:rsidRPr="000222C4">
        <w:rPr>
          <w:b/>
          <w:bCs/>
          <w:highlight w:val="yellow"/>
        </w:rPr>
        <w:t>Victoria</w:t>
      </w:r>
      <w:r w:rsidRPr="000222C4">
        <w:rPr>
          <w:b/>
          <w:bCs/>
          <w:highlight w:val="yellow"/>
        </w:rPr>
        <w:t xml:space="preserve">. Assume </w:t>
      </w:r>
      <w:r w:rsidRPr="00565CA0">
        <w:rPr>
          <w:b/>
          <w:bCs/>
          <w:highlight w:val="yellow"/>
        </w:rPr>
        <w:t xml:space="preserve">that the minimum/maximum/baseline values </w:t>
      </w:r>
      <w:r w:rsidR="000222C4">
        <w:rPr>
          <w:b/>
          <w:bCs/>
          <w:highlight w:val="yellow"/>
        </w:rPr>
        <w:t xml:space="preserve">for salary </w:t>
      </w:r>
      <w:r w:rsidRPr="00565CA0">
        <w:rPr>
          <w:b/>
          <w:bCs/>
          <w:highlight w:val="yellow"/>
        </w:rPr>
        <w:t xml:space="preserve">from Project 1 are for the </w:t>
      </w:r>
      <w:r w:rsidRPr="00565CA0">
        <w:rPr>
          <w:b/>
          <w:bCs/>
          <w:i/>
          <w:iCs/>
          <w:highlight w:val="yellow"/>
        </w:rPr>
        <w:t xml:space="preserve">first year’s salary, </w:t>
      </w:r>
      <w:r w:rsidRPr="000222C4">
        <w:rPr>
          <w:b/>
          <w:bCs/>
          <w:highlight w:val="yellow"/>
        </w:rPr>
        <w:t>S</w:t>
      </w:r>
      <w:r w:rsidRPr="00565CA0">
        <w:rPr>
          <w:b/>
          <w:bCs/>
          <w:i/>
          <w:iCs/>
          <w:highlight w:val="yellow"/>
        </w:rPr>
        <w:t>.</w:t>
      </w:r>
    </w:p>
    <w:p w14:paraId="514122E7" w14:textId="77777777" w:rsidR="00C83582" w:rsidRDefault="00C83582" w:rsidP="00C83582"/>
    <w:p w14:paraId="169EBB26" w14:textId="023FEC3E" w:rsidR="000222C4" w:rsidRDefault="000222C4" w:rsidP="000222C4">
      <w:r>
        <w:t>Your value of interest is the present value of working and paying for a garden suite near Victoria. From Project 2, we know the relevant formulas are as follow:</w:t>
      </w:r>
    </w:p>
    <w:p w14:paraId="627E59C0" w14:textId="77777777" w:rsidR="000222C4" w:rsidRDefault="000222C4" w:rsidP="000222C4"/>
    <w:p w14:paraId="244601E4" w14:textId="77777777" w:rsidR="000222C4" w:rsidRDefault="000222C4" w:rsidP="000222C4">
      <w:r>
        <w:t>NPV = (PV of Income) – (PV of Housing)</w:t>
      </w:r>
    </w:p>
    <w:p w14:paraId="2CC34F9C" w14:textId="77777777" w:rsidR="000222C4" w:rsidRDefault="000222C4" w:rsidP="000222C4"/>
    <w:p w14:paraId="5BD1EDF6" w14:textId="142059AD" w:rsidR="000222C4" w:rsidRDefault="000222C4" w:rsidP="000222C4">
      <w:pPr>
        <w:rPr>
          <w:lang w:val="en-CA"/>
        </w:rPr>
      </w:pPr>
      <w:r>
        <w:t xml:space="preserve">PV of Income = </w:t>
      </w:r>
      <w:r w:rsidRPr="000222C4">
        <w:rPr>
          <w:lang w:val="en-CA"/>
        </w:rPr>
        <w:t>(S/4) x (P/</w:t>
      </w:r>
      <w:proofErr w:type="gramStart"/>
      <w:r w:rsidRPr="000222C4">
        <w:rPr>
          <w:lang w:val="en-CA"/>
        </w:rPr>
        <w:t>F,MARR</w:t>
      </w:r>
      <w:proofErr w:type="gramEnd"/>
      <w:r w:rsidRPr="000222C4">
        <w:rPr>
          <w:lang w:val="en-CA"/>
        </w:rPr>
        <w:t>,3) + S x (P/A,g,MARR,</w:t>
      </w:r>
      <w:r>
        <w:rPr>
          <w:lang w:val="en-CA"/>
        </w:rPr>
        <w:t>40</w:t>
      </w:r>
      <w:r w:rsidRPr="000222C4">
        <w:rPr>
          <w:lang w:val="en-CA"/>
        </w:rPr>
        <w:t>) x (P/F,MARR,2)</w:t>
      </w:r>
    </w:p>
    <w:p w14:paraId="1FA2CB7D" w14:textId="77777777" w:rsidR="000222C4" w:rsidRDefault="000222C4" w:rsidP="000222C4">
      <w:pPr>
        <w:rPr>
          <w:lang w:val="en-CA"/>
        </w:rPr>
      </w:pPr>
    </w:p>
    <w:p w14:paraId="6DC2C95E" w14:textId="77777777" w:rsidR="000222C4" w:rsidRDefault="000222C4" w:rsidP="000222C4">
      <w:pPr>
        <w:rPr>
          <w:lang w:val="en-CA"/>
        </w:rPr>
      </w:pPr>
      <w:r w:rsidRPr="000222C4">
        <w:rPr>
          <w:lang w:val="en-CA"/>
        </w:rPr>
        <w:t xml:space="preserve">PV of Housing = </w:t>
      </w:r>
    </w:p>
    <w:p w14:paraId="6B848922" w14:textId="77777777" w:rsidR="000222C4" w:rsidRDefault="000222C4" w:rsidP="000222C4">
      <w:pPr>
        <w:rPr>
          <w:lang w:val="en-CA"/>
        </w:rPr>
      </w:pPr>
    </w:p>
    <w:p w14:paraId="07596CB2" w14:textId="7B790A55" w:rsidR="000222C4" w:rsidRPr="000222C4" w:rsidRDefault="000222C4" w:rsidP="000222C4">
      <w:pPr>
        <w:rPr>
          <w:lang w:val="en-CA"/>
        </w:rPr>
      </w:pPr>
      <w:r w:rsidRPr="000222C4">
        <w:rPr>
          <w:lang w:val="en-CA"/>
        </w:rPr>
        <w:t xml:space="preserve">($10,000 + </w:t>
      </w:r>
      <w:r>
        <w:rPr>
          <w:lang w:val="en-CA"/>
        </w:rPr>
        <w:t>(G - $10,000) x (A/P,i</w:t>
      </w:r>
      <w:r w:rsidRPr="000222C4">
        <w:rPr>
          <w:vertAlign w:val="subscript"/>
          <w:lang w:val="en-CA"/>
        </w:rPr>
        <w:t>monthly</w:t>
      </w:r>
      <w:r>
        <w:rPr>
          <w:lang w:val="en-CA"/>
        </w:rPr>
        <w:t>,60)</w:t>
      </w:r>
      <w:r w:rsidRPr="000222C4">
        <w:rPr>
          <w:lang w:val="en-CA"/>
        </w:rPr>
        <w:t xml:space="preserve"> x (P/A,</w:t>
      </w:r>
      <w:proofErr w:type="spellStart"/>
      <w:r>
        <w:t>MARR</w:t>
      </w:r>
      <w:r w:rsidRPr="000D32B5">
        <w:rPr>
          <w:vertAlign w:val="subscript"/>
        </w:rPr>
        <w:t>monthly</w:t>
      </w:r>
      <w:proofErr w:type="spellEnd"/>
      <w:r w:rsidRPr="000222C4">
        <w:rPr>
          <w:lang w:val="en-CA"/>
        </w:rPr>
        <w:t>,60)) x (P/F,0.</w:t>
      </w:r>
      <w:r w:rsidRPr="000222C4">
        <w:t xml:space="preserve"> </w:t>
      </w:r>
      <w:proofErr w:type="spellStart"/>
      <w:r>
        <w:t>MARR</w:t>
      </w:r>
      <w:r w:rsidRPr="000D32B5">
        <w:rPr>
          <w:vertAlign w:val="subscript"/>
        </w:rPr>
        <w:t>monthly</w:t>
      </w:r>
      <w:proofErr w:type="spellEnd"/>
      <w:r w:rsidRPr="000222C4">
        <w:rPr>
          <w:lang w:val="en-CA"/>
        </w:rPr>
        <w:t>,35)</w:t>
      </w:r>
    </w:p>
    <w:p w14:paraId="1D981861" w14:textId="77777777" w:rsidR="000222C4" w:rsidRDefault="000222C4" w:rsidP="000222C4"/>
    <w:p w14:paraId="6EEBF7DC" w14:textId="1158FE98" w:rsidR="000222C4" w:rsidRDefault="000222C4" w:rsidP="000222C4">
      <w:pPr>
        <w:pStyle w:val="ListParagraph"/>
        <w:numPr>
          <w:ilvl w:val="0"/>
          <w:numId w:val="13"/>
        </w:numPr>
      </w:pPr>
      <w:r>
        <w:t>S = (Starting) yearly salary in Victoria (this is the ‘salary’ value you found in Project 1)</w:t>
      </w:r>
    </w:p>
    <w:p w14:paraId="6D909CB8" w14:textId="1E2BD1A2" w:rsidR="000222C4" w:rsidRDefault="000222C4" w:rsidP="000222C4">
      <w:pPr>
        <w:pStyle w:val="ListParagraph"/>
        <w:numPr>
          <w:ilvl w:val="0"/>
          <w:numId w:val="13"/>
        </w:numPr>
      </w:pPr>
      <w:r>
        <w:t>MARR = 5.45% (per year)</w:t>
      </w:r>
    </w:p>
    <w:p w14:paraId="1215F81D" w14:textId="28AE11E4" w:rsidR="000222C4" w:rsidRDefault="000222C4" w:rsidP="000222C4">
      <w:pPr>
        <w:pStyle w:val="ListParagraph"/>
        <w:numPr>
          <w:ilvl w:val="0"/>
          <w:numId w:val="13"/>
        </w:numPr>
      </w:pPr>
      <w:r>
        <w:t>g = 3.5% (per year)</w:t>
      </w:r>
    </w:p>
    <w:p w14:paraId="38F11293" w14:textId="6F89ABA9" w:rsidR="000222C4" w:rsidRDefault="000222C4" w:rsidP="000222C4">
      <w:pPr>
        <w:pStyle w:val="ListParagraph"/>
        <w:numPr>
          <w:ilvl w:val="0"/>
          <w:numId w:val="13"/>
        </w:numPr>
      </w:pPr>
      <w:r>
        <w:t>G = Cost of garden suite (from Project 1)</w:t>
      </w:r>
    </w:p>
    <w:p w14:paraId="2990BDDE" w14:textId="77777777" w:rsidR="000222C4" w:rsidRPr="000222C4" w:rsidRDefault="000222C4" w:rsidP="000222C4">
      <w:pPr>
        <w:pStyle w:val="ListParagraph"/>
        <w:numPr>
          <w:ilvl w:val="0"/>
          <w:numId w:val="13"/>
        </w:numPr>
      </w:pPr>
      <w:proofErr w:type="spellStart"/>
      <w:r w:rsidRPr="000222C4">
        <w:rPr>
          <w:lang w:val="en-CA"/>
        </w:rPr>
        <w:t>i</w:t>
      </w:r>
      <w:r w:rsidRPr="000222C4">
        <w:rPr>
          <w:vertAlign w:val="subscript"/>
          <w:lang w:val="en-CA"/>
        </w:rPr>
        <w:t>monthly</w:t>
      </w:r>
      <w:proofErr w:type="spellEnd"/>
      <w:r w:rsidRPr="000222C4">
        <w:rPr>
          <w:lang w:val="en-CA"/>
        </w:rPr>
        <w:t xml:space="preserve"> = (1 + 18%)</w:t>
      </w:r>
      <w:r w:rsidRPr="000222C4">
        <w:rPr>
          <w:vertAlign w:val="superscript"/>
          <w:lang w:val="en-CA"/>
        </w:rPr>
        <w:t>1/12</w:t>
      </w:r>
      <w:r w:rsidRPr="000222C4">
        <w:rPr>
          <w:lang w:val="en-CA"/>
        </w:rPr>
        <w:t xml:space="preserve"> – 1 </w:t>
      </w:r>
    </w:p>
    <w:p w14:paraId="6FF34A62" w14:textId="75326670" w:rsidR="000222C4" w:rsidRDefault="000222C4" w:rsidP="000222C4">
      <w:pPr>
        <w:pStyle w:val="ListParagraph"/>
        <w:numPr>
          <w:ilvl w:val="0"/>
          <w:numId w:val="13"/>
        </w:numPr>
      </w:pPr>
      <w:proofErr w:type="spellStart"/>
      <w:r>
        <w:t>MARR</w:t>
      </w:r>
      <w:r w:rsidRPr="000D32B5">
        <w:rPr>
          <w:vertAlign w:val="subscript"/>
        </w:rPr>
        <w:t>monthly</w:t>
      </w:r>
      <w:proofErr w:type="spellEnd"/>
      <w:r>
        <w:t xml:space="preserve"> = (1+5.45%)</w:t>
      </w:r>
      <w:r w:rsidRPr="000D32B5">
        <w:rPr>
          <w:vertAlign w:val="superscript"/>
        </w:rPr>
        <w:t>1/12</w:t>
      </w:r>
      <w:r>
        <w:t xml:space="preserve"> – 1 </w:t>
      </w:r>
    </w:p>
    <w:p w14:paraId="637974CE" w14:textId="644D0237" w:rsidR="000222C4" w:rsidRDefault="000222C4" w:rsidP="000222C4"/>
    <w:p w14:paraId="6E23D37B" w14:textId="4AD0A7E6" w:rsidR="000222C4" w:rsidRDefault="000222C4" w:rsidP="000222C4">
      <w:r>
        <w:t>You will notice that this is a function of only two parameters, S (starting yearly salary), and G (cost of a garden suite).</w:t>
      </w:r>
    </w:p>
    <w:p w14:paraId="40894B8A" w14:textId="77777777" w:rsidR="000222C4" w:rsidRDefault="000222C4" w:rsidP="000222C4"/>
    <w:p w14:paraId="35DAD319" w14:textId="77777777" w:rsidR="00C83582" w:rsidRDefault="00C83582" w:rsidP="00C83582"/>
    <w:p w14:paraId="69F00F40" w14:textId="77777777" w:rsidR="00C83582" w:rsidRPr="004A5AE7" w:rsidRDefault="00C83582" w:rsidP="00C83582">
      <w:pPr>
        <w:rPr>
          <w:highlight w:val="yellow"/>
        </w:rPr>
      </w:pPr>
      <w:r w:rsidRPr="004A5AE7">
        <w:rPr>
          <w:highlight w:val="yellow"/>
        </w:rPr>
        <w:t>TAs will be checking for the following:</w:t>
      </w:r>
    </w:p>
    <w:p w14:paraId="39860150" w14:textId="77777777"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Widest bars at the top, narrowest bars at the bottom.</w:t>
      </w:r>
    </w:p>
    <w:p w14:paraId="64ED2597" w14:textId="77777777"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Vertical line through the baseline value.</w:t>
      </w:r>
    </w:p>
    <w:p w14:paraId="78C7EF4A" w14:textId="77777777"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Properly labeled axes.</w:t>
      </w:r>
    </w:p>
    <w:p w14:paraId="2933D721" w14:textId="78BE07FF"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 xml:space="preserve">One bar for each of </w:t>
      </w:r>
      <w:proofErr w:type="gramStart"/>
      <w:r w:rsidR="000222C4">
        <w:rPr>
          <w:color w:val="000000" w:themeColor="text1"/>
          <w:highlight w:val="yellow"/>
        </w:rPr>
        <w:t>S</w:t>
      </w:r>
      <w:r w:rsidRPr="004A5AE7">
        <w:rPr>
          <w:color w:val="000000" w:themeColor="text1"/>
          <w:highlight w:val="yellow"/>
        </w:rPr>
        <w:t>,</w:t>
      </w:r>
      <w:r w:rsidR="000222C4">
        <w:rPr>
          <w:color w:val="000000" w:themeColor="text1"/>
          <w:highlight w:val="yellow"/>
        </w:rPr>
        <w:t>G</w:t>
      </w:r>
      <w:proofErr w:type="gramEnd"/>
    </w:p>
    <w:p w14:paraId="44D0E089" w14:textId="77777777" w:rsidR="00C83582" w:rsidRPr="004A5AE7" w:rsidRDefault="00C83582" w:rsidP="00C83582">
      <w:pPr>
        <w:pStyle w:val="ListParagraph"/>
        <w:numPr>
          <w:ilvl w:val="0"/>
          <w:numId w:val="14"/>
        </w:numPr>
        <w:rPr>
          <w:highlight w:val="yellow"/>
        </w:rPr>
      </w:pPr>
      <w:r w:rsidRPr="004A5AE7">
        <w:rPr>
          <w:highlight w:val="yellow"/>
        </w:rPr>
        <w:t>(Optional) Data labels on either side of each bar.</w:t>
      </w:r>
    </w:p>
    <w:p w14:paraId="1C42AF8E" w14:textId="77777777" w:rsidR="00C83582" w:rsidRDefault="00C83582" w:rsidP="00C83582">
      <w:pPr>
        <w:pStyle w:val="ListParagraph"/>
        <w:numPr>
          <w:ilvl w:val="0"/>
          <w:numId w:val="14"/>
        </w:numPr>
      </w:pPr>
      <w:r w:rsidRPr="004A5AE7">
        <w:rPr>
          <w:highlight w:val="yellow"/>
        </w:rPr>
        <w:t xml:space="preserve">(Optional) Uniform </w:t>
      </w:r>
      <w:proofErr w:type="spellStart"/>
      <w:r w:rsidRPr="004A5AE7">
        <w:rPr>
          <w:highlight w:val="yellow"/>
        </w:rPr>
        <w:t>colour</w:t>
      </w:r>
      <w:proofErr w:type="spellEnd"/>
      <w:r w:rsidRPr="004A5AE7">
        <w:rPr>
          <w:highlight w:val="yellow"/>
        </w:rPr>
        <w:t xml:space="preserve"> for the bars.</w:t>
      </w:r>
    </w:p>
    <w:p w14:paraId="45558E83" w14:textId="77777777" w:rsidR="00C83582" w:rsidRDefault="00C83582" w:rsidP="00C83582"/>
    <w:p w14:paraId="7E490CB4" w14:textId="77777777" w:rsidR="00C83582" w:rsidRPr="005F46B2" w:rsidRDefault="00C83582" w:rsidP="00C83582">
      <w:pPr>
        <w:jc w:val="center"/>
        <w:rPr>
          <w:b/>
          <w:bCs/>
          <w:color w:val="FF0000"/>
        </w:rPr>
      </w:pPr>
      <w:r w:rsidRPr="005F46B2">
        <w:rPr>
          <w:b/>
          <w:bCs/>
          <w:color w:val="FF0000"/>
        </w:rPr>
        <w:t>IF YOU’RE NOT COMFORTABLE WITH EXCEL, IT’S FINE TO DO THIS BY HAND AND SUBMIT, e.g. A SCAN OR CELL PHONE PHOTO OF YOUR GRAPH.</w:t>
      </w:r>
    </w:p>
    <w:p w14:paraId="537962C8" w14:textId="77777777" w:rsidR="00C83582" w:rsidRDefault="00C83582" w:rsidP="00C83582"/>
    <w:p w14:paraId="35646686" w14:textId="77777777" w:rsidR="00DD3480" w:rsidRDefault="00C83582" w:rsidP="00C83582">
      <w:pPr>
        <w:rPr>
          <w:b/>
          <w:bCs/>
          <w:color w:val="FF0000"/>
        </w:rPr>
      </w:pPr>
      <w:r w:rsidRPr="009015A9">
        <w:rPr>
          <w:b/>
          <w:bCs/>
          <w:color w:val="FF0000"/>
        </w:rPr>
        <w:t xml:space="preserve">[INSERT YOUR TORNADO GRAPH </w:t>
      </w:r>
      <w:r>
        <w:rPr>
          <w:b/>
          <w:bCs/>
          <w:color w:val="FF0000"/>
        </w:rPr>
        <w:t xml:space="preserve">ABOUT </w:t>
      </w:r>
      <w:r w:rsidRPr="009015A9">
        <w:rPr>
          <w:b/>
          <w:bCs/>
          <w:color w:val="FF0000"/>
        </w:rPr>
        <w:t>HERE – PLEASE DO NOT JUST COPY AND PASTE FROM EXCEL, AS THAT MAY BREAK THE IMAGE! COPY FROM EXCEL AND ‘PASTE SPECIAL’, PREFERABLY AS PDF</w:t>
      </w:r>
      <w:r>
        <w:rPr>
          <w:b/>
          <w:bCs/>
          <w:color w:val="FF0000"/>
        </w:rPr>
        <w:t>, PNG, GIF, JPG</w:t>
      </w:r>
      <w:r w:rsidRPr="009015A9">
        <w:rPr>
          <w:b/>
          <w:bCs/>
          <w:color w:val="FF0000"/>
        </w:rPr>
        <w:t xml:space="preserve"> OR TIFF]</w:t>
      </w:r>
    </w:p>
    <w:p w14:paraId="7C9EE23B" w14:textId="77777777" w:rsidR="00DD3480" w:rsidRDefault="00DD3480" w:rsidP="00C83582">
      <w:pPr>
        <w:rPr>
          <w:b/>
          <w:bCs/>
          <w:color w:val="FF0000"/>
        </w:rPr>
      </w:pPr>
    </w:p>
    <w:p w14:paraId="787B8065" w14:textId="77777777" w:rsidR="008E4203" w:rsidRDefault="001A1EAA" w:rsidP="00C83582">
      <w:pPr>
        <w:rPr>
          <w:b/>
          <w:bCs/>
        </w:rPr>
      </w:pPr>
      <w:r w:rsidRPr="001A1EAA">
        <w:rPr>
          <w:b/>
          <w:bCs/>
        </w:rPr>
        <w:lastRenderedPageBreak/>
        <w:drawing>
          <wp:inline distT="0" distB="0" distL="0" distR="0" wp14:anchorId="1BEF0B21" wp14:editId="3C8ABFE3">
            <wp:extent cx="38481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1790700"/>
                    </a:xfrm>
                    <a:prstGeom prst="rect">
                      <a:avLst/>
                    </a:prstGeom>
                  </pic:spPr>
                </pic:pic>
              </a:graphicData>
            </a:graphic>
          </wp:inline>
        </w:drawing>
      </w:r>
    </w:p>
    <w:p w14:paraId="6730256B" w14:textId="77777777" w:rsidR="008E4203" w:rsidRDefault="008E4203" w:rsidP="00C83582">
      <w:pPr>
        <w:rPr>
          <w:b/>
          <w:bCs/>
        </w:rPr>
      </w:pPr>
    </w:p>
    <w:p w14:paraId="72CF6334" w14:textId="51ED50AF" w:rsidR="00C83582" w:rsidRPr="009015A9" w:rsidRDefault="008E4203" w:rsidP="00C83582">
      <w:pPr>
        <w:rPr>
          <w:b/>
          <w:bCs/>
        </w:rPr>
      </w:pPr>
      <w:r w:rsidRPr="008E4203">
        <w:rPr>
          <w:b/>
          <w:bCs/>
        </w:rPr>
        <w:drawing>
          <wp:inline distT="0" distB="0" distL="0" distR="0" wp14:anchorId="183D1CBF" wp14:editId="47D2FE65">
            <wp:extent cx="5943600" cy="2653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3665"/>
                    </a:xfrm>
                    <a:prstGeom prst="rect">
                      <a:avLst/>
                    </a:prstGeom>
                  </pic:spPr>
                </pic:pic>
              </a:graphicData>
            </a:graphic>
          </wp:inline>
        </w:drawing>
      </w:r>
      <w:r w:rsidR="00C83582" w:rsidRPr="009015A9">
        <w:rPr>
          <w:b/>
          <w:bCs/>
        </w:rPr>
        <w:br w:type="page"/>
      </w:r>
    </w:p>
    <w:p w14:paraId="191DA5D9" w14:textId="40E96796" w:rsidR="00C83582" w:rsidRDefault="00C83582" w:rsidP="00C83582">
      <w:pPr>
        <w:pStyle w:val="Heading3"/>
      </w:pPr>
      <w:bookmarkStart w:id="13" w:name="_Toc88125313"/>
      <w:bookmarkStart w:id="14" w:name="_Toc118986529"/>
      <w:r>
        <w:lastRenderedPageBreak/>
        <w:t>2.</w:t>
      </w:r>
      <w:r w:rsidR="00DB41C2">
        <w:t>d</w:t>
      </w:r>
      <w:r>
        <w:t xml:space="preserve"> Spider Diagram (Lecture 2</w:t>
      </w:r>
      <w:r w:rsidR="00D45225">
        <w:t>4</w:t>
      </w:r>
      <w:r>
        <w:t>)</w:t>
      </w:r>
      <w:bookmarkEnd w:id="13"/>
      <w:bookmarkEnd w:id="14"/>
    </w:p>
    <w:p w14:paraId="2170354C" w14:textId="77777777" w:rsidR="00C83582" w:rsidRDefault="00C83582" w:rsidP="00C83582"/>
    <w:p w14:paraId="2E577D69" w14:textId="51CE7432" w:rsidR="00C83582" w:rsidRDefault="00C83582" w:rsidP="00C83582">
      <w:pPr>
        <w:rPr>
          <w:b/>
          <w:bCs/>
        </w:rPr>
      </w:pPr>
      <w:r w:rsidRPr="000222C4">
        <w:rPr>
          <w:b/>
          <w:bCs/>
          <w:highlight w:val="yellow"/>
        </w:rPr>
        <w:t xml:space="preserve">Create a Spider Diagram for the present value of living and working (earning salary, paying rent) in </w:t>
      </w:r>
      <w:r w:rsidR="000222C4" w:rsidRPr="000222C4">
        <w:rPr>
          <w:b/>
          <w:bCs/>
          <w:highlight w:val="yellow"/>
        </w:rPr>
        <w:t>Montreal</w:t>
      </w:r>
      <w:r w:rsidRPr="000222C4">
        <w:rPr>
          <w:b/>
          <w:bCs/>
          <w:highlight w:val="yellow"/>
        </w:rPr>
        <w:t xml:space="preserve">. </w:t>
      </w:r>
      <w:r w:rsidR="000222C4" w:rsidRPr="000222C4">
        <w:rPr>
          <w:b/>
          <w:bCs/>
          <w:highlight w:val="yellow"/>
        </w:rPr>
        <w:t xml:space="preserve"> Assume that the minimum/maximum/baseline values from Project 1 are for the </w:t>
      </w:r>
      <w:r w:rsidR="000222C4" w:rsidRPr="000222C4">
        <w:rPr>
          <w:b/>
          <w:bCs/>
          <w:i/>
          <w:iCs/>
          <w:highlight w:val="yellow"/>
        </w:rPr>
        <w:t xml:space="preserve">first year’s salary, </w:t>
      </w:r>
      <w:r w:rsidR="000222C4" w:rsidRPr="000222C4">
        <w:rPr>
          <w:b/>
          <w:bCs/>
          <w:highlight w:val="yellow"/>
        </w:rPr>
        <w:t>S.</w:t>
      </w:r>
    </w:p>
    <w:p w14:paraId="784C81C5" w14:textId="77777777" w:rsidR="000222C4" w:rsidRDefault="000222C4" w:rsidP="00C83582">
      <w:pPr>
        <w:rPr>
          <w:b/>
          <w:bCs/>
        </w:rPr>
      </w:pPr>
    </w:p>
    <w:p w14:paraId="6D72E295" w14:textId="77777777" w:rsidR="00C83582" w:rsidRDefault="00C83582" w:rsidP="00C83582">
      <w:pPr>
        <w:jc w:val="left"/>
      </w:pPr>
      <w:r>
        <w:rPr>
          <w:b/>
          <w:bCs/>
        </w:rPr>
        <w:t xml:space="preserve">The relevant equation is the same as before. </w:t>
      </w:r>
      <w:r>
        <w:t>This present value is represented by the following equation:</w:t>
      </w:r>
    </w:p>
    <w:p w14:paraId="6B6B6C3B" w14:textId="77777777" w:rsidR="00C83582" w:rsidRDefault="00C83582" w:rsidP="00C83582"/>
    <w:p w14:paraId="7CC57296" w14:textId="767BF5C4" w:rsidR="000222C4" w:rsidRDefault="000222C4" w:rsidP="000222C4">
      <w:r>
        <w:t>Your value of interest is the present value of working and renting a home in Montreal. From Project 2, we know the relevant formulas are as follow:</w:t>
      </w:r>
    </w:p>
    <w:p w14:paraId="3DC9F27B" w14:textId="77777777" w:rsidR="000222C4" w:rsidRDefault="000222C4" w:rsidP="000222C4"/>
    <w:p w14:paraId="07683A9E" w14:textId="77777777" w:rsidR="000222C4" w:rsidRDefault="000222C4" w:rsidP="000222C4">
      <w:r>
        <w:t>NPV = (PV of Income) – (PV of Housing)</w:t>
      </w:r>
    </w:p>
    <w:p w14:paraId="449D8262" w14:textId="77777777" w:rsidR="000222C4" w:rsidRDefault="000222C4" w:rsidP="000222C4"/>
    <w:p w14:paraId="699FD246" w14:textId="77777777" w:rsidR="000222C4" w:rsidRDefault="000222C4" w:rsidP="000222C4">
      <w:pPr>
        <w:rPr>
          <w:lang w:val="en-CA"/>
        </w:rPr>
      </w:pPr>
      <w:r>
        <w:t xml:space="preserve">PV of Income = </w:t>
      </w:r>
      <w:r w:rsidRPr="000222C4">
        <w:rPr>
          <w:lang w:val="en-CA"/>
        </w:rPr>
        <w:t>(S/4) x (P/</w:t>
      </w:r>
      <w:proofErr w:type="gramStart"/>
      <w:r w:rsidRPr="000222C4">
        <w:rPr>
          <w:lang w:val="en-CA"/>
        </w:rPr>
        <w:t>F,MARR</w:t>
      </w:r>
      <w:proofErr w:type="gramEnd"/>
      <w:r w:rsidRPr="000222C4">
        <w:rPr>
          <w:lang w:val="en-CA"/>
        </w:rPr>
        <w:t>,3) + S x (P/A,g,MARR,</w:t>
      </w:r>
      <w:r>
        <w:rPr>
          <w:lang w:val="en-CA"/>
        </w:rPr>
        <w:t>40</w:t>
      </w:r>
      <w:r w:rsidRPr="000222C4">
        <w:rPr>
          <w:lang w:val="en-CA"/>
        </w:rPr>
        <w:t>) x (P/F,MARR,2)</w:t>
      </w:r>
    </w:p>
    <w:p w14:paraId="3352BE1E" w14:textId="77777777" w:rsidR="000222C4" w:rsidRDefault="000222C4" w:rsidP="000222C4">
      <w:pPr>
        <w:rPr>
          <w:lang w:val="en-CA"/>
        </w:rPr>
      </w:pPr>
    </w:p>
    <w:p w14:paraId="1AB53D2F" w14:textId="77777777" w:rsidR="000222C4" w:rsidRPr="000222C4" w:rsidRDefault="000222C4" w:rsidP="000222C4">
      <w:pPr>
        <w:rPr>
          <w:lang w:val="en-CA"/>
        </w:rPr>
      </w:pPr>
      <w:r w:rsidRPr="000222C4">
        <w:rPr>
          <w:lang w:val="en-CA"/>
        </w:rPr>
        <w:t>PV of Housing = R x (P/A,MARR</w:t>
      </w:r>
      <w:r w:rsidRPr="000222C4">
        <w:rPr>
          <w:vertAlign w:val="subscript"/>
          <w:lang w:val="en-CA"/>
        </w:rPr>
        <w:t>monthly</w:t>
      </w:r>
      <w:r w:rsidRPr="000222C4">
        <w:rPr>
          <w:lang w:val="en-CA"/>
        </w:rPr>
        <w:t>,480) x (P/F,MARR</w:t>
      </w:r>
      <w:r w:rsidRPr="000222C4">
        <w:rPr>
          <w:vertAlign w:val="subscript"/>
          <w:lang w:val="en-CA"/>
        </w:rPr>
        <w:t>monthly</w:t>
      </w:r>
      <w:r w:rsidRPr="000222C4">
        <w:rPr>
          <w:lang w:val="en-CA"/>
        </w:rPr>
        <w:t>,35)</w:t>
      </w:r>
    </w:p>
    <w:p w14:paraId="085453F4" w14:textId="35F8FDA8" w:rsidR="000222C4" w:rsidRDefault="000222C4" w:rsidP="000222C4">
      <w:pPr>
        <w:rPr>
          <w:lang w:val="en-CA"/>
        </w:rPr>
      </w:pPr>
    </w:p>
    <w:p w14:paraId="12FA8CDE" w14:textId="5857A24A" w:rsidR="000222C4" w:rsidRDefault="000222C4" w:rsidP="000222C4">
      <w:pPr>
        <w:pStyle w:val="ListParagraph"/>
        <w:numPr>
          <w:ilvl w:val="0"/>
          <w:numId w:val="13"/>
        </w:numPr>
      </w:pPr>
      <w:r>
        <w:t>S = (Starting) yearly salary in Montreal (this is the ‘salary’ value you found in Project 1)</w:t>
      </w:r>
    </w:p>
    <w:p w14:paraId="30FAEA73" w14:textId="77777777" w:rsidR="000222C4" w:rsidRDefault="000222C4" w:rsidP="000222C4">
      <w:pPr>
        <w:pStyle w:val="ListParagraph"/>
        <w:numPr>
          <w:ilvl w:val="0"/>
          <w:numId w:val="13"/>
        </w:numPr>
      </w:pPr>
      <w:r>
        <w:t>MARR = 5.45% (per year)</w:t>
      </w:r>
    </w:p>
    <w:p w14:paraId="25010145" w14:textId="77777777" w:rsidR="000222C4" w:rsidRDefault="000222C4" w:rsidP="000222C4">
      <w:pPr>
        <w:pStyle w:val="ListParagraph"/>
        <w:numPr>
          <w:ilvl w:val="0"/>
          <w:numId w:val="13"/>
        </w:numPr>
      </w:pPr>
      <w:r>
        <w:t>g = 3.5% (per year)</w:t>
      </w:r>
    </w:p>
    <w:p w14:paraId="329A88A9" w14:textId="0F4653E5" w:rsidR="000222C4" w:rsidRDefault="000222C4" w:rsidP="000222C4">
      <w:pPr>
        <w:pStyle w:val="ListParagraph"/>
        <w:numPr>
          <w:ilvl w:val="0"/>
          <w:numId w:val="13"/>
        </w:numPr>
      </w:pPr>
      <w:r>
        <w:t>R = Monthly rent (from Project 1)</w:t>
      </w:r>
    </w:p>
    <w:p w14:paraId="6CC94BAE" w14:textId="6689DCAB" w:rsidR="000222C4" w:rsidRDefault="000222C4" w:rsidP="000222C4">
      <w:pPr>
        <w:pStyle w:val="ListParagraph"/>
        <w:numPr>
          <w:ilvl w:val="0"/>
          <w:numId w:val="13"/>
        </w:numPr>
      </w:pPr>
      <w:proofErr w:type="spellStart"/>
      <w:r>
        <w:t>MARR</w:t>
      </w:r>
      <w:r w:rsidRPr="000D32B5">
        <w:rPr>
          <w:vertAlign w:val="subscript"/>
        </w:rPr>
        <w:t>monthly</w:t>
      </w:r>
      <w:proofErr w:type="spellEnd"/>
      <w:r>
        <w:t xml:space="preserve"> = (1+5.45%)</w:t>
      </w:r>
      <w:r w:rsidRPr="000D32B5">
        <w:rPr>
          <w:vertAlign w:val="superscript"/>
        </w:rPr>
        <w:t>1/12</w:t>
      </w:r>
      <w:r>
        <w:t xml:space="preserve"> – 1 </w:t>
      </w:r>
    </w:p>
    <w:p w14:paraId="51E372FF" w14:textId="16C87826" w:rsidR="000222C4" w:rsidRDefault="000222C4" w:rsidP="000222C4"/>
    <w:p w14:paraId="17BFA4F6" w14:textId="7FC7F64A" w:rsidR="000222C4" w:rsidRDefault="000222C4" w:rsidP="000222C4">
      <w:r>
        <w:t>You will notice that this is a function of only two parameters, S (starting yearly salary), and R (monthly rent).</w:t>
      </w:r>
    </w:p>
    <w:p w14:paraId="23B5FD35" w14:textId="77777777" w:rsidR="000222C4" w:rsidRDefault="000222C4" w:rsidP="000222C4"/>
    <w:p w14:paraId="643B2A9E" w14:textId="77777777" w:rsidR="00C83582" w:rsidRDefault="00C83582" w:rsidP="00C83582"/>
    <w:p w14:paraId="4CDEE197" w14:textId="0769F33C" w:rsidR="00C83582" w:rsidRDefault="00C83582" w:rsidP="00C83582">
      <w:r w:rsidRPr="005E3E26">
        <w:rPr>
          <w:b/>
          <w:bCs/>
          <w:highlight w:val="yellow"/>
        </w:rPr>
        <w:t>Write down your MIN and MAX values of your parameters in terms of % deviation from baseline</w:t>
      </w:r>
      <w:r w:rsidR="000222C4">
        <w:t>.</w:t>
      </w:r>
    </w:p>
    <w:p w14:paraId="1D8130CE" w14:textId="77777777" w:rsidR="00C83582" w:rsidRDefault="00C83582" w:rsidP="00C83582"/>
    <w:p w14:paraId="003A053D" w14:textId="77777777" w:rsidR="00C83582" w:rsidRDefault="00C83582" w:rsidP="00C83582">
      <w:pPr>
        <w:jc w:val="center"/>
      </w:pPr>
      <w:r>
        <w:t>MIN AND MAX PARAMETER VALUES IN % DEVIATION FROM BASELINE</w:t>
      </w:r>
    </w:p>
    <w:p w14:paraId="4CE7A3B1" w14:textId="77777777" w:rsidR="00C83582" w:rsidRDefault="00C83582" w:rsidP="00C83582"/>
    <w:tbl>
      <w:tblPr>
        <w:tblW w:w="3900" w:type="dxa"/>
        <w:jc w:val="center"/>
        <w:tblLook w:val="04A0" w:firstRow="1" w:lastRow="0" w:firstColumn="1" w:lastColumn="0" w:noHBand="0" w:noVBand="1"/>
      </w:tblPr>
      <w:tblGrid>
        <w:gridCol w:w="1300"/>
        <w:gridCol w:w="1300"/>
        <w:gridCol w:w="1300"/>
      </w:tblGrid>
      <w:tr w:rsidR="00C83582" w14:paraId="4B89554C" w14:textId="77777777" w:rsidTr="00421881">
        <w:trPr>
          <w:trHeight w:val="320"/>
          <w:jc w:val="center"/>
        </w:trPr>
        <w:tc>
          <w:tcPr>
            <w:tcW w:w="1300" w:type="dxa"/>
            <w:tcBorders>
              <w:top w:val="nil"/>
              <w:left w:val="nil"/>
              <w:bottom w:val="nil"/>
              <w:right w:val="nil"/>
            </w:tcBorders>
            <w:shd w:val="clear" w:color="auto" w:fill="auto"/>
            <w:noWrap/>
            <w:vAlign w:val="bottom"/>
            <w:hideMark/>
          </w:tcPr>
          <w:p w14:paraId="6D7F8F6C" w14:textId="77777777" w:rsidR="00C83582" w:rsidRDefault="00C83582" w:rsidP="00421881"/>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E0D75" w14:textId="77777777" w:rsidR="00C83582" w:rsidRDefault="00C83582" w:rsidP="00421881">
            <w:pPr>
              <w:jc w:val="center"/>
              <w:rPr>
                <w:rFonts w:ascii="Calibri" w:hAnsi="Calibri" w:cs="Calibri"/>
                <w:color w:val="000000"/>
              </w:rPr>
            </w:pPr>
            <w:r>
              <w:rPr>
                <w:rFonts w:ascii="Calibri" w:hAnsi="Calibri" w:cs="Calibri"/>
                <w:color w:val="000000"/>
              </w:rPr>
              <w:t>MIN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D4718A6" w14:textId="77777777" w:rsidR="00C83582" w:rsidRDefault="00C83582" w:rsidP="00421881">
            <w:pPr>
              <w:jc w:val="center"/>
              <w:rPr>
                <w:rFonts w:ascii="Calibri" w:hAnsi="Calibri" w:cs="Calibri"/>
                <w:color w:val="000000"/>
              </w:rPr>
            </w:pPr>
            <w:r>
              <w:rPr>
                <w:rFonts w:ascii="Calibri" w:hAnsi="Calibri" w:cs="Calibri"/>
                <w:color w:val="000000"/>
              </w:rPr>
              <w:t>MAX</w:t>
            </w:r>
          </w:p>
        </w:tc>
      </w:tr>
      <w:tr w:rsidR="00C83582" w14:paraId="6FB37CD7" w14:textId="77777777" w:rsidTr="00421881">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A18E7" w14:textId="77777777" w:rsidR="00C83582" w:rsidRDefault="00C83582" w:rsidP="00421881">
            <w:pPr>
              <w:jc w:val="center"/>
              <w:rPr>
                <w:rFonts w:ascii="Calibri" w:hAnsi="Calibri" w:cs="Calibri"/>
                <w:color w:val="000000"/>
              </w:rPr>
            </w:pPr>
            <w:r>
              <w:rPr>
                <w:rFonts w:ascii="Calibri" w:hAnsi="Calibri" w:cs="Calibri"/>
                <w:color w:val="000000"/>
              </w:rPr>
              <w:t>S</w:t>
            </w:r>
          </w:p>
        </w:tc>
        <w:tc>
          <w:tcPr>
            <w:tcW w:w="1300" w:type="dxa"/>
            <w:tcBorders>
              <w:top w:val="single" w:sz="4" w:space="0" w:color="auto"/>
              <w:left w:val="single" w:sz="4" w:space="0" w:color="7F7F7F"/>
              <w:bottom w:val="single" w:sz="4" w:space="0" w:color="7F7F7F"/>
              <w:right w:val="single" w:sz="4" w:space="0" w:color="7F7F7F"/>
            </w:tcBorders>
            <w:shd w:val="clear" w:color="000000" w:fill="auto"/>
            <w:noWrap/>
            <w:vAlign w:val="bottom"/>
          </w:tcPr>
          <w:p w14:paraId="28BA3D05" w14:textId="01ECA0E8" w:rsidR="00C83582" w:rsidRPr="00294651" w:rsidRDefault="000645FD" w:rsidP="00421881">
            <w:pPr>
              <w:jc w:val="center"/>
              <w:rPr>
                <w:rFonts w:ascii="Calibri" w:hAnsi="Calibri" w:cs="Calibri"/>
                <w:color w:val="0070C0"/>
              </w:rPr>
            </w:pPr>
            <w:r>
              <w:rPr>
                <w:rFonts w:ascii="Calibri" w:hAnsi="Calibri" w:cs="Calibri"/>
                <w:color w:val="0070C0"/>
              </w:rPr>
              <w:t>-13.34%</w:t>
            </w:r>
          </w:p>
        </w:tc>
        <w:tc>
          <w:tcPr>
            <w:tcW w:w="1300" w:type="dxa"/>
            <w:tcBorders>
              <w:top w:val="single" w:sz="4" w:space="0" w:color="auto"/>
              <w:left w:val="nil"/>
              <w:bottom w:val="single" w:sz="4" w:space="0" w:color="7F7F7F"/>
              <w:right w:val="single" w:sz="4" w:space="0" w:color="7F7F7F"/>
            </w:tcBorders>
            <w:shd w:val="clear" w:color="000000" w:fill="auto"/>
            <w:noWrap/>
            <w:vAlign w:val="bottom"/>
          </w:tcPr>
          <w:p w14:paraId="0BC3C043" w14:textId="5D3EAA1D" w:rsidR="00C83582" w:rsidRPr="00294651" w:rsidRDefault="000645FD" w:rsidP="00421881">
            <w:pPr>
              <w:jc w:val="center"/>
              <w:rPr>
                <w:rFonts w:ascii="Calibri" w:hAnsi="Calibri" w:cs="Calibri"/>
                <w:color w:val="0070C0"/>
              </w:rPr>
            </w:pPr>
            <w:r>
              <w:rPr>
                <w:rFonts w:ascii="Calibri" w:hAnsi="Calibri" w:cs="Calibri"/>
                <w:color w:val="0070C0"/>
              </w:rPr>
              <w:t>53.83%</w:t>
            </w:r>
          </w:p>
        </w:tc>
      </w:tr>
      <w:tr w:rsidR="00C83582" w14:paraId="5C38976B" w14:textId="77777777" w:rsidTr="0042188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C92E47" w14:textId="77777777" w:rsidR="00C83582" w:rsidRDefault="00C83582" w:rsidP="00421881">
            <w:pPr>
              <w:jc w:val="center"/>
              <w:rPr>
                <w:rFonts w:ascii="Calibri" w:hAnsi="Calibri" w:cs="Calibri"/>
                <w:color w:val="000000"/>
              </w:rPr>
            </w:pPr>
            <w:r>
              <w:rPr>
                <w:rFonts w:ascii="Calibri" w:hAnsi="Calibri" w:cs="Calibri"/>
                <w:color w:val="000000"/>
              </w:rPr>
              <w:t>R</w:t>
            </w:r>
          </w:p>
        </w:tc>
        <w:tc>
          <w:tcPr>
            <w:tcW w:w="1300" w:type="dxa"/>
            <w:tcBorders>
              <w:top w:val="single" w:sz="4" w:space="0" w:color="7F7F7F"/>
              <w:left w:val="single" w:sz="4" w:space="0" w:color="7F7F7F"/>
              <w:bottom w:val="single" w:sz="4" w:space="0" w:color="7F7F7F"/>
              <w:right w:val="single" w:sz="4" w:space="0" w:color="7F7F7F"/>
            </w:tcBorders>
            <w:shd w:val="clear" w:color="000000" w:fill="auto"/>
            <w:noWrap/>
            <w:vAlign w:val="bottom"/>
          </w:tcPr>
          <w:p w14:paraId="68014277" w14:textId="2204B96D" w:rsidR="00C83582" w:rsidRPr="00294651" w:rsidRDefault="00360CD0" w:rsidP="00421881">
            <w:pPr>
              <w:jc w:val="center"/>
              <w:rPr>
                <w:rFonts w:ascii="Calibri" w:hAnsi="Calibri" w:cs="Calibri"/>
                <w:color w:val="0070C0"/>
              </w:rPr>
            </w:pPr>
            <w:r>
              <w:rPr>
                <w:rFonts w:ascii="Calibri" w:hAnsi="Calibri" w:cs="Calibri"/>
                <w:color w:val="0070C0"/>
              </w:rPr>
              <w:t>-43.15%</w:t>
            </w:r>
          </w:p>
        </w:tc>
        <w:tc>
          <w:tcPr>
            <w:tcW w:w="1300" w:type="dxa"/>
            <w:tcBorders>
              <w:top w:val="single" w:sz="4" w:space="0" w:color="7F7F7F"/>
              <w:left w:val="nil"/>
              <w:bottom w:val="single" w:sz="4" w:space="0" w:color="7F7F7F"/>
              <w:right w:val="single" w:sz="4" w:space="0" w:color="7F7F7F"/>
            </w:tcBorders>
            <w:shd w:val="clear" w:color="000000" w:fill="auto"/>
            <w:noWrap/>
            <w:vAlign w:val="bottom"/>
          </w:tcPr>
          <w:p w14:paraId="135FC5EC" w14:textId="47A4AEA9" w:rsidR="00C83582" w:rsidRPr="00294651" w:rsidRDefault="000645FD" w:rsidP="00421881">
            <w:pPr>
              <w:jc w:val="center"/>
              <w:rPr>
                <w:rFonts w:ascii="Calibri" w:hAnsi="Calibri" w:cs="Calibri"/>
                <w:color w:val="0070C0"/>
              </w:rPr>
            </w:pPr>
            <w:r>
              <w:rPr>
                <w:rFonts w:ascii="Calibri" w:hAnsi="Calibri" w:cs="Calibri"/>
                <w:color w:val="0070C0"/>
              </w:rPr>
              <w:t>25.00</w:t>
            </w:r>
            <w:r w:rsidR="00360CD0">
              <w:rPr>
                <w:rFonts w:ascii="Calibri" w:hAnsi="Calibri" w:cs="Calibri"/>
                <w:color w:val="0070C0"/>
              </w:rPr>
              <w:t>%</w:t>
            </w:r>
          </w:p>
        </w:tc>
      </w:tr>
    </w:tbl>
    <w:p w14:paraId="0215D5EB" w14:textId="371A63BD" w:rsidR="00C83582" w:rsidRPr="00360CD0" w:rsidRDefault="00360CD0" w:rsidP="00C83582">
      <w:pPr>
        <w:rPr>
          <w:color w:val="FF0000"/>
        </w:rPr>
      </w:pPr>
      <w:r>
        <w:rPr>
          <w:color w:val="FF0000"/>
        </w:rPr>
        <w:t>Parameters used:</w:t>
      </w:r>
    </w:p>
    <w:p w14:paraId="4D7083DC" w14:textId="7F63BBE3" w:rsidR="000222C4" w:rsidRDefault="00360CD0">
      <w:pPr>
        <w:jc w:val="left"/>
        <w:rPr>
          <w:highlight w:val="yellow"/>
        </w:rPr>
      </w:pPr>
      <w:r w:rsidRPr="00360CD0">
        <w:drawing>
          <wp:inline distT="0" distB="0" distL="0" distR="0" wp14:anchorId="302BED99" wp14:editId="2046E36C">
            <wp:extent cx="3848100" cy="54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46100"/>
                    </a:xfrm>
                    <a:prstGeom prst="rect">
                      <a:avLst/>
                    </a:prstGeom>
                  </pic:spPr>
                </pic:pic>
              </a:graphicData>
            </a:graphic>
          </wp:inline>
        </w:drawing>
      </w:r>
      <w:r w:rsidR="000222C4">
        <w:rPr>
          <w:highlight w:val="yellow"/>
        </w:rPr>
        <w:br w:type="page"/>
      </w:r>
    </w:p>
    <w:p w14:paraId="1ABC3705" w14:textId="180D332A" w:rsidR="00C83582" w:rsidRPr="004A5AE7" w:rsidRDefault="00C83582" w:rsidP="00C83582">
      <w:pPr>
        <w:rPr>
          <w:highlight w:val="yellow"/>
        </w:rPr>
      </w:pPr>
      <w:r w:rsidRPr="004A5AE7">
        <w:rPr>
          <w:highlight w:val="yellow"/>
        </w:rPr>
        <w:lastRenderedPageBreak/>
        <w:t>TAs will be checking for the following:</w:t>
      </w:r>
    </w:p>
    <w:p w14:paraId="41977976" w14:textId="77777777"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Axes are properly labeled</w:t>
      </w:r>
    </w:p>
    <w:p w14:paraId="6B1B68A6" w14:textId="77777777"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Plots only extend over the allowed range.</w:t>
      </w:r>
    </w:p>
    <w:p w14:paraId="158A9EC5" w14:textId="77777777"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The entirety of each plot is visible (not zoomed in).</w:t>
      </w:r>
    </w:p>
    <w:p w14:paraId="01F9A5CA" w14:textId="77777777"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X-axis units are % deviation from baseline.</w:t>
      </w:r>
    </w:p>
    <w:p w14:paraId="6159EF07" w14:textId="77777777"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All plots cross at 0% deviation from baseline.</w:t>
      </w:r>
    </w:p>
    <w:p w14:paraId="5233C5AC" w14:textId="77777777" w:rsidR="00C83582" w:rsidRPr="004A5AE7" w:rsidRDefault="00C83582" w:rsidP="00C83582">
      <w:pPr>
        <w:pStyle w:val="ListParagraph"/>
        <w:numPr>
          <w:ilvl w:val="0"/>
          <w:numId w:val="14"/>
        </w:numPr>
        <w:rPr>
          <w:color w:val="000000" w:themeColor="text1"/>
          <w:highlight w:val="yellow"/>
        </w:rPr>
      </w:pPr>
      <w:r w:rsidRPr="004A5AE7">
        <w:rPr>
          <w:color w:val="000000" w:themeColor="text1"/>
          <w:highlight w:val="yellow"/>
        </w:rPr>
        <w:t>The vertical endpoints of your plots correspond to the bar endpoints of your tornado diagram (since they should be showing the same thing: the value when all parameters except one are at their baseline levels, and that remaining parameter taxes on its MAX or MIN values).</w:t>
      </w:r>
    </w:p>
    <w:p w14:paraId="27333812" w14:textId="77777777" w:rsidR="00C83582" w:rsidRDefault="00C83582" w:rsidP="00C83582"/>
    <w:p w14:paraId="72FAC32F" w14:textId="77777777" w:rsidR="00C83582" w:rsidRDefault="00C83582" w:rsidP="00C83582">
      <w:pPr>
        <w:jc w:val="center"/>
        <w:rPr>
          <w:b/>
          <w:bCs/>
          <w:color w:val="FF0000"/>
        </w:rPr>
      </w:pPr>
      <w:r w:rsidRPr="009015A9">
        <w:rPr>
          <w:b/>
          <w:bCs/>
          <w:color w:val="FF0000"/>
        </w:rPr>
        <w:t xml:space="preserve">INSERT YOUR </w:t>
      </w:r>
      <w:r>
        <w:rPr>
          <w:b/>
          <w:bCs/>
          <w:color w:val="FF0000"/>
        </w:rPr>
        <w:t>SPIDER DIAGRAM ABOUT</w:t>
      </w:r>
      <w:r w:rsidRPr="009015A9">
        <w:rPr>
          <w:b/>
          <w:bCs/>
          <w:color w:val="FF0000"/>
        </w:rPr>
        <w:t xml:space="preserve"> HERE – PLEASE DO NOT JUST COPY AND PASTE FROM EXCEL, AS THAT MAY BREAK THE IMAGE! COPY FROM EXCEL AND ‘PASTE SPECIAL’, PREFERABLY AS PDF OR TIFF</w:t>
      </w:r>
      <w:r>
        <w:rPr>
          <w:b/>
          <w:bCs/>
          <w:color w:val="FF0000"/>
        </w:rPr>
        <w:t xml:space="preserve">. </w:t>
      </w:r>
      <w:r w:rsidRPr="005F46B2">
        <w:rPr>
          <w:b/>
          <w:bCs/>
          <w:color w:val="FF0000"/>
        </w:rPr>
        <w:t>IF YOU’RE NOT COMFORTABLE WITH EXCEL, IT’S FINE TO DO THIS BY HAND AND SUBMIT, e.g. A SCAN OR CELL PHONE PHOTO OF YOUR GRAPH.</w:t>
      </w:r>
      <w:r>
        <w:rPr>
          <w:b/>
          <w:bCs/>
          <w:color w:val="FF0000"/>
        </w:rPr>
        <w:t xml:space="preserve"> </w:t>
      </w:r>
    </w:p>
    <w:p w14:paraId="191EC834" w14:textId="77777777" w:rsidR="00C83582" w:rsidRDefault="00C83582" w:rsidP="00C83582">
      <w:pPr>
        <w:rPr>
          <w:b/>
          <w:bCs/>
          <w:color w:val="FF0000"/>
        </w:rPr>
      </w:pPr>
    </w:p>
    <w:p w14:paraId="625AC811" w14:textId="77777777" w:rsidR="00DB41C2" w:rsidRDefault="00DB41C2">
      <w:pPr>
        <w:jc w:val="left"/>
        <w:rPr>
          <w:rFonts w:eastAsiaTheme="majorEastAsia" w:cstheme="majorBidi"/>
          <w:b/>
          <w:sz w:val="28"/>
        </w:rPr>
      </w:pPr>
      <w:bookmarkStart w:id="15" w:name="_Toc88125314"/>
      <w:r>
        <w:br w:type="page"/>
      </w:r>
    </w:p>
    <w:p w14:paraId="4A712DC3" w14:textId="325BA837" w:rsidR="008E5C9E" w:rsidRDefault="008E5C9E" w:rsidP="008E5C9E">
      <w:pPr>
        <w:pStyle w:val="Heading3"/>
      </w:pPr>
      <w:bookmarkStart w:id="16" w:name="_Toc118986530"/>
      <w:bookmarkStart w:id="17" w:name="_Toc88125315"/>
      <w:bookmarkEnd w:id="15"/>
      <w:r>
        <w:lastRenderedPageBreak/>
        <w:t>2.e Interpretation (Lectures 24 – 2</w:t>
      </w:r>
      <w:r w:rsidR="001C38C8">
        <w:t>6</w:t>
      </w:r>
      <w:r>
        <w:t>)</w:t>
      </w:r>
      <w:bookmarkEnd w:id="16"/>
    </w:p>
    <w:p w14:paraId="14AD3E18" w14:textId="5533EC32" w:rsidR="008E5C9E" w:rsidRDefault="008E5C9E" w:rsidP="008E5C9E"/>
    <w:p w14:paraId="43F90CF6" w14:textId="2E0262AD" w:rsidR="008E5C9E" w:rsidRPr="008E5C9E" w:rsidRDefault="008E5C9E" w:rsidP="008E5C9E">
      <w:pPr>
        <w:rPr>
          <w:b/>
          <w:bCs/>
          <w:color w:val="0070C0"/>
        </w:rPr>
      </w:pPr>
      <w:r w:rsidRPr="008E5C9E">
        <w:rPr>
          <w:b/>
          <w:bCs/>
          <w:color w:val="0070C0"/>
        </w:rPr>
        <w:t xml:space="preserve">This is intended as a </w:t>
      </w:r>
      <w:proofErr w:type="gramStart"/>
      <w:r w:rsidRPr="008E5C9E">
        <w:rPr>
          <w:b/>
          <w:bCs/>
          <w:color w:val="0070C0"/>
        </w:rPr>
        <w:t>low-stress</w:t>
      </w:r>
      <w:proofErr w:type="gramEnd"/>
      <w:r w:rsidRPr="008E5C9E">
        <w:rPr>
          <w:b/>
          <w:bCs/>
          <w:color w:val="0070C0"/>
        </w:rPr>
        <w:t>, “easy” (but important) question to give you a bit of a rest before moving on with the rest of the project.</w:t>
      </w:r>
    </w:p>
    <w:p w14:paraId="2C905932" w14:textId="38BA9E8B" w:rsidR="008E5C9E" w:rsidRDefault="008E5C9E" w:rsidP="008E5C9E"/>
    <w:p w14:paraId="7045ED7C" w14:textId="6B9845B9" w:rsidR="008E5C9E" w:rsidRDefault="008E5C9E" w:rsidP="008E5C9E">
      <w:proofErr w:type="spellStart"/>
      <w:r>
        <w:t>i</w:t>
      </w:r>
      <w:proofErr w:type="spellEnd"/>
      <w:r>
        <w:t xml:space="preserve">. </w:t>
      </w:r>
      <w:r w:rsidRPr="008E5C9E">
        <w:rPr>
          <w:highlight w:val="yellow"/>
        </w:rPr>
        <w:t>Based on your answers to parts 2.a – 2.d, which parameters were your NPVs most sensitive to? List one parameter for each city (Regina, Victoria, Montreal), and briefly justify your choice. For full marks, this justification should arise from something you saw in your diagrams and tables (</w:t>
      </w:r>
      <w:proofErr w:type="gramStart"/>
      <w:r w:rsidRPr="008E5C9E">
        <w:rPr>
          <w:highlight w:val="yellow"/>
        </w:rPr>
        <w:t>e.g.</w:t>
      </w:r>
      <w:proofErr w:type="gramEnd"/>
      <w:r w:rsidRPr="008E5C9E">
        <w:rPr>
          <w:highlight w:val="yellow"/>
        </w:rPr>
        <w:t xml:space="preserve"> width of a tornado ‘bar’).</w:t>
      </w:r>
    </w:p>
    <w:p w14:paraId="1DC79B58" w14:textId="0D9F494D" w:rsidR="008E5C9E" w:rsidRDefault="008E5C9E" w:rsidP="008E5C9E"/>
    <w:p w14:paraId="32CBC9A5" w14:textId="6C1FEAD0" w:rsidR="008E5C9E" w:rsidRDefault="008E5C9E" w:rsidP="008E5C9E">
      <w:pPr>
        <w:jc w:val="center"/>
      </w:pPr>
      <w:r>
        <w:t>[</w:t>
      </w:r>
      <w:r w:rsidRPr="008E5C9E">
        <w:rPr>
          <w:highlight w:val="yellow"/>
        </w:rPr>
        <w:t>Write your answer here</w:t>
      </w:r>
      <w:r>
        <w:t>]</w:t>
      </w:r>
    </w:p>
    <w:p w14:paraId="1F800B73" w14:textId="0E44052F" w:rsidR="008E5C9E" w:rsidRDefault="008E5C9E" w:rsidP="008E5C9E"/>
    <w:p w14:paraId="6C3F62F3" w14:textId="77777777" w:rsidR="008E5C9E" w:rsidRDefault="008E5C9E" w:rsidP="008E5C9E"/>
    <w:p w14:paraId="3485E721" w14:textId="77777777" w:rsidR="008E5C9E" w:rsidRDefault="008E5C9E" w:rsidP="008E5C9E"/>
    <w:p w14:paraId="024E046A" w14:textId="77777777" w:rsidR="008E5C9E" w:rsidRDefault="008E5C9E" w:rsidP="008E5C9E"/>
    <w:p w14:paraId="14C2D2ED" w14:textId="77777777" w:rsidR="008E5C9E" w:rsidRDefault="008E5C9E" w:rsidP="008E5C9E"/>
    <w:p w14:paraId="746C931D" w14:textId="77777777" w:rsidR="008E5C9E" w:rsidRDefault="008E5C9E" w:rsidP="008E5C9E"/>
    <w:p w14:paraId="40B5C9AB" w14:textId="77777777" w:rsidR="008E5C9E" w:rsidRDefault="008E5C9E" w:rsidP="008E5C9E"/>
    <w:p w14:paraId="2ADC828C" w14:textId="77777777" w:rsidR="008E5C9E" w:rsidRDefault="008E5C9E" w:rsidP="008E5C9E"/>
    <w:p w14:paraId="6AE0B366" w14:textId="77777777" w:rsidR="008E5C9E" w:rsidRDefault="008E5C9E" w:rsidP="008E5C9E"/>
    <w:p w14:paraId="7FEF8684" w14:textId="77777777" w:rsidR="008E5C9E" w:rsidRDefault="008E5C9E" w:rsidP="008E5C9E"/>
    <w:p w14:paraId="13F4ED86" w14:textId="77777777" w:rsidR="008E5C9E" w:rsidRDefault="008E5C9E" w:rsidP="008E5C9E"/>
    <w:p w14:paraId="26541D4C" w14:textId="77777777" w:rsidR="008E5C9E" w:rsidRDefault="008E5C9E" w:rsidP="008E5C9E"/>
    <w:p w14:paraId="5F236A52" w14:textId="77777777" w:rsidR="008E5C9E" w:rsidRDefault="008E5C9E" w:rsidP="008E5C9E"/>
    <w:p w14:paraId="1E7FEC88" w14:textId="77777777" w:rsidR="008E5C9E" w:rsidRDefault="008E5C9E" w:rsidP="008E5C9E"/>
    <w:p w14:paraId="57F0F319" w14:textId="77777777" w:rsidR="008E5C9E" w:rsidRDefault="008E5C9E" w:rsidP="008E5C9E"/>
    <w:p w14:paraId="62879DB6" w14:textId="2CA1D83A" w:rsidR="008E5C9E" w:rsidRDefault="008E5C9E" w:rsidP="008E5C9E">
      <w:r>
        <w:t xml:space="preserve">ii. </w:t>
      </w:r>
      <w:r w:rsidRPr="008E5C9E">
        <w:rPr>
          <w:highlight w:val="yellow"/>
        </w:rPr>
        <w:t xml:space="preserve">If you were offered the time and resources to reduce the uncertainty in just </w:t>
      </w:r>
      <w:r w:rsidRPr="008E5C9E">
        <w:rPr>
          <w:i/>
          <w:iCs/>
          <w:highlight w:val="yellow"/>
        </w:rPr>
        <w:t>one</w:t>
      </w:r>
      <w:r w:rsidRPr="008E5C9E">
        <w:rPr>
          <w:highlight w:val="yellow"/>
        </w:rPr>
        <w:t xml:space="preserve"> parameter (</w:t>
      </w:r>
      <w:proofErr w:type="gramStart"/>
      <w:r w:rsidRPr="008E5C9E">
        <w:rPr>
          <w:highlight w:val="yellow"/>
        </w:rPr>
        <w:t>e.g.</w:t>
      </w:r>
      <w:proofErr w:type="gramEnd"/>
      <w:r w:rsidRPr="008E5C9E">
        <w:rPr>
          <w:highlight w:val="yellow"/>
        </w:rPr>
        <w:t xml:space="preserve"> starting yearly salary in Regina), which parameter would you choose, and why? Briefly explain your reasoning. For full marks, you should base your reasoning on something you saw in your diagrams and/or tables from parts 2.a – 2.d</w:t>
      </w:r>
      <w:r>
        <w:t>.</w:t>
      </w:r>
    </w:p>
    <w:p w14:paraId="645F2D32" w14:textId="3255B726" w:rsidR="008E5C9E" w:rsidRDefault="008E5C9E" w:rsidP="008E5C9E"/>
    <w:p w14:paraId="1D5FFA6F" w14:textId="3C88707B" w:rsidR="008E5C9E" w:rsidRDefault="008E5C9E" w:rsidP="008E5C9E">
      <w:pPr>
        <w:jc w:val="center"/>
      </w:pPr>
      <w:r>
        <w:t>[</w:t>
      </w:r>
      <w:r w:rsidRPr="008E5C9E">
        <w:rPr>
          <w:highlight w:val="yellow"/>
        </w:rPr>
        <w:t>Write your answer here</w:t>
      </w:r>
      <w:r>
        <w:t>]</w:t>
      </w:r>
    </w:p>
    <w:p w14:paraId="594FE32B" w14:textId="68CAC335" w:rsidR="008E5C9E" w:rsidRDefault="008E5C9E" w:rsidP="008E5C9E"/>
    <w:p w14:paraId="45AFB93F" w14:textId="77777777" w:rsidR="008E5C9E" w:rsidRPr="008E5C9E" w:rsidRDefault="008E5C9E" w:rsidP="008E5C9E"/>
    <w:p w14:paraId="3A42FFB5" w14:textId="72F56C93" w:rsidR="008E5C9E" w:rsidRDefault="008E5C9E">
      <w:pPr>
        <w:jc w:val="left"/>
        <w:rPr>
          <w:rFonts w:eastAsiaTheme="majorEastAsia" w:cstheme="majorBidi"/>
          <w:b/>
          <w:sz w:val="28"/>
        </w:rPr>
      </w:pPr>
    </w:p>
    <w:p w14:paraId="611BC82C" w14:textId="77777777" w:rsidR="008E5C9E" w:rsidRDefault="008E5C9E">
      <w:pPr>
        <w:jc w:val="left"/>
        <w:rPr>
          <w:rFonts w:eastAsiaTheme="majorEastAsia" w:cstheme="majorBidi"/>
          <w:b/>
          <w:sz w:val="28"/>
        </w:rPr>
      </w:pPr>
      <w:r>
        <w:br w:type="page"/>
      </w:r>
    </w:p>
    <w:p w14:paraId="297F8F88" w14:textId="570E46E9" w:rsidR="00C83582" w:rsidRDefault="00C83582" w:rsidP="00C83582">
      <w:pPr>
        <w:pStyle w:val="Heading3"/>
      </w:pPr>
      <w:bookmarkStart w:id="18" w:name="_Toc118986531"/>
      <w:r>
        <w:lastRenderedPageBreak/>
        <w:t>2.</w:t>
      </w:r>
      <w:r w:rsidR="008E5C9E">
        <w:t>f</w:t>
      </w:r>
      <w:r>
        <w:t xml:space="preserve"> Decision Trees (Lecture 2</w:t>
      </w:r>
      <w:r w:rsidR="00D45225">
        <w:t>6</w:t>
      </w:r>
      <w:r>
        <w:t>)</w:t>
      </w:r>
      <w:bookmarkEnd w:id="17"/>
      <w:bookmarkEnd w:id="18"/>
    </w:p>
    <w:p w14:paraId="1DB21200" w14:textId="77777777" w:rsidR="00C83582" w:rsidRDefault="00C83582" w:rsidP="00C83582"/>
    <w:p w14:paraId="53694950" w14:textId="77777777" w:rsidR="00C83582" w:rsidRDefault="00C83582" w:rsidP="00C83582">
      <w:r>
        <w:t xml:space="preserve">In this question, you’re asked to put together a decision tree based on information from </w:t>
      </w:r>
    </w:p>
    <w:p w14:paraId="092E6E90" w14:textId="77777777" w:rsidR="00C83582" w:rsidRDefault="00C83582" w:rsidP="00C83582"/>
    <w:p w14:paraId="55543E63" w14:textId="77777777" w:rsidR="00C83582" w:rsidRDefault="00C83582" w:rsidP="00C83582">
      <w:pPr>
        <w:rPr>
          <w:lang w:val="en-CA"/>
        </w:rPr>
      </w:pPr>
      <w:r>
        <w:t xml:space="preserve">Wall, K., Zhao, J., Ferguson, S. &amp; Rodriguez, C. (2018). </w:t>
      </w:r>
      <w:r w:rsidRPr="00AC0625">
        <w:rPr>
          <w:lang w:val="en-CA"/>
        </w:rPr>
        <w:t>Results from the 2016 Census: Is field of study a factor in the payoff of a graduate degree?</w:t>
      </w:r>
      <w:r>
        <w:rPr>
          <w:lang w:val="en-CA"/>
        </w:rPr>
        <w:t xml:space="preserve"> [Web Page]. </w:t>
      </w:r>
      <w:hyperlink r:id="rId19" w:history="1">
        <w:r w:rsidRPr="009F3AE5">
          <w:rPr>
            <w:rStyle w:val="Hyperlink"/>
            <w:lang w:val="en-CA"/>
          </w:rPr>
          <w:t>https://www150.statcan.gc.ca/n1/pub/75-006-x/2018001/article/54978-eng.htm</w:t>
        </w:r>
      </w:hyperlink>
      <w:r>
        <w:rPr>
          <w:lang w:val="en-CA"/>
        </w:rPr>
        <w:t xml:space="preserve"> </w:t>
      </w:r>
    </w:p>
    <w:p w14:paraId="1BEA3F06" w14:textId="77777777" w:rsidR="00C83582" w:rsidRDefault="00C83582" w:rsidP="00C83582">
      <w:pPr>
        <w:rPr>
          <w:lang w:val="en-CA"/>
        </w:rPr>
      </w:pPr>
    </w:p>
    <w:p w14:paraId="0480819B" w14:textId="77777777" w:rsidR="00C83582" w:rsidRDefault="00C83582" w:rsidP="00C83582">
      <w:pPr>
        <w:rPr>
          <w:lang w:val="en-CA"/>
        </w:rPr>
      </w:pPr>
      <w:r>
        <w:rPr>
          <w:lang w:val="en-CA"/>
        </w:rPr>
        <w:t xml:space="preserve">For this question, you don’t have to worry about the time value of money, </w:t>
      </w:r>
      <w:proofErr w:type="gramStart"/>
      <w:r>
        <w:rPr>
          <w:lang w:val="en-CA"/>
        </w:rPr>
        <w:t>inflation</w:t>
      </w:r>
      <w:proofErr w:type="gramEnd"/>
      <w:r>
        <w:rPr>
          <w:lang w:val="en-CA"/>
        </w:rPr>
        <w:t xml:space="preserve"> or taxes. This is intended to be a simple question that tests your ability to create and interpret simple decision trees (and nothing else).</w:t>
      </w:r>
    </w:p>
    <w:p w14:paraId="50F8C22B" w14:textId="77777777" w:rsidR="00C83582" w:rsidRDefault="00C83582" w:rsidP="00C83582">
      <w:pPr>
        <w:rPr>
          <w:lang w:val="en-CA"/>
        </w:rPr>
      </w:pPr>
    </w:p>
    <w:p w14:paraId="723DC190" w14:textId="77777777" w:rsidR="00C83582" w:rsidRPr="00BF5B62" w:rsidRDefault="00C83582" w:rsidP="00C83582">
      <w:pPr>
        <w:rPr>
          <w:lang w:val="en-CA"/>
        </w:rPr>
      </w:pPr>
      <w:r>
        <w:rPr>
          <w:lang w:val="en-CA"/>
        </w:rPr>
        <w:t xml:space="preserve">Alex is a non-binary student about to finish high school. They are considering an engineering degree (or two, or three). The </w:t>
      </w:r>
      <w:r>
        <w:rPr>
          <w:i/>
          <w:iCs/>
          <w:lang w:val="en-CA"/>
        </w:rPr>
        <w:t>only</w:t>
      </w:r>
      <w:r>
        <w:rPr>
          <w:lang w:val="en-CA"/>
        </w:rPr>
        <w:t xml:space="preserve"> thing they are concerned about right now is their potential yearly income (they’re ignoring tuition fees, etc.), and they’ve come up with the following:</w:t>
      </w:r>
    </w:p>
    <w:p w14:paraId="46379844" w14:textId="77777777" w:rsidR="00C83582" w:rsidRDefault="00C83582" w:rsidP="00C83582">
      <w:pPr>
        <w:rPr>
          <w:lang w:val="en-CA"/>
        </w:rPr>
      </w:pPr>
    </w:p>
    <w:p w14:paraId="5DD9325B" w14:textId="76EDA768" w:rsidR="00C83582" w:rsidRDefault="00C83582" w:rsidP="00C83582">
      <w:pPr>
        <w:pStyle w:val="ListParagraph"/>
        <w:numPr>
          <w:ilvl w:val="0"/>
          <w:numId w:val="14"/>
        </w:numPr>
      </w:pPr>
      <w:r>
        <w:t xml:space="preserve">Right now, they need to </w:t>
      </w:r>
      <w:r w:rsidRPr="00A9562F">
        <w:rPr>
          <w:b/>
          <w:bCs/>
        </w:rPr>
        <w:t>choose</w:t>
      </w:r>
      <w:r>
        <w:t xml:space="preserve"> whether to go for a bachelor’s degree or get a job immediately after high school. If they get a job immediately, they will earn $</w:t>
      </w:r>
      <w:r w:rsidR="00DB41C2">
        <w:t>36,000</w:t>
      </w:r>
      <w:r>
        <w:t xml:space="preserve"> a year (</w:t>
      </w:r>
      <w:proofErr w:type="spellStart"/>
      <w:r w:rsidR="00DB41C2">
        <w:t>StatCan’s</w:t>
      </w:r>
      <w:proofErr w:type="spellEnd"/>
      <w:r w:rsidR="00DB41C2">
        <w:t xml:space="preserve"> value for </w:t>
      </w:r>
      <w:r>
        <w:t xml:space="preserve">the </w:t>
      </w:r>
      <w:hyperlink r:id="rId20" w:history="1">
        <w:r w:rsidRPr="00DB41C2">
          <w:rPr>
            <w:rStyle w:val="Hyperlink"/>
          </w:rPr>
          <w:t xml:space="preserve">median Canadian income </w:t>
        </w:r>
        <w:r w:rsidR="00DB41C2" w:rsidRPr="00DB41C2">
          <w:rPr>
            <w:rStyle w:val="Hyperlink"/>
          </w:rPr>
          <w:t>as of 20</w:t>
        </w:r>
        <w:r w:rsidR="00DB41C2">
          <w:rPr>
            <w:rStyle w:val="Hyperlink"/>
          </w:rPr>
          <w:t>16</w:t>
        </w:r>
      </w:hyperlink>
      <w:r w:rsidR="00DB41C2">
        <w:t>, the same year as the other figures in this problem</w:t>
      </w:r>
      <w:r>
        <w:t>).</w:t>
      </w:r>
    </w:p>
    <w:p w14:paraId="706DBC1A" w14:textId="77777777" w:rsidR="00C83582" w:rsidRDefault="00C83582" w:rsidP="00C83582">
      <w:pPr>
        <w:pStyle w:val="ListParagraph"/>
        <w:numPr>
          <w:ilvl w:val="0"/>
          <w:numId w:val="14"/>
        </w:numPr>
      </w:pPr>
      <w:r>
        <w:t xml:space="preserve">If Alex gets a bachelor’s degree, they can </w:t>
      </w:r>
      <w:r w:rsidRPr="00A9562F">
        <w:rPr>
          <w:b/>
          <w:bCs/>
        </w:rPr>
        <w:t>choose</w:t>
      </w:r>
      <w:r>
        <w:t xml:space="preserve"> to stop at a bachelor’s degree or go on for a master’s degree. </w:t>
      </w:r>
    </w:p>
    <w:p w14:paraId="3CD612A1" w14:textId="6A9E2F19" w:rsidR="00C83582" w:rsidRDefault="00C83582" w:rsidP="00C83582">
      <w:pPr>
        <w:pStyle w:val="ListParagraph"/>
        <w:numPr>
          <w:ilvl w:val="0"/>
          <w:numId w:val="14"/>
        </w:numPr>
      </w:pPr>
      <w:r>
        <w:t xml:space="preserve">If Alex stops at a bachelor’s degree, there is a 47% </w:t>
      </w:r>
      <w:r w:rsidRPr="00A9562F">
        <w:rPr>
          <w:b/>
          <w:bCs/>
        </w:rPr>
        <w:t>chance</w:t>
      </w:r>
      <w:r>
        <w:t xml:space="preserve"> they will work as an engineer and earn income of $105,200 per year. The other 53% of the time, they will </w:t>
      </w:r>
      <w:r>
        <w:rPr>
          <w:i/>
          <w:iCs/>
        </w:rPr>
        <w:t>not</w:t>
      </w:r>
      <w:r>
        <w:t xml:space="preserve"> be able to work as an engineer, despite their degree, and will earn $</w:t>
      </w:r>
      <w:r w:rsidR="00DB41C2">
        <w:t>36,000</w:t>
      </w:r>
      <w:r>
        <w:t xml:space="preserve"> a year.</w:t>
      </w:r>
    </w:p>
    <w:p w14:paraId="7B957497" w14:textId="77777777" w:rsidR="00C83582" w:rsidRDefault="00C83582" w:rsidP="00C83582">
      <w:pPr>
        <w:pStyle w:val="ListParagraph"/>
        <w:numPr>
          <w:ilvl w:val="0"/>
          <w:numId w:val="14"/>
        </w:numPr>
      </w:pPr>
      <w:r>
        <w:t xml:space="preserve">If Alex </w:t>
      </w:r>
      <w:proofErr w:type="spellStart"/>
      <w:r>
        <w:t>get’s</w:t>
      </w:r>
      <w:proofErr w:type="spellEnd"/>
      <w:r>
        <w:t xml:space="preserve"> a master’s degree, they can </w:t>
      </w:r>
      <w:r w:rsidRPr="00A9562F">
        <w:rPr>
          <w:b/>
          <w:bCs/>
        </w:rPr>
        <w:t>choose</w:t>
      </w:r>
      <w:r>
        <w:t xml:space="preserve"> to stop at a master’s degree or go on for a PhD.</w:t>
      </w:r>
    </w:p>
    <w:p w14:paraId="2FA6B759" w14:textId="7C5EACD6" w:rsidR="00C83582" w:rsidRDefault="00C83582" w:rsidP="00C83582">
      <w:pPr>
        <w:pStyle w:val="ListParagraph"/>
        <w:numPr>
          <w:ilvl w:val="0"/>
          <w:numId w:val="14"/>
        </w:numPr>
      </w:pPr>
      <w:r>
        <w:t xml:space="preserve">If Alex stops at a master’s degree, there is a 51% </w:t>
      </w:r>
      <w:r w:rsidRPr="00A9562F">
        <w:rPr>
          <w:b/>
          <w:bCs/>
        </w:rPr>
        <w:t>chance</w:t>
      </w:r>
      <w:r>
        <w:t xml:space="preserve"> they will work as an engineer and earn income of $105,100 per year</w:t>
      </w:r>
      <w:r>
        <w:rPr>
          <w:rStyle w:val="FootnoteReference"/>
        </w:rPr>
        <w:footnoteReference w:id="3"/>
      </w:r>
      <w:r>
        <w:t xml:space="preserve">. The other 49% of the time, they will </w:t>
      </w:r>
      <w:r>
        <w:rPr>
          <w:i/>
          <w:iCs/>
        </w:rPr>
        <w:t>not</w:t>
      </w:r>
      <w:r>
        <w:t xml:space="preserve"> be able to work as an engineer, despite their degree, and will earn $</w:t>
      </w:r>
      <w:r w:rsidR="00DB41C2">
        <w:t>36,000</w:t>
      </w:r>
      <w:r>
        <w:t xml:space="preserve"> a year.</w:t>
      </w:r>
    </w:p>
    <w:p w14:paraId="29D499CA" w14:textId="07ACCE04" w:rsidR="00C83582" w:rsidRDefault="00C83582" w:rsidP="00C83582">
      <w:pPr>
        <w:pStyle w:val="ListParagraph"/>
        <w:numPr>
          <w:ilvl w:val="0"/>
          <w:numId w:val="14"/>
        </w:numPr>
      </w:pPr>
      <w:r>
        <w:t xml:space="preserve">If Alex gets a PhD, there is a 37% </w:t>
      </w:r>
      <w:r w:rsidRPr="00A9562F">
        <w:rPr>
          <w:b/>
          <w:bCs/>
        </w:rPr>
        <w:t>chance</w:t>
      </w:r>
      <w:r>
        <w:t xml:space="preserve"> they work as an engineer, earning $108,500 per year, a 25% chance they work as a professor, earning $127,700 per year, and a 38% chance they will not work as either an engineer or a professor, and will earn $</w:t>
      </w:r>
      <w:r w:rsidR="00DB41C2">
        <w:t>36,000</w:t>
      </w:r>
      <w:r>
        <w:t xml:space="preserve"> a year.</w:t>
      </w:r>
    </w:p>
    <w:p w14:paraId="5C1CA6A9" w14:textId="77777777" w:rsidR="00C83582" w:rsidRDefault="00C83582" w:rsidP="00C83582">
      <w:pPr>
        <w:pStyle w:val="ListParagraph"/>
      </w:pPr>
    </w:p>
    <w:p w14:paraId="523277C9" w14:textId="77777777" w:rsidR="00C83582" w:rsidRDefault="00C83582" w:rsidP="00C83582">
      <w:pPr>
        <w:jc w:val="left"/>
      </w:pPr>
      <w:r>
        <w:br w:type="page"/>
      </w:r>
    </w:p>
    <w:p w14:paraId="752A446A" w14:textId="77777777" w:rsidR="00C83582" w:rsidRDefault="00C83582" w:rsidP="00C83582">
      <w:pPr>
        <w:pStyle w:val="ListParagraph"/>
        <w:ind w:left="0"/>
      </w:pPr>
      <w:proofErr w:type="spellStart"/>
      <w:r>
        <w:lastRenderedPageBreak/>
        <w:t>i</w:t>
      </w:r>
      <w:proofErr w:type="spellEnd"/>
      <w:r>
        <w:t xml:space="preserve">. Draw a decision tree representing the situation facing Alex. There should be three square ‘choice’ nodes, three round ‘chance’ nodes, and eight terminal nodes representing all possible outcomes. (Hint: the choice node at the very left of the tree should be ‘Stop at High School or get a </w:t>
      </w:r>
      <w:proofErr w:type="gramStart"/>
      <w:r>
        <w:t>Bachelor’s Degree</w:t>
      </w:r>
      <w:proofErr w:type="gramEnd"/>
      <w:r>
        <w:t>?’)</w:t>
      </w:r>
    </w:p>
    <w:p w14:paraId="718F9403" w14:textId="77777777" w:rsidR="00C83582" w:rsidRDefault="00C83582" w:rsidP="00C83582">
      <w:pPr>
        <w:pStyle w:val="ListParagraph"/>
        <w:ind w:left="0"/>
      </w:pPr>
    </w:p>
    <w:p w14:paraId="2C2E1A85" w14:textId="77777777" w:rsidR="00C83582" w:rsidRPr="00E02F1E" w:rsidRDefault="00C83582" w:rsidP="00C83582">
      <w:pPr>
        <w:pStyle w:val="ListParagraph"/>
        <w:ind w:left="0"/>
        <w:rPr>
          <w:b/>
          <w:bCs/>
          <w:color w:val="FF0000"/>
        </w:rPr>
      </w:pPr>
      <w:r w:rsidRPr="00E02F1E">
        <w:rPr>
          <w:b/>
          <w:bCs/>
          <w:color w:val="FF0000"/>
        </w:rPr>
        <w:t xml:space="preserve">[Insert Decision Tree Here – a phone photo of a freehand drawing is fine, or you could use a drawing program, </w:t>
      </w:r>
      <w:proofErr w:type="spellStart"/>
      <w:r w:rsidRPr="00E02F1E">
        <w:rPr>
          <w:b/>
          <w:bCs/>
          <w:color w:val="FF0000"/>
        </w:rPr>
        <w:t>Powerpoint</w:t>
      </w:r>
      <w:proofErr w:type="spellEnd"/>
      <w:r w:rsidRPr="00E02F1E">
        <w:rPr>
          <w:b/>
          <w:bCs/>
          <w:color w:val="FF0000"/>
        </w:rPr>
        <w:t>, etc. and paste the resulting image as a GIF, JPG, PNG, etc.]</w:t>
      </w:r>
    </w:p>
    <w:p w14:paraId="7FBC3BA7" w14:textId="77777777" w:rsidR="00C83582" w:rsidRDefault="00C83582" w:rsidP="00C83582">
      <w:pPr>
        <w:pStyle w:val="ListParagraph"/>
        <w:ind w:left="0"/>
      </w:pPr>
    </w:p>
    <w:p w14:paraId="73495F9D" w14:textId="77777777" w:rsidR="00C83582" w:rsidRDefault="00C83582" w:rsidP="00C83582">
      <w:pPr>
        <w:pStyle w:val="ListParagraph"/>
        <w:ind w:left="0"/>
      </w:pPr>
      <w:r>
        <w:t>ii. Assume Alex is risk neutral (makes decisions based on mathematical expected value), and when having to make a choice, will choose a higher expected income over a lower expected income. Use your decision to calculate Alex’s expected income. Show your work.</w:t>
      </w:r>
    </w:p>
    <w:p w14:paraId="60E6043E" w14:textId="77777777" w:rsidR="00C83582" w:rsidRDefault="00C83582" w:rsidP="00C83582">
      <w:pPr>
        <w:pStyle w:val="ListParagraph"/>
        <w:ind w:left="0"/>
      </w:pPr>
    </w:p>
    <w:p w14:paraId="733DA240" w14:textId="77777777" w:rsidR="00C83582" w:rsidRDefault="00C83582" w:rsidP="00C83582">
      <w:pPr>
        <w:pStyle w:val="ListParagraph"/>
        <w:ind w:left="0"/>
      </w:pPr>
      <w:r w:rsidRPr="004A5AE7">
        <w:rPr>
          <w:highlight w:val="yellow"/>
        </w:rPr>
        <w:t>Expected Income</w:t>
      </w:r>
      <w:r>
        <w:t>: ____________________________ a year</w:t>
      </w:r>
    </w:p>
    <w:p w14:paraId="1E866863" w14:textId="77777777" w:rsidR="00C83582" w:rsidRDefault="00C83582" w:rsidP="00C83582">
      <w:pPr>
        <w:pStyle w:val="ListParagraph"/>
        <w:ind w:left="0"/>
      </w:pPr>
    </w:p>
    <w:p w14:paraId="255F709D" w14:textId="77777777" w:rsidR="00C83582" w:rsidRDefault="00C83582" w:rsidP="00C83582">
      <w:pPr>
        <w:pStyle w:val="ListParagraph"/>
        <w:ind w:left="0"/>
        <w:jc w:val="center"/>
      </w:pPr>
      <w:r>
        <w:t>[</w:t>
      </w:r>
      <w:r w:rsidRPr="004A5AE7">
        <w:rPr>
          <w:highlight w:val="yellow"/>
        </w:rPr>
        <w:t>Show your work</w:t>
      </w:r>
      <w:r>
        <w:t>]</w:t>
      </w:r>
    </w:p>
    <w:p w14:paraId="3C1145CF" w14:textId="77777777" w:rsidR="008E5C9E" w:rsidRDefault="008E5C9E">
      <w:pPr>
        <w:jc w:val="left"/>
      </w:pPr>
      <w:r>
        <w:br w:type="page"/>
      </w:r>
    </w:p>
    <w:p w14:paraId="403A7812" w14:textId="3C247C98" w:rsidR="00177A5A" w:rsidRPr="00DA05BE" w:rsidRDefault="00177A5A" w:rsidP="00DA05BE">
      <w:pPr>
        <w:pStyle w:val="Heading2"/>
      </w:pPr>
      <w:bookmarkStart w:id="19" w:name="_Toc118986532"/>
      <w:r w:rsidRPr="00DA05BE">
        <w:lastRenderedPageBreak/>
        <w:t>Question</w:t>
      </w:r>
      <w:r w:rsidR="008E5C9E">
        <w:t xml:space="preserve"> 3</w:t>
      </w:r>
      <w:r w:rsidRPr="00DA05BE">
        <w:t xml:space="preserve"> (Challenge) </w:t>
      </w:r>
      <w:r w:rsidR="005B75B9" w:rsidRPr="00DA05BE">
        <w:t xml:space="preserve">Building a Price Index (Lecture </w:t>
      </w:r>
      <w:r w:rsidR="00EB4CF0">
        <w:t>2</w:t>
      </w:r>
      <w:r w:rsidR="00D45225">
        <w:t>3</w:t>
      </w:r>
      <w:r w:rsidR="005B75B9" w:rsidRPr="00DA05BE">
        <w:t>)</w:t>
      </w:r>
      <w:r w:rsidR="008E5C9E">
        <w:t xml:space="preserve"> (10 marks)</w:t>
      </w:r>
      <w:bookmarkEnd w:id="19"/>
    </w:p>
    <w:p w14:paraId="7001260B" w14:textId="771D5493" w:rsidR="00177A5A" w:rsidRDefault="00177A5A" w:rsidP="00C043C5"/>
    <w:p w14:paraId="4C6E29CC" w14:textId="5B127C40" w:rsidR="00EB4CF0" w:rsidRDefault="00177A5A" w:rsidP="00C043C5">
      <w:r>
        <w:t xml:space="preserve">In early 1920, </w:t>
      </w:r>
      <w:r w:rsidR="00DB41C2">
        <w:t>Edmonton</w:t>
      </w:r>
      <w:r w:rsidR="00EB4CF0">
        <w:t>’s Local Council of Women sounded the alarm regarding the low wages earned by waitresses (the serving profession was heavily gendered – waitresses were officially paid less than waiters</w:t>
      </w:r>
      <w:r w:rsidR="00EB4CF0">
        <w:rPr>
          <w:rStyle w:val="FootnoteReference"/>
        </w:rPr>
        <w:footnoteReference w:id="4"/>
      </w:r>
      <w:r w:rsidR="00EB4CF0">
        <w:t>, and this wouldn’t start to change until the late 1960s</w:t>
      </w:r>
      <w:r w:rsidR="00EB4CF0">
        <w:rPr>
          <w:rStyle w:val="FootnoteReference"/>
        </w:rPr>
        <w:footnoteReference w:id="5"/>
      </w:r>
      <w:r w:rsidR="00EB4CF0">
        <w:t xml:space="preserve">). The </w:t>
      </w:r>
      <w:r w:rsidR="00DB41C2">
        <w:t>Edmonton</w:t>
      </w:r>
      <w:r w:rsidR="00EB4CF0">
        <w:t xml:space="preserve"> Journal for October 12, </w:t>
      </w:r>
      <w:proofErr w:type="gramStart"/>
      <w:r w:rsidR="00EB4CF0">
        <w:t>1920</w:t>
      </w:r>
      <w:proofErr w:type="gramEnd"/>
      <w:r w:rsidR="00EB4CF0">
        <w:t xml:space="preserve"> reports this as follows:</w:t>
      </w:r>
    </w:p>
    <w:p w14:paraId="58F2B394" w14:textId="77777777" w:rsidR="00EB4CF0" w:rsidRDefault="00EB4CF0" w:rsidP="00C043C5"/>
    <w:p w14:paraId="5ADF4414" w14:textId="6681BC94" w:rsidR="00EB4CF0" w:rsidRPr="00EB4CF0" w:rsidRDefault="00EB4CF0" w:rsidP="00EB4CF0">
      <w:r>
        <w:t>“</w:t>
      </w:r>
      <w:r w:rsidRPr="00EB4CF0">
        <w:t xml:space="preserve">It was […] disclosed, according to the statement of Mrs. W. J. Ross, secretary of the Local Council of Women, that some waitresses are dependent on the tips they receive for necessary clothing expenses. A girl paid $9 a week as a waitress had to use the whole sum for room rent, laundry, week-end </w:t>
      </w:r>
      <w:proofErr w:type="gramStart"/>
      <w:r w:rsidRPr="00EB4CF0">
        <w:t>meals</w:t>
      </w:r>
      <w:proofErr w:type="gramEnd"/>
      <w:r w:rsidRPr="00EB4CF0">
        <w:t xml:space="preserve"> and incidentals. She received her meals for five days of the week at the place of employment. Other expenses, such as clothing, amounted to $260 a year. From tips she received $5.25 a week, and with this money she obtained what clothing she could. […]</w:t>
      </w:r>
    </w:p>
    <w:p w14:paraId="4243968C" w14:textId="77777777" w:rsidR="00EB4CF0" w:rsidRPr="00EB4CF0" w:rsidRDefault="00EB4CF0" w:rsidP="00EB4CF0">
      <w:r w:rsidRPr="00EB4CF0">
        <w:tab/>
        <w:t xml:space="preserve">Mrs. W. J. Ross produced a statement showing the weekly costs incurred by a waitress. </w:t>
      </w:r>
      <w:r w:rsidRPr="00EB4CF0">
        <w:rPr>
          <w:highlight w:val="yellow"/>
        </w:rPr>
        <w:t>In one case a girl, on a salary of $9, had to pay $4 for a room, $1 for laundry, $2 for the week-end meals between Saturday and Monday, $1 for carfare and $1 for sickness charges.</w:t>
      </w:r>
    </w:p>
    <w:p w14:paraId="35F34630" w14:textId="77777777" w:rsidR="00EB4CF0" w:rsidRPr="00EB4CF0" w:rsidRDefault="00EB4CF0" w:rsidP="00EB4CF0">
      <w:r w:rsidRPr="00EB4CF0">
        <w:tab/>
        <w:t>In one case a girl had not had a new suit for four years, said Mrs. Ross. In another case a head waitress who received $18 a week was assisting to support her mother.</w:t>
      </w:r>
    </w:p>
    <w:p w14:paraId="50D8644C" w14:textId="26C32A03" w:rsidR="00EB4CF0" w:rsidRPr="00EB4CF0" w:rsidRDefault="00EB4CF0" w:rsidP="00EB4CF0">
      <w:r w:rsidRPr="00EB4CF0">
        <w:tab/>
        <w:t xml:space="preserve">“Do you know if an increase in the minimum wage </w:t>
      </w:r>
      <w:r w:rsidR="00BF4A79" w:rsidRPr="00EB4CF0">
        <w:t>an effect on the tipping system would have</w:t>
      </w:r>
      <w:r w:rsidRPr="00EB4CF0">
        <w:t>?” asked Mr. Martin.</w:t>
      </w:r>
    </w:p>
    <w:p w14:paraId="188C8EAE" w14:textId="12B7D960" w:rsidR="00EB4CF0" w:rsidRPr="00EB4CF0" w:rsidRDefault="00EB4CF0" w:rsidP="00EB4CF0">
      <w:r w:rsidRPr="00EB4CF0">
        <w:tab/>
        <w:t>Mrs. Ross replied that many people know the position the girls are in, and tip them on that account.</w:t>
      </w:r>
      <w:r>
        <w:t>”</w:t>
      </w:r>
      <w:r>
        <w:rPr>
          <w:rStyle w:val="FootnoteReference"/>
        </w:rPr>
        <w:footnoteReference w:id="6"/>
      </w:r>
    </w:p>
    <w:p w14:paraId="099BC750" w14:textId="39464C87" w:rsidR="00EB4CF0" w:rsidRDefault="00EB4CF0" w:rsidP="00C043C5">
      <w:r>
        <w:t xml:space="preserve"> </w:t>
      </w:r>
    </w:p>
    <w:p w14:paraId="2122F740" w14:textId="2ACFA28A" w:rsidR="00A67B18" w:rsidRDefault="00EB4CF0" w:rsidP="00C043C5">
      <w:r w:rsidRPr="00EB4CF0">
        <w:rPr>
          <w:highlight w:val="yellow"/>
        </w:rPr>
        <w:t xml:space="preserve">That breakdown of weekly spending just </w:t>
      </w:r>
      <w:r w:rsidR="00F97531" w:rsidRPr="00EB4CF0">
        <w:rPr>
          <w:highlight w:val="yellow"/>
        </w:rPr>
        <w:t>happens</w:t>
      </w:r>
      <w:r w:rsidRPr="00EB4CF0">
        <w:rPr>
          <w:highlight w:val="yellow"/>
        </w:rPr>
        <w:t xml:space="preserve"> to be </w:t>
      </w:r>
      <w:r w:rsidR="00A67B18" w:rsidRPr="00EB4CF0">
        <w:rPr>
          <w:i/>
          <w:iCs/>
          <w:highlight w:val="yellow"/>
        </w:rPr>
        <w:t>perfect</w:t>
      </w:r>
      <w:r w:rsidR="00A67B18" w:rsidRPr="00EB4CF0">
        <w:rPr>
          <w:highlight w:val="yellow"/>
        </w:rPr>
        <w:t xml:space="preserve"> for using as the basket of a Laspeyres price index – and that’s what you’re going to do in this question.</w:t>
      </w:r>
    </w:p>
    <w:p w14:paraId="1D378B4C" w14:textId="64CA6505" w:rsidR="00A67B18" w:rsidRDefault="00A67B18" w:rsidP="00C043C5"/>
    <w:p w14:paraId="0848CFF8" w14:textId="77777777" w:rsidR="00EB4CF0" w:rsidRDefault="00EB4CF0">
      <w:pPr>
        <w:jc w:val="left"/>
        <w:rPr>
          <w:rFonts w:eastAsiaTheme="majorEastAsia" w:cstheme="majorBidi"/>
          <w:b/>
          <w:sz w:val="28"/>
        </w:rPr>
      </w:pPr>
      <w:r>
        <w:br w:type="page"/>
      </w:r>
    </w:p>
    <w:p w14:paraId="4392573E" w14:textId="5D55A171" w:rsidR="005B75B9" w:rsidRDefault="00C83582" w:rsidP="005B75B9">
      <w:pPr>
        <w:pStyle w:val="Heading3"/>
      </w:pPr>
      <w:bookmarkStart w:id="20" w:name="_Toc118986533"/>
      <w:r>
        <w:lastRenderedPageBreak/>
        <w:t>3</w:t>
      </w:r>
      <w:r w:rsidR="005B75B9">
        <w:t xml:space="preserve">.a. </w:t>
      </w:r>
      <w:r w:rsidR="00EB4CF0">
        <w:t xml:space="preserve">The basket in 1920 and </w:t>
      </w:r>
      <w:r w:rsidR="00DB41C2">
        <w:t>2022</w:t>
      </w:r>
      <w:r w:rsidR="00D45225">
        <w:t xml:space="preserve"> (3 marks)</w:t>
      </w:r>
      <w:bookmarkEnd w:id="20"/>
    </w:p>
    <w:p w14:paraId="3E5CB069" w14:textId="77777777" w:rsidR="005B75B9" w:rsidRDefault="005B75B9" w:rsidP="00C043C5"/>
    <w:p w14:paraId="36F4926E" w14:textId="1718DC00" w:rsidR="00CC035E" w:rsidRDefault="00907F98" w:rsidP="00C043C5">
      <w:r>
        <w:t>(</w:t>
      </w:r>
      <w:r w:rsidR="002A0BCE">
        <w:t>3</w:t>
      </w:r>
      <w:r>
        <w:t xml:space="preserve"> marks)</w:t>
      </w:r>
      <w:r w:rsidR="00EB4CF0">
        <w:t xml:space="preserve"> </w:t>
      </w:r>
      <w:r w:rsidR="00CC035E" w:rsidRPr="00CC035E">
        <w:rPr>
          <w:highlight w:val="yellow"/>
        </w:rPr>
        <w:t xml:space="preserve">Fill out the following table with appropriate values for </w:t>
      </w:r>
      <w:r w:rsidR="00784E52">
        <w:rPr>
          <w:highlight w:val="yellow"/>
        </w:rPr>
        <w:t>2022</w:t>
      </w:r>
      <w:r w:rsidR="00784E52" w:rsidRPr="00CC035E">
        <w:rPr>
          <w:highlight w:val="yellow"/>
        </w:rPr>
        <w:t xml:space="preserve"> and</w:t>
      </w:r>
      <w:r w:rsidR="00CC035E" w:rsidRPr="00CC035E">
        <w:rPr>
          <w:highlight w:val="yellow"/>
        </w:rPr>
        <w:t xml:space="preserve"> cite your sources</w:t>
      </w:r>
      <w:r w:rsidR="00CC035E">
        <w:t xml:space="preserve">. Ideally, you should find </w:t>
      </w:r>
      <w:r w:rsidR="00DB41C2">
        <w:t>Edmonton</w:t>
      </w:r>
      <w:r w:rsidR="00CC035E">
        <w:t xml:space="preserve"> values, so that you can compare them to the values obtained in </w:t>
      </w:r>
      <w:r w:rsidR="00DB41C2">
        <w:t>Edmonton</w:t>
      </w:r>
      <w:r w:rsidR="00CC035E">
        <w:t xml:space="preserve"> in 1920, but values from </w:t>
      </w:r>
      <w:r w:rsidR="00DB41C2">
        <w:t>other places in Canada (</w:t>
      </w:r>
      <w:r w:rsidR="00DE090B">
        <w:t>e.g.,</w:t>
      </w:r>
      <w:r w:rsidR="00DB41C2">
        <w:t xml:space="preserve"> </w:t>
      </w:r>
      <w:r w:rsidR="00CC035E">
        <w:t>Victoria</w:t>
      </w:r>
      <w:r w:rsidR="00DB41C2">
        <w:t>)</w:t>
      </w:r>
      <w:r w:rsidR="00CC035E">
        <w:t xml:space="preserve"> are also allowed, if you find those numbers easier to get.</w:t>
      </w:r>
    </w:p>
    <w:p w14:paraId="3C5B61B3" w14:textId="77777777" w:rsidR="00CC035E" w:rsidRDefault="00EB4CF0" w:rsidP="00C043C5">
      <w:r>
        <w:t xml:space="preserve">  </w:t>
      </w:r>
    </w:p>
    <w:tbl>
      <w:tblPr>
        <w:tblW w:w="5299" w:type="dxa"/>
        <w:jc w:val="center"/>
        <w:tblLook w:val="04A0" w:firstRow="1" w:lastRow="0" w:firstColumn="1" w:lastColumn="0" w:noHBand="0" w:noVBand="1"/>
      </w:tblPr>
      <w:tblGrid>
        <w:gridCol w:w="2687"/>
        <w:gridCol w:w="1306"/>
        <w:gridCol w:w="1306"/>
      </w:tblGrid>
      <w:tr w:rsidR="00CC035E" w:rsidRPr="00CC035E" w14:paraId="677B2565" w14:textId="77777777" w:rsidTr="00CC035E">
        <w:trPr>
          <w:trHeight w:val="320"/>
          <w:jc w:val="center"/>
        </w:trPr>
        <w:tc>
          <w:tcPr>
            <w:tcW w:w="26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FDB42" w14:textId="77777777" w:rsidR="00CC035E" w:rsidRPr="00CC035E" w:rsidRDefault="00CC035E" w:rsidP="00CC035E">
            <w:pPr>
              <w:jc w:val="center"/>
              <w:rPr>
                <w:rFonts w:ascii="Calibri" w:eastAsia="Times New Roman" w:hAnsi="Calibri" w:cs="Calibri"/>
                <w:color w:val="000000"/>
                <w:lang w:val="en-CA"/>
              </w:rPr>
            </w:pPr>
            <w:r w:rsidRPr="00CC035E">
              <w:rPr>
                <w:rFonts w:ascii="Calibri" w:eastAsia="Times New Roman" w:hAnsi="Calibri" w:cs="Calibri"/>
                <w:color w:val="000000"/>
                <w:lang w:val="en-CA"/>
              </w:rPr>
              <w:t>Item</w:t>
            </w:r>
          </w:p>
        </w:tc>
        <w:tc>
          <w:tcPr>
            <w:tcW w:w="1306" w:type="dxa"/>
            <w:tcBorders>
              <w:top w:val="single" w:sz="4" w:space="0" w:color="auto"/>
              <w:left w:val="nil"/>
              <w:bottom w:val="single" w:sz="4" w:space="0" w:color="auto"/>
              <w:right w:val="single" w:sz="4" w:space="0" w:color="auto"/>
            </w:tcBorders>
            <w:shd w:val="clear" w:color="auto" w:fill="auto"/>
            <w:noWrap/>
            <w:vAlign w:val="bottom"/>
            <w:hideMark/>
          </w:tcPr>
          <w:p w14:paraId="134B348B" w14:textId="77777777" w:rsidR="00CC035E" w:rsidRPr="00CC035E" w:rsidRDefault="00CC035E" w:rsidP="00CC035E">
            <w:pPr>
              <w:jc w:val="center"/>
              <w:rPr>
                <w:rFonts w:ascii="Calibri" w:eastAsia="Times New Roman" w:hAnsi="Calibri" w:cs="Calibri"/>
                <w:color w:val="000000"/>
                <w:lang w:val="en-CA"/>
              </w:rPr>
            </w:pPr>
            <w:r w:rsidRPr="00CC035E">
              <w:rPr>
                <w:rFonts w:ascii="Calibri" w:eastAsia="Times New Roman" w:hAnsi="Calibri" w:cs="Calibri"/>
                <w:color w:val="000000"/>
                <w:lang w:val="en-CA"/>
              </w:rPr>
              <w:t>1920 Cost</w:t>
            </w:r>
          </w:p>
        </w:tc>
        <w:tc>
          <w:tcPr>
            <w:tcW w:w="1306" w:type="dxa"/>
            <w:tcBorders>
              <w:top w:val="single" w:sz="4" w:space="0" w:color="auto"/>
              <w:left w:val="nil"/>
              <w:bottom w:val="single" w:sz="4" w:space="0" w:color="auto"/>
              <w:right w:val="single" w:sz="4" w:space="0" w:color="auto"/>
            </w:tcBorders>
            <w:shd w:val="clear" w:color="auto" w:fill="auto"/>
            <w:noWrap/>
            <w:vAlign w:val="bottom"/>
            <w:hideMark/>
          </w:tcPr>
          <w:p w14:paraId="472B6980" w14:textId="72D77BDF" w:rsidR="00CC035E" w:rsidRPr="00CC035E" w:rsidRDefault="00DB41C2" w:rsidP="00CC035E">
            <w:pPr>
              <w:jc w:val="center"/>
              <w:rPr>
                <w:rFonts w:ascii="Calibri" w:eastAsia="Times New Roman" w:hAnsi="Calibri" w:cs="Calibri"/>
                <w:color w:val="000000"/>
                <w:lang w:val="en-CA"/>
              </w:rPr>
            </w:pPr>
            <w:r>
              <w:rPr>
                <w:rFonts w:ascii="Calibri" w:eastAsia="Times New Roman" w:hAnsi="Calibri" w:cs="Calibri"/>
                <w:color w:val="000000"/>
                <w:highlight w:val="yellow"/>
                <w:lang w:val="en-CA"/>
              </w:rPr>
              <w:t>2022</w:t>
            </w:r>
            <w:r w:rsidR="00CC035E" w:rsidRPr="00CC035E">
              <w:rPr>
                <w:rFonts w:ascii="Calibri" w:eastAsia="Times New Roman" w:hAnsi="Calibri" w:cs="Calibri"/>
                <w:color w:val="000000"/>
                <w:highlight w:val="yellow"/>
                <w:lang w:val="en-CA"/>
              </w:rPr>
              <w:t xml:space="preserve"> Cost</w:t>
            </w:r>
          </w:p>
        </w:tc>
      </w:tr>
      <w:tr w:rsidR="00CC035E" w:rsidRPr="00CC035E" w14:paraId="6AEC067B" w14:textId="77777777" w:rsidTr="00CC035E">
        <w:trPr>
          <w:trHeight w:val="320"/>
          <w:jc w:val="center"/>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7A5681FC" w14:textId="77777777" w:rsidR="00CC035E" w:rsidRPr="00CC035E" w:rsidRDefault="00CC035E" w:rsidP="00CC035E">
            <w:pPr>
              <w:jc w:val="center"/>
              <w:rPr>
                <w:rFonts w:ascii="Calibri" w:eastAsia="Times New Roman" w:hAnsi="Calibri" w:cs="Calibri"/>
                <w:color w:val="000000"/>
                <w:highlight w:val="yellow"/>
                <w:lang w:val="en-CA"/>
              </w:rPr>
            </w:pPr>
            <w:r w:rsidRPr="00CC035E">
              <w:rPr>
                <w:rFonts w:ascii="Calibri" w:eastAsia="Times New Roman" w:hAnsi="Calibri" w:cs="Calibri"/>
                <w:color w:val="000000"/>
                <w:highlight w:val="yellow"/>
                <w:lang w:val="en-CA"/>
              </w:rPr>
              <w:t>Rent (1 week, 1 room)</w:t>
            </w:r>
          </w:p>
        </w:tc>
        <w:tc>
          <w:tcPr>
            <w:tcW w:w="1306" w:type="dxa"/>
            <w:tcBorders>
              <w:top w:val="nil"/>
              <w:left w:val="nil"/>
              <w:bottom w:val="single" w:sz="4" w:space="0" w:color="auto"/>
              <w:right w:val="single" w:sz="4" w:space="0" w:color="auto"/>
            </w:tcBorders>
            <w:shd w:val="clear" w:color="auto" w:fill="auto"/>
            <w:noWrap/>
            <w:vAlign w:val="bottom"/>
            <w:hideMark/>
          </w:tcPr>
          <w:p w14:paraId="63C588C5" w14:textId="77777777" w:rsidR="00CC035E" w:rsidRPr="00CC035E" w:rsidRDefault="00CC035E" w:rsidP="00CC035E">
            <w:pPr>
              <w:jc w:val="center"/>
              <w:rPr>
                <w:rFonts w:ascii="Calibri" w:eastAsia="Times New Roman" w:hAnsi="Calibri" w:cs="Calibri"/>
                <w:color w:val="000000"/>
                <w:lang w:val="en-CA"/>
              </w:rPr>
            </w:pPr>
            <w:r w:rsidRPr="00CC035E">
              <w:rPr>
                <w:rFonts w:ascii="Calibri" w:eastAsia="Times New Roman" w:hAnsi="Calibri" w:cs="Calibri"/>
                <w:color w:val="000000"/>
                <w:lang w:val="en-CA"/>
              </w:rPr>
              <w:t xml:space="preserve">$4 </w:t>
            </w:r>
          </w:p>
        </w:tc>
        <w:tc>
          <w:tcPr>
            <w:tcW w:w="1306" w:type="dxa"/>
            <w:tcBorders>
              <w:top w:val="nil"/>
              <w:left w:val="nil"/>
              <w:bottom w:val="single" w:sz="4" w:space="0" w:color="auto"/>
              <w:right w:val="single" w:sz="4" w:space="0" w:color="auto"/>
            </w:tcBorders>
            <w:shd w:val="clear" w:color="auto" w:fill="auto"/>
            <w:noWrap/>
            <w:vAlign w:val="bottom"/>
            <w:hideMark/>
          </w:tcPr>
          <w:p w14:paraId="2C1CE0E2" w14:textId="4B942AB4" w:rsidR="00CC035E" w:rsidRPr="00E63123" w:rsidRDefault="00CC035E" w:rsidP="00CC035E">
            <w:pPr>
              <w:jc w:val="center"/>
              <w:rPr>
                <w:rFonts w:ascii="Calibri" w:eastAsia="Times New Roman" w:hAnsi="Calibri" w:cs="Calibri"/>
                <w:color w:val="FF0000"/>
                <w:lang w:val="en-CA"/>
              </w:rPr>
            </w:pPr>
            <w:r w:rsidRPr="00E63123">
              <w:rPr>
                <w:rFonts w:ascii="Calibri" w:eastAsia="Times New Roman" w:hAnsi="Calibri" w:cs="Calibri"/>
                <w:color w:val="FF0000"/>
                <w:lang w:val="en-CA"/>
              </w:rPr>
              <w:t> </w:t>
            </w:r>
            <w:r w:rsidR="00BF13DA" w:rsidRPr="00E63123">
              <w:rPr>
                <w:rFonts w:ascii="Calibri" w:eastAsia="Times New Roman" w:hAnsi="Calibri" w:cs="Calibri"/>
                <w:color w:val="FF0000"/>
                <w:lang w:val="en-CA"/>
              </w:rPr>
              <w:t>$</w:t>
            </w:r>
            <w:r w:rsidR="00915AA4" w:rsidRPr="00E63123">
              <w:rPr>
                <w:rFonts w:ascii="Calibri" w:eastAsia="Times New Roman" w:hAnsi="Calibri" w:cs="Calibri"/>
                <w:color w:val="FF0000"/>
                <w:lang w:val="en-CA"/>
              </w:rPr>
              <w:t>491.63</w:t>
            </w:r>
          </w:p>
        </w:tc>
      </w:tr>
      <w:tr w:rsidR="00CC035E" w:rsidRPr="00CC035E" w14:paraId="5D3B163C" w14:textId="77777777" w:rsidTr="00CC035E">
        <w:trPr>
          <w:trHeight w:val="320"/>
          <w:jc w:val="center"/>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7BC1885A" w14:textId="77777777" w:rsidR="00CC035E" w:rsidRPr="00CC035E" w:rsidRDefault="00CC035E" w:rsidP="00CC035E">
            <w:pPr>
              <w:jc w:val="center"/>
              <w:rPr>
                <w:rFonts w:ascii="Calibri" w:eastAsia="Times New Roman" w:hAnsi="Calibri" w:cs="Calibri"/>
                <w:color w:val="000000"/>
                <w:highlight w:val="yellow"/>
                <w:lang w:val="en-CA"/>
              </w:rPr>
            </w:pPr>
            <w:r w:rsidRPr="00CC035E">
              <w:rPr>
                <w:rFonts w:ascii="Calibri" w:eastAsia="Times New Roman" w:hAnsi="Calibri" w:cs="Calibri"/>
                <w:color w:val="000000"/>
                <w:highlight w:val="yellow"/>
                <w:lang w:val="en-CA"/>
              </w:rPr>
              <w:t>Laundry (1 week)</w:t>
            </w:r>
          </w:p>
        </w:tc>
        <w:tc>
          <w:tcPr>
            <w:tcW w:w="1306" w:type="dxa"/>
            <w:tcBorders>
              <w:top w:val="nil"/>
              <w:left w:val="nil"/>
              <w:bottom w:val="single" w:sz="4" w:space="0" w:color="auto"/>
              <w:right w:val="single" w:sz="4" w:space="0" w:color="auto"/>
            </w:tcBorders>
            <w:shd w:val="clear" w:color="auto" w:fill="auto"/>
            <w:noWrap/>
            <w:vAlign w:val="bottom"/>
            <w:hideMark/>
          </w:tcPr>
          <w:p w14:paraId="4A98E5A6" w14:textId="77777777" w:rsidR="00CC035E" w:rsidRPr="00CC035E" w:rsidRDefault="00CC035E" w:rsidP="00CC035E">
            <w:pPr>
              <w:jc w:val="center"/>
              <w:rPr>
                <w:rFonts w:ascii="Calibri" w:eastAsia="Times New Roman" w:hAnsi="Calibri" w:cs="Calibri"/>
                <w:color w:val="000000"/>
                <w:lang w:val="en-CA"/>
              </w:rPr>
            </w:pPr>
            <w:r w:rsidRPr="00CC035E">
              <w:rPr>
                <w:rFonts w:ascii="Calibri" w:eastAsia="Times New Roman" w:hAnsi="Calibri" w:cs="Calibri"/>
                <w:color w:val="000000"/>
                <w:lang w:val="en-CA"/>
              </w:rPr>
              <w:t xml:space="preserve">$1 </w:t>
            </w:r>
          </w:p>
        </w:tc>
        <w:tc>
          <w:tcPr>
            <w:tcW w:w="1306" w:type="dxa"/>
            <w:tcBorders>
              <w:top w:val="nil"/>
              <w:left w:val="nil"/>
              <w:bottom w:val="single" w:sz="4" w:space="0" w:color="auto"/>
              <w:right w:val="single" w:sz="4" w:space="0" w:color="auto"/>
            </w:tcBorders>
            <w:shd w:val="clear" w:color="auto" w:fill="auto"/>
            <w:noWrap/>
            <w:vAlign w:val="bottom"/>
            <w:hideMark/>
          </w:tcPr>
          <w:p w14:paraId="66AEDC02" w14:textId="724FA74F" w:rsidR="00CC035E" w:rsidRPr="00E63123" w:rsidRDefault="00CC035E" w:rsidP="00CC035E">
            <w:pPr>
              <w:jc w:val="center"/>
              <w:rPr>
                <w:rFonts w:ascii="Calibri" w:eastAsia="Times New Roman" w:hAnsi="Calibri" w:cs="Calibri"/>
                <w:color w:val="FF0000"/>
                <w:lang w:val="en-CA"/>
              </w:rPr>
            </w:pPr>
            <w:r w:rsidRPr="00E63123">
              <w:rPr>
                <w:rFonts w:ascii="Calibri" w:eastAsia="Times New Roman" w:hAnsi="Calibri" w:cs="Calibri"/>
                <w:color w:val="FF0000"/>
                <w:lang w:val="en-CA"/>
              </w:rPr>
              <w:t> </w:t>
            </w:r>
            <w:r w:rsidR="00BF13DA" w:rsidRPr="00E63123">
              <w:rPr>
                <w:rFonts w:ascii="Calibri" w:eastAsia="Times New Roman" w:hAnsi="Calibri" w:cs="Calibri"/>
                <w:color w:val="FF0000"/>
                <w:lang w:val="en-CA"/>
              </w:rPr>
              <w:t>$</w:t>
            </w:r>
            <w:r w:rsidR="00915AA4" w:rsidRPr="00E63123">
              <w:rPr>
                <w:rFonts w:ascii="Calibri" w:eastAsia="Times New Roman" w:hAnsi="Calibri" w:cs="Calibri"/>
                <w:color w:val="FF0000"/>
                <w:lang w:val="en-CA"/>
              </w:rPr>
              <w:t>3.00</w:t>
            </w:r>
          </w:p>
        </w:tc>
      </w:tr>
      <w:tr w:rsidR="00CC035E" w:rsidRPr="00CC035E" w14:paraId="7970073B" w14:textId="77777777" w:rsidTr="00CC035E">
        <w:trPr>
          <w:trHeight w:val="320"/>
          <w:jc w:val="center"/>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3ED0F003" w14:textId="77777777" w:rsidR="00CC035E" w:rsidRPr="00CC035E" w:rsidRDefault="00CC035E" w:rsidP="00CC035E">
            <w:pPr>
              <w:jc w:val="center"/>
              <w:rPr>
                <w:rFonts w:ascii="Calibri" w:eastAsia="Times New Roman" w:hAnsi="Calibri" w:cs="Calibri"/>
                <w:color w:val="000000"/>
                <w:highlight w:val="yellow"/>
                <w:lang w:val="en-CA"/>
              </w:rPr>
            </w:pPr>
            <w:r w:rsidRPr="00CC035E">
              <w:rPr>
                <w:rFonts w:ascii="Calibri" w:eastAsia="Times New Roman" w:hAnsi="Calibri" w:cs="Calibri"/>
                <w:color w:val="000000"/>
                <w:highlight w:val="yellow"/>
                <w:lang w:val="en-CA"/>
              </w:rPr>
              <w:t>Meals (2 days)</w:t>
            </w:r>
          </w:p>
        </w:tc>
        <w:tc>
          <w:tcPr>
            <w:tcW w:w="1306" w:type="dxa"/>
            <w:tcBorders>
              <w:top w:val="nil"/>
              <w:left w:val="nil"/>
              <w:bottom w:val="single" w:sz="4" w:space="0" w:color="auto"/>
              <w:right w:val="single" w:sz="4" w:space="0" w:color="auto"/>
            </w:tcBorders>
            <w:shd w:val="clear" w:color="auto" w:fill="auto"/>
            <w:noWrap/>
            <w:vAlign w:val="bottom"/>
            <w:hideMark/>
          </w:tcPr>
          <w:p w14:paraId="7094725D" w14:textId="77777777" w:rsidR="00CC035E" w:rsidRPr="00CC035E" w:rsidRDefault="00CC035E" w:rsidP="00CC035E">
            <w:pPr>
              <w:jc w:val="center"/>
              <w:rPr>
                <w:rFonts w:ascii="Calibri" w:eastAsia="Times New Roman" w:hAnsi="Calibri" w:cs="Calibri"/>
                <w:color w:val="000000"/>
                <w:lang w:val="en-CA"/>
              </w:rPr>
            </w:pPr>
            <w:r w:rsidRPr="00CC035E">
              <w:rPr>
                <w:rFonts w:ascii="Calibri" w:eastAsia="Times New Roman" w:hAnsi="Calibri" w:cs="Calibri"/>
                <w:color w:val="000000"/>
                <w:lang w:val="en-CA"/>
              </w:rPr>
              <w:t xml:space="preserve">$2 </w:t>
            </w:r>
          </w:p>
        </w:tc>
        <w:tc>
          <w:tcPr>
            <w:tcW w:w="1306" w:type="dxa"/>
            <w:tcBorders>
              <w:top w:val="nil"/>
              <w:left w:val="nil"/>
              <w:bottom w:val="single" w:sz="4" w:space="0" w:color="auto"/>
              <w:right w:val="single" w:sz="4" w:space="0" w:color="auto"/>
            </w:tcBorders>
            <w:shd w:val="clear" w:color="auto" w:fill="auto"/>
            <w:noWrap/>
            <w:vAlign w:val="bottom"/>
            <w:hideMark/>
          </w:tcPr>
          <w:p w14:paraId="09F43A5F" w14:textId="74D271B7" w:rsidR="00CC035E" w:rsidRPr="00E63123" w:rsidRDefault="00CC035E" w:rsidP="00CC035E">
            <w:pPr>
              <w:jc w:val="center"/>
              <w:rPr>
                <w:rFonts w:ascii="Calibri" w:eastAsia="Times New Roman" w:hAnsi="Calibri" w:cs="Calibri"/>
                <w:color w:val="FF0000"/>
                <w:lang w:val="en-CA"/>
              </w:rPr>
            </w:pPr>
            <w:r w:rsidRPr="00E63123">
              <w:rPr>
                <w:rFonts w:ascii="Calibri" w:eastAsia="Times New Roman" w:hAnsi="Calibri" w:cs="Calibri"/>
                <w:color w:val="FF0000"/>
                <w:lang w:val="en-CA"/>
              </w:rPr>
              <w:t> </w:t>
            </w:r>
            <w:r w:rsidR="00BF13DA" w:rsidRPr="00E63123">
              <w:rPr>
                <w:rFonts w:ascii="Calibri" w:eastAsia="Times New Roman" w:hAnsi="Calibri" w:cs="Calibri"/>
                <w:color w:val="FF0000"/>
                <w:lang w:val="en-CA"/>
              </w:rPr>
              <w:t>$</w:t>
            </w:r>
            <w:r w:rsidR="00915AA4" w:rsidRPr="00E63123">
              <w:rPr>
                <w:rFonts w:ascii="Calibri" w:eastAsia="Times New Roman" w:hAnsi="Calibri" w:cs="Calibri"/>
                <w:color w:val="FF0000"/>
                <w:lang w:val="en-CA"/>
              </w:rPr>
              <w:t>30.00</w:t>
            </w:r>
          </w:p>
        </w:tc>
      </w:tr>
      <w:tr w:rsidR="00CC035E" w:rsidRPr="00CC035E" w14:paraId="1BAD9D3B" w14:textId="77777777" w:rsidTr="00CC035E">
        <w:trPr>
          <w:trHeight w:val="320"/>
          <w:jc w:val="center"/>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59D24F87" w14:textId="77777777" w:rsidR="00CC035E" w:rsidRPr="00CC035E" w:rsidRDefault="00CC035E" w:rsidP="00CC035E">
            <w:pPr>
              <w:jc w:val="center"/>
              <w:rPr>
                <w:rFonts w:ascii="Calibri" w:eastAsia="Times New Roman" w:hAnsi="Calibri" w:cs="Calibri"/>
                <w:color w:val="000000"/>
                <w:highlight w:val="yellow"/>
                <w:lang w:val="en-CA"/>
              </w:rPr>
            </w:pPr>
            <w:r w:rsidRPr="00CC035E">
              <w:rPr>
                <w:rFonts w:ascii="Calibri" w:eastAsia="Times New Roman" w:hAnsi="Calibri" w:cs="Calibri"/>
                <w:color w:val="000000"/>
                <w:highlight w:val="yellow"/>
                <w:lang w:val="en-CA"/>
              </w:rPr>
              <w:t>Transportation (1 week)</w:t>
            </w:r>
          </w:p>
        </w:tc>
        <w:tc>
          <w:tcPr>
            <w:tcW w:w="1306" w:type="dxa"/>
            <w:tcBorders>
              <w:top w:val="nil"/>
              <w:left w:val="nil"/>
              <w:bottom w:val="single" w:sz="4" w:space="0" w:color="auto"/>
              <w:right w:val="single" w:sz="4" w:space="0" w:color="auto"/>
            </w:tcBorders>
            <w:shd w:val="clear" w:color="auto" w:fill="auto"/>
            <w:noWrap/>
            <w:vAlign w:val="bottom"/>
            <w:hideMark/>
          </w:tcPr>
          <w:p w14:paraId="7441D9DD" w14:textId="77777777" w:rsidR="00CC035E" w:rsidRPr="00CC035E" w:rsidRDefault="00CC035E" w:rsidP="00CC035E">
            <w:pPr>
              <w:jc w:val="center"/>
              <w:rPr>
                <w:rFonts w:ascii="Calibri" w:eastAsia="Times New Roman" w:hAnsi="Calibri" w:cs="Calibri"/>
                <w:color w:val="000000"/>
                <w:lang w:val="en-CA"/>
              </w:rPr>
            </w:pPr>
            <w:r w:rsidRPr="00CC035E">
              <w:rPr>
                <w:rFonts w:ascii="Calibri" w:eastAsia="Times New Roman" w:hAnsi="Calibri" w:cs="Calibri"/>
                <w:color w:val="000000"/>
                <w:lang w:val="en-CA"/>
              </w:rPr>
              <w:t xml:space="preserve">$1 </w:t>
            </w:r>
          </w:p>
        </w:tc>
        <w:tc>
          <w:tcPr>
            <w:tcW w:w="1306" w:type="dxa"/>
            <w:tcBorders>
              <w:top w:val="nil"/>
              <w:left w:val="nil"/>
              <w:bottom w:val="single" w:sz="4" w:space="0" w:color="auto"/>
              <w:right w:val="single" w:sz="4" w:space="0" w:color="auto"/>
            </w:tcBorders>
            <w:shd w:val="clear" w:color="auto" w:fill="auto"/>
            <w:noWrap/>
            <w:vAlign w:val="bottom"/>
            <w:hideMark/>
          </w:tcPr>
          <w:p w14:paraId="1D4FDBBD" w14:textId="48616899" w:rsidR="00CC035E" w:rsidRPr="00E63123" w:rsidRDefault="00CC035E" w:rsidP="00CC035E">
            <w:pPr>
              <w:jc w:val="center"/>
              <w:rPr>
                <w:rFonts w:ascii="Calibri" w:eastAsia="Times New Roman" w:hAnsi="Calibri" w:cs="Calibri"/>
                <w:color w:val="FF0000"/>
                <w:lang w:val="en-CA"/>
              </w:rPr>
            </w:pPr>
            <w:r w:rsidRPr="00E63123">
              <w:rPr>
                <w:rFonts w:ascii="Calibri" w:eastAsia="Times New Roman" w:hAnsi="Calibri" w:cs="Calibri"/>
                <w:color w:val="FF0000"/>
                <w:lang w:val="en-CA"/>
              </w:rPr>
              <w:t> </w:t>
            </w:r>
            <w:r w:rsidR="00BF13DA" w:rsidRPr="00E63123">
              <w:rPr>
                <w:rFonts w:ascii="Calibri" w:eastAsia="Times New Roman" w:hAnsi="Calibri" w:cs="Calibri"/>
                <w:color w:val="FF0000"/>
                <w:lang w:val="en-CA"/>
              </w:rPr>
              <w:t>$</w:t>
            </w:r>
            <w:r w:rsidR="00915AA4" w:rsidRPr="00E63123">
              <w:rPr>
                <w:rFonts w:ascii="Calibri" w:eastAsia="Times New Roman" w:hAnsi="Calibri" w:cs="Calibri"/>
                <w:color w:val="FF0000"/>
                <w:lang w:val="en-CA"/>
              </w:rPr>
              <w:t>10.50</w:t>
            </w:r>
          </w:p>
        </w:tc>
      </w:tr>
      <w:tr w:rsidR="00CC035E" w:rsidRPr="00CC035E" w14:paraId="59C9E0FE" w14:textId="77777777" w:rsidTr="00CC035E">
        <w:trPr>
          <w:trHeight w:val="320"/>
          <w:jc w:val="center"/>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6E75A36B" w14:textId="27F013ED" w:rsidR="00CC035E" w:rsidRPr="00CC035E" w:rsidRDefault="00CC035E" w:rsidP="00CC035E">
            <w:pPr>
              <w:jc w:val="center"/>
              <w:rPr>
                <w:rFonts w:ascii="Calibri" w:eastAsia="Times New Roman" w:hAnsi="Calibri" w:cs="Calibri"/>
                <w:color w:val="000000"/>
                <w:highlight w:val="yellow"/>
                <w:lang w:val="en-CA"/>
              </w:rPr>
            </w:pPr>
            <w:r w:rsidRPr="00CC035E">
              <w:rPr>
                <w:rFonts w:ascii="Calibri" w:eastAsia="Times New Roman" w:hAnsi="Calibri" w:cs="Calibri"/>
                <w:color w:val="000000"/>
                <w:highlight w:val="yellow"/>
                <w:lang w:val="en-CA"/>
              </w:rPr>
              <w:t>Health care</w:t>
            </w:r>
            <w:r w:rsidRPr="002A0BCE">
              <w:rPr>
                <w:rFonts w:ascii="Calibri" w:eastAsia="Times New Roman" w:hAnsi="Calibri" w:cs="Calibri"/>
                <w:color w:val="000000"/>
                <w:highlight w:val="yellow"/>
                <w:lang w:val="en-CA"/>
              </w:rPr>
              <w:t xml:space="preserve"> (1 week)</w:t>
            </w:r>
          </w:p>
        </w:tc>
        <w:tc>
          <w:tcPr>
            <w:tcW w:w="1306" w:type="dxa"/>
            <w:tcBorders>
              <w:top w:val="nil"/>
              <w:left w:val="nil"/>
              <w:bottom w:val="single" w:sz="4" w:space="0" w:color="auto"/>
              <w:right w:val="single" w:sz="4" w:space="0" w:color="auto"/>
            </w:tcBorders>
            <w:shd w:val="clear" w:color="auto" w:fill="auto"/>
            <w:noWrap/>
            <w:vAlign w:val="bottom"/>
            <w:hideMark/>
          </w:tcPr>
          <w:p w14:paraId="320B288C" w14:textId="77777777" w:rsidR="00CC035E" w:rsidRPr="00CC035E" w:rsidRDefault="00CC035E" w:rsidP="00CC035E">
            <w:pPr>
              <w:jc w:val="center"/>
              <w:rPr>
                <w:rFonts w:ascii="Calibri" w:eastAsia="Times New Roman" w:hAnsi="Calibri" w:cs="Calibri"/>
                <w:color w:val="000000"/>
                <w:lang w:val="en-CA"/>
              </w:rPr>
            </w:pPr>
            <w:r w:rsidRPr="00CC035E">
              <w:rPr>
                <w:rFonts w:ascii="Calibri" w:eastAsia="Times New Roman" w:hAnsi="Calibri" w:cs="Calibri"/>
                <w:color w:val="000000"/>
                <w:lang w:val="en-CA"/>
              </w:rPr>
              <w:t xml:space="preserve">$1 </w:t>
            </w:r>
          </w:p>
        </w:tc>
        <w:tc>
          <w:tcPr>
            <w:tcW w:w="1306" w:type="dxa"/>
            <w:tcBorders>
              <w:top w:val="nil"/>
              <w:left w:val="nil"/>
              <w:bottom w:val="single" w:sz="4" w:space="0" w:color="auto"/>
              <w:right w:val="single" w:sz="4" w:space="0" w:color="auto"/>
            </w:tcBorders>
            <w:shd w:val="clear" w:color="auto" w:fill="auto"/>
            <w:noWrap/>
            <w:vAlign w:val="bottom"/>
            <w:hideMark/>
          </w:tcPr>
          <w:p w14:paraId="711F5341" w14:textId="5BF69DCE" w:rsidR="00CC035E" w:rsidRPr="00E63123" w:rsidRDefault="00CC035E" w:rsidP="00CC035E">
            <w:pPr>
              <w:jc w:val="center"/>
              <w:rPr>
                <w:rFonts w:ascii="Calibri" w:eastAsia="Times New Roman" w:hAnsi="Calibri" w:cs="Calibri"/>
                <w:color w:val="FF0000"/>
                <w:lang w:val="en-CA"/>
              </w:rPr>
            </w:pPr>
            <w:r w:rsidRPr="00E63123">
              <w:rPr>
                <w:rFonts w:ascii="Calibri" w:eastAsia="Times New Roman" w:hAnsi="Calibri" w:cs="Calibri"/>
                <w:color w:val="FF0000"/>
                <w:lang w:val="en-CA"/>
              </w:rPr>
              <w:t> </w:t>
            </w:r>
            <w:r w:rsidR="00BF13DA" w:rsidRPr="00E63123">
              <w:rPr>
                <w:rFonts w:ascii="Calibri" w:eastAsia="Times New Roman" w:hAnsi="Calibri" w:cs="Calibri"/>
                <w:color w:val="FF0000"/>
                <w:lang w:val="en-CA"/>
              </w:rPr>
              <w:t>$</w:t>
            </w:r>
            <w:r w:rsidR="00E63123" w:rsidRPr="00E63123">
              <w:rPr>
                <w:rFonts w:ascii="Calibri" w:eastAsia="Times New Roman" w:hAnsi="Calibri" w:cs="Calibri"/>
                <w:color w:val="FF0000"/>
                <w:lang w:val="en-CA"/>
              </w:rPr>
              <w:t>17.50</w:t>
            </w:r>
          </w:p>
        </w:tc>
      </w:tr>
    </w:tbl>
    <w:p w14:paraId="31FAD63A" w14:textId="17B60145" w:rsidR="00EB4CF0" w:rsidRDefault="00EB4CF0" w:rsidP="00C043C5"/>
    <w:p w14:paraId="39278A15" w14:textId="6A775687" w:rsidR="00EB4CF0" w:rsidRDefault="00CC035E" w:rsidP="00C043C5">
      <w:r>
        <w:t xml:space="preserve">You are trying to </w:t>
      </w:r>
      <w:r w:rsidR="000B4F2E">
        <w:t>find values</w:t>
      </w:r>
      <w:r>
        <w:t xml:space="preserve"> that are appropriate for a person working full-time as a server in </w:t>
      </w:r>
      <w:r w:rsidR="00DB41C2">
        <w:t>Edmonton</w:t>
      </w:r>
      <w:r>
        <w:t xml:space="preserve"> (or, if you prefer, Victoria) in </w:t>
      </w:r>
      <w:r w:rsidR="00DB41C2">
        <w:t>2022</w:t>
      </w:r>
      <w:r>
        <w:t>.</w:t>
      </w:r>
      <w:r w:rsidR="002A0BCE">
        <w:t xml:space="preserve"> </w:t>
      </w:r>
      <w:r w:rsidR="002A0BCE" w:rsidRPr="002A0BCE">
        <w:rPr>
          <w:b/>
          <w:bCs/>
          <w:color w:val="FF0000"/>
        </w:rPr>
        <w:t xml:space="preserve">Please don’t spend hours on </w:t>
      </w:r>
      <w:r w:rsidR="000B4F2E" w:rsidRPr="002A0BCE">
        <w:rPr>
          <w:b/>
          <w:bCs/>
          <w:color w:val="FF0000"/>
        </w:rPr>
        <w:t>this unless</w:t>
      </w:r>
      <w:r w:rsidR="002A0BCE" w:rsidRPr="002A0BCE">
        <w:rPr>
          <w:b/>
          <w:bCs/>
          <w:color w:val="FF0000"/>
        </w:rPr>
        <w:t xml:space="preserve"> you really want to. Rough values are fine. I expect/hope students will spend no more than 25 minutes on this (5 minutes per item), and some students may finish in 5 minutes</w:t>
      </w:r>
      <w:r w:rsidR="00050FDB">
        <w:rPr>
          <w:b/>
          <w:bCs/>
          <w:color w:val="FF0000"/>
        </w:rPr>
        <w:t xml:space="preserve"> and receive full marks</w:t>
      </w:r>
      <w:r w:rsidR="002A0BCE" w:rsidRPr="002A0BCE">
        <w:rPr>
          <w:b/>
          <w:bCs/>
          <w:color w:val="FF0000"/>
        </w:rPr>
        <w:t>.</w:t>
      </w:r>
    </w:p>
    <w:p w14:paraId="454C01CA" w14:textId="0FED8956" w:rsidR="00CC035E" w:rsidRDefault="00CC035E" w:rsidP="00C043C5"/>
    <w:p w14:paraId="20E59F5D" w14:textId="1717633D" w:rsidR="00CC035E" w:rsidRDefault="00CC035E" w:rsidP="00C043C5">
      <w:r w:rsidRPr="00CC035E">
        <w:rPr>
          <w:u w:val="single"/>
        </w:rPr>
        <w:t>Rent</w:t>
      </w:r>
      <w:r>
        <w:t>: One week’s worth of rent for a room (studio apartment, room in a larger house, etc.) within commuting distance of major restaurants, where our server works. It’s fine to divide a monthly rent by 4 to obtain this value.</w:t>
      </w:r>
    </w:p>
    <w:p w14:paraId="681AF68A" w14:textId="77777777" w:rsidR="00CC035E" w:rsidRDefault="00CC035E" w:rsidP="00C043C5"/>
    <w:p w14:paraId="708D4D65" w14:textId="4C4192A8" w:rsidR="002A0BCE" w:rsidRDefault="00CC035E" w:rsidP="00C043C5">
      <w:r w:rsidRPr="00CC035E">
        <w:rPr>
          <w:u w:val="single"/>
        </w:rPr>
        <w:t>Laundry</w:t>
      </w:r>
      <w:r>
        <w:t>: One week’s worth of laundry costs. This may be as small as the cost of a fraction of a bottle of laundry detergent, if the rented room has its washer/dryer and water and electricity included, or it may be the cost of using a coin laundry, plus a bit of detergent, etc., and some dry cleaning for certain kinds of uniform our server wears at work.</w:t>
      </w:r>
    </w:p>
    <w:p w14:paraId="0AA41585" w14:textId="53DA44AA" w:rsidR="002A0BCE" w:rsidRDefault="002A0BCE" w:rsidP="00C043C5"/>
    <w:p w14:paraId="7789142F" w14:textId="44F5AB0A" w:rsidR="002A0BCE" w:rsidRDefault="002A0BCE" w:rsidP="00C043C5">
      <w:r w:rsidRPr="002A0BCE">
        <w:rPr>
          <w:u w:val="single"/>
        </w:rPr>
        <w:t>Meals</w:t>
      </w:r>
      <w:r>
        <w:t xml:space="preserve">: You should only include the cost of </w:t>
      </w:r>
      <w:r>
        <w:rPr>
          <w:i/>
          <w:iCs/>
        </w:rPr>
        <w:t>two days’ worth of meals</w:t>
      </w:r>
      <w:r>
        <w:t xml:space="preserve">. (In 1920, this was because our server was expected to eat at work, for “free”, 5 days out of 7.) </w:t>
      </w:r>
    </w:p>
    <w:p w14:paraId="434F882F" w14:textId="77777777" w:rsidR="002A0BCE" w:rsidRDefault="002A0BCE" w:rsidP="00C043C5"/>
    <w:p w14:paraId="26BA71C0" w14:textId="2F30F947" w:rsidR="00CC035E" w:rsidRDefault="002A0BCE" w:rsidP="00C043C5">
      <w:r w:rsidRPr="002A0BCE">
        <w:rPr>
          <w:u w:val="single"/>
        </w:rPr>
        <w:t>Transportation</w:t>
      </w:r>
      <w:r>
        <w:t>: The original had ‘car fare’, but this may be the cost of bus tickets, a bus pass (divide the cost of a monthly bus pass by 4 to get a weekly bus pass), cost of gas if our server owns a car, etc.</w:t>
      </w:r>
      <w:r w:rsidR="00CC035E">
        <w:t xml:space="preserve">  </w:t>
      </w:r>
    </w:p>
    <w:p w14:paraId="5306F4AF" w14:textId="04D7EFB7" w:rsidR="00EB4CF0" w:rsidRDefault="00EB4CF0" w:rsidP="00C043C5"/>
    <w:p w14:paraId="6B13E791" w14:textId="53963A37" w:rsidR="002A0BCE" w:rsidRPr="002A0BCE" w:rsidRDefault="002A0BCE" w:rsidP="00C043C5">
      <w:r w:rsidRPr="002A0BCE">
        <w:rPr>
          <w:u w:val="single"/>
        </w:rPr>
        <w:t>Health care</w:t>
      </w:r>
      <w:r>
        <w:t xml:space="preserve">: Whatever you think is appropriate for someone in the serving profession. Since it </w:t>
      </w:r>
      <w:r>
        <w:rPr>
          <w:i/>
          <w:iCs/>
        </w:rPr>
        <w:t>is</w:t>
      </w:r>
      <w:r>
        <w:t xml:space="preserve"> </w:t>
      </w:r>
      <w:r w:rsidR="00DB41C2">
        <w:t>2022</w:t>
      </w:r>
      <w:r>
        <w:t xml:space="preserve">, this may include necessary spending on masks and </w:t>
      </w:r>
      <w:r w:rsidR="00DB41C2">
        <w:t>PPE.</w:t>
      </w:r>
    </w:p>
    <w:p w14:paraId="36D95102" w14:textId="77777777" w:rsidR="002A0BCE" w:rsidRDefault="002A0BCE" w:rsidP="00C043C5"/>
    <w:p w14:paraId="2501E070" w14:textId="79B0406F" w:rsidR="002A0BCE" w:rsidRDefault="002A0BCE">
      <w:pPr>
        <w:jc w:val="left"/>
      </w:pPr>
      <w:r>
        <w:br w:type="page"/>
      </w:r>
    </w:p>
    <w:p w14:paraId="7A27FC87" w14:textId="2D133C68" w:rsidR="002A0BCE" w:rsidRDefault="00907F98" w:rsidP="00C043C5">
      <w:r>
        <w:lastRenderedPageBreak/>
        <w:t xml:space="preserve"> </w:t>
      </w:r>
      <w:r w:rsidR="002A0BCE" w:rsidRPr="002A0BCE">
        <w:rPr>
          <w:highlight w:val="yellow"/>
        </w:rPr>
        <w:t>Please write down any necessary calculations here (</w:t>
      </w:r>
      <w:r w:rsidR="00E657B7" w:rsidRPr="002A0BCE">
        <w:rPr>
          <w:highlight w:val="yellow"/>
        </w:rPr>
        <w:t>e.g.,</w:t>
      </w:r>
      <w:r w:rsidR="002A0BCE" w:rsidRPr="002A0BCE">
        <w:rPr>
          <w:highlight w:val="yellow"/>
        </w:rPr>
        <w:t xml:space="preserve"> if you divided a monthly room rent by 4 to get a weekly room rent, or multiplied the cost of a Big Mac combo by 6 to get the cost of 2 days’ worth of meals):</w:t>
      </w:r>
    </w:p>
    <w:p w14:paraId="55E2FE80" w14:textId="64C5B1A0" w:rsidR="002A0BCE" w:rsidRDefault="002A0BCE" w:rsidP="00C043C5">
      <w:pPr>
        <w:rPr>
          <w:color w:val="FF0000"/>
          <w:sz w:val="20"/>
          <w:szCs w:val="20"/>
        </w:rPr>
      </w:pPr>
    </w:p>
    <w:p w14:paraId="0F3C337A" w14:textId="36451A51" w:rsidR="00AF592A" w:rsidRDefault="00AF592A" w:rsidP="00C043C5">
      <w:pPr>
        <w:rPr>
          <w:color w:val="FF0000"/>
          <w:sz w:val="20"/>
          <w:szCs w:val="20"/>
        </w:rPr>
      </w:pPr>
      <w:r>
        <w:rPr>
          <w:color w:val="FF0000"/>
          <w:sz w:val="20"/>
          <w:szCs w:val="20"/>
        </w:rPr>
        <w:t>Rental Weekly = 2107/</w:t>
      </w:r>
      <w:r w:rsidR="007075D9">
        <w:rPr>
          <w:color w:val="FF0000"/>
          <w:sz w:val="20"/>
          <w:szCs w:val="20"/>
        </w:rPr>
        <w:t>month or, 491.63/week</w:t>
      </w:r>
      <w:r w:rsidR="009A0C8F">
        <w:rPr>
          <w:color w:val="FF0000"/>
          <w:sz w:val="20"/>
          <w:szCs w:val="20"/>
          <w:vertAlign w:val="superscript"/>
        </w:rPr>
        <w:t>1</w:t>
      </w:r>
      <w:r>
        <w:rPr>
          <w:color w:val="FF0000"/>
          <w:sz w:val="20"/>
          <w:szCs w:val="20"/>
        </w:rPr>
        <w:t xml:space="preserve"> </w:t>
      </w:r>
      <w:r w:rsidR="00AE0332">
        <w:rPr>
          <w:color w:val="FF0000"/>
          <w:sz w:val="20"/>
          <w:szCs w:val="20"/>
        </w:rPr>
        <w:softHyphen/>
      </w:r>
    </w:p>
    <w:p w14:paraId="72677E8B" w14:textId="52E8CCD1" w:rsidR="0061761A" w:rsidRDefault="0099516E" w:rsidP="00C043C5">
      <w:pPr>
        <w:rPr>
          <w:color w:val="FF0000"/>
          <w:sz w:val="20"/>
          <w:szCs w:val="20"/>
        </w:rPr>
      </w:pPr>
      <w:r>
        <w:rPr>
          <w:color w:val="FF0000"/>
          <w:sz w:val="20"/>
          <w:szCs w:val="20"/>
        </w:rPr>
        <w:t>Laundry</w:t>
      </w:r>
      <w:r w:rsidR="00302715">
        <w:rPr>
          <w:color w:val="FF0000"/>
          <w:sz w:val="20"/>
          <w:szCs w:val="20"/>
        </w:rPr>
        <w:t xml:space="preserve"> </w:t>
      </w:r>
      <w:r w:rsidR="00A420E4">
        <w:rPr>
          <w:color w:val="FF0000"/>
          <w:sz w:val="20"/>
          <w:szCs w:val="20"/>
        </w:rPr>
        <w:t xml:space="preserve">Spending = </w:t>
      </w:r>
      <w:r w:rsidR="008F2F6E">
        <w:rPr>
          <w:color w:val="FF0000"/>
          <w:sz w:val="20"/>
          <w:szCs w:val="20"/>
        </w:rPr>
        <w:t>3.00 (Based on my personal estimate)</w:t>
      </w:r>
    </w:p>
    <w:p w14:paraId="48065ED8" w14:textId="72A3671E" w:rsidR="008F2F6E" w:rsidRDefault="00B92857" w:rsidP="00C043C5">
      <w:pPr>
        <w:rPr>
          <w:color w:val="FF0000"/>
          <w:sz w:val="20"/>
          <w:szCs w:val="20"/>
        </w:rPr>
      </w:pPr>
      <w:r>
        <w:rPr>
          <w:color w:val="FF0000"/>
          <w:sz w:val="20"/>
          <w:szCs w:val="20"/>
        </w:rPr>
        <w:t>Meals</w:t>
      </w:r>
      <w:r w:rsidR="00726453">
        <w:rPr>
          <w:color w:val="FF0000"/>
          <w:sz w:val="20"/>
          <w:szCs w:val="20"/>
        </w:rPr>
        <w:t xml:space="preserve"> (2-days) = $30</w:t>
      </w:r>
      <w:r w:rsidR="00387243">
        <w:rPr>
          <w:color w:val="FF0000"/>
          <w:sz w:val="20"/>
          <w:szCs w:val="20"/>
        </w:rPr>
        <w:t xml:space="preserve"> (Based on my personal estimate)</w:t>
      </w:r>
    </w:p>
    <w:p w14:paraId="01B7D221" w14:textId="09EC21BD" w:rsidR="00387243" w:rsidRPr="009A0C8F" w:rsidRDefault="00387243" w:rsidP="00C043C5">
      <w:pPr>
        <w:rPr>
          <w:color w:val="FF0000"/>
          <w:sz w:val="20"/>
          <w:szCs w:val="20"/>
          <w:vertAlign w:val="superscript"/>
        </w:rPr>
      </w:pPr>
      <w:r>
        <w:rPr>
          <w:color w:val="FF0000"/>
          <w:sz w:val="20"/>
          <w:szCs w:val="20"/>
        </w:rPr>
        <w:t xml:space="preserve">Transportation (weekly) = </w:t>
      </w:r>
      <w:r w:rsidR="00BE16EA">
        <w:rPr>
          <w:color w:val="FF0000"/>
          <w:sz w:val="20"/>
          <w:szCs w:val="20"/>
        </w:rPr>
        <w:t xml:space="preserve">$45/month </w:t>
      </w:r>
      <w:r w:rsidR="00E31FAB">
        <w:rPr>
          <w:color w:val="FF0000"/>
          <w:sz w:val="20"/>
          <w:szCs w:val="20"/>
        </w:rPr>
        <w:t xml:space="preserve">(Bus Pass) </w:t>
      </w:r>
      <w:r w:rsidR="00BE16EA">
        <w:rPr>
          <w:color w:val="FF0000"/>
          <w:sz w:val="20"/>
          <w:szCs w:val="20"/>
        </w:rPr>
        <w:t xml:space="preserve">= </w:t>
      </w:r>
      <w:r w:rsidR="00E31FAB">
        <w:rPr>
          <w:color w:val="FF0000"/>
          <w:sz w:val="20"/>
          <w:szCs w:val="20"/>
        </w:rPr>
        <w:t>10.5/week</w:t>
      </w:r>
      <w:r w:rsidR="009A0C8F">
        <w:rPr>
          <w:color w:val="FF0000"/>
          <w:sz w:val="20"/>
          <w:szCs w:val="20"/>
          <w:vertAlign w:val="superscript"/>
        </w:rPr>
        <w:t>2</w:t>
      </w:r>
    </w:p>
    <w:p w14:paraId="5BCAE861" w14:textId="1DA4F576" w:rsidR="002A0BCE" w:rsidRPr="00B94493" w:rsidRDefault="007A0E25" w:rsidP="00A67B18">
      <w:pPr>
        <w:rPr>
          <w:color w:val="FF0000"/>
          <w:sz w:val="20"/>
          <w:szCs w:val="20"/>
          <w:vertAlign w:val="superscript"/>
        </w:rPr>
      </w:pPr>
      <w:r>
        <w:rPr>
          <w:color w:val="FF0000"/>
          <w:sz w:val="20"/>
          <w:szCs w:val="20"/>
        </w:rPr>
        <w:t xml:space="preserve">Health Care (weekly) = </w:t>
      </w:r>
      <w:r w:rsidR="00F77414">
        <w:rPr>
          <w:color w:val="FF0000"/>
          <w:sz w:val="20"/>
          <w:szCs w:val="20"/>
        </w:rPr>
        <w:t>$75/month</w:t>
      </w:r>
      <w:r w:rsidR="00F620B3">
        <w:rPr>
          <w:color w:val="FF0000"/>
          <w:sz w:val="20"/>
          <w:szCs w:val="20"/>
        </w:rPr>
        <w:t xml:space="preserve"> = $17.5/week</w:t>
      </w:r>
      <w:r w:rsidR="00C55F38">
        <w:rPr>
          <w:color w:val="FF0000"/>
          <w:sz w:val="20"/>
          <w:szCs w:val="20"/>
          <w:vertAlign w:val="superscript"/>
        </w:rPr>
        <w:t>3</w:t>
      </w:r>
    </w:p>
    <w:p w14:paraId="3E0688DA" w14:textId="34D91966" w:rsidR="00880C5A" w:rsidRPr="00880C5A" w:rsidRDefault="000D2505">
      <w:pPr>
        <w:rPr>
          <w:rStyle w:val="Hyperlink"/>
          <w:rFonts w:ascii="Calibri" w:hAnsi="Calibri" w:cs="Calibri"/>
          <w:sz w:val="16"/>
          <w:szCs w:val="16"/>
        </w:rPr>
      </w:pPr>
      <w:r>
        <w:t>____________________________________________</w:t>
      </w:r>
    </w:p>
    <w:p w14:paraId="3DE45070" w14:textId="2FC9C497" w:rsidR="00880C5A" w:rsidRPr="00880C5A" w:rsidRDefault="003610D3" w:rsidP="00880C5A">
      <w:pPr>
        <w:shd w:val="clear" w:color="auto" w:fill="FFFFFF"/>
        <w:jc w:val="left"/>
        <w:rPr>
          <w:rFonts w:ascii="Calibri" w:eastAsia="Times New Roman" w:hAnsi="Calibri" w:cs="Calibri"/>
          <w:color w:val="FF0000"/>
          <w:sz w:val="16"/>
          <w:szCs w:val="16"/>
          <w:lang w:val="en-CA"/>
        </w:rPr>
      </w:pPr>
      <w:r w:rsidRPr="00690725">
        <w:rPr>
          <w:rFonts w:ascii="Calibri" w:eastAsia="Times New Roman" w:hAnsi="Calibri" w:cs="Calibri"/>
          <w:color w:val="FF0000"/>
          <w:sz w:val="16"/>
          <w:szCs w:val="16"/>
          <w:vertAlign w:val="superscript"/>
          <w:lang w:val="en-CA"/>
        </w:rPr>
        <w:t xml:space="preserve">[1] </w:t>
      </w:r>
      <w:r w:rsidR="00880C5A" w:rsidRPr="00880C5A">
        <w:rPr>
          <w:rFonts w:ascii="Calibri" w:eastAsia="Times New Roman" w:hAnsi="Calibri" w:cs="Calibri"/>
          <w:color w:val="FF0000"/>
          <w:sz w:val="16"/>
          <w:szCs w:val="16"/>
          <w:lang w:val="en-CA"/>
        </w:rPr>
        <w:t xml:space="preserve">“Average Rent in Victoria, BC and Cost Information” </w:t>
      </w:r>
      <w:proofErr w:type="spellStart"/>
      <w:r w:rsidR="00880C5A" w:rsidRPr="00880C5A">
        <w:rPr>
          <w:rFonts w:ascii="Calibri" w:eastAsia="Times New Roman" w:hAnsi="Calibri" w:cs="Calibri"/>
          <w:b/>
          <w:bCs/>
          <w:i/>
          <w:iCs/>
          <w:color w:val="FF0000"/>
          <w:sz w:val="16"/>
          <w:szCs w:val="16"/>
          <w:lang w:val="en-CA"/>
        </w:rPr>
        <w:t>Zumper</w:t>
      </w:r>
      <w:proofErr w:type="spellEnd"/>
      <w:r w:rsidR="00880C5A" w:rsidRPr="00880C5A">
        <w:rPr>
          <w:rFonts w:ascii="Calibri" w:eastAsia="Times New Roman" w:hAnsi="Calibri" w:cs="Calibri"/>
          <w:i/>
          <w:iCs/>
          <w:color w:val="FF0000"/>
          <w:sz w:val="16"/>
          <w:szCs w:val="16"/>
          <w:lang w:val="en-CA"/>
        </w:rPr>
        <w:t xml:space="preserve"> - Apartments for Rent &amp; Houses</w:t>
      </w:r>
      <w:r w:rsidR="00880C5A" w:rsidRPr="00880C5A">
        <w:rPr>
          <w:rFonts w:ascii="Calibri" w:eastAsia="Times New Roman" w:hAnsi="Calibri" w:cs="Calibri"/>
          <w:color w:val="FF0000"/>
          <w:sz w:val="16"/>
          <w:szCs w:val="16"/>
          <w:lang w:val="en-CA"/>
        </w:rPr>
        <w:t>. https://www.zumper.com/rent-research/victoria-bc</w:t>
      </w:r>
    </w:p>
    <w:p w14:paraId="3423C11E" w14:textId="6311C63C" w:rsidR="00880C5A" w:rsidRPr="00880C5A" w:rsidRDefault="003610D3" w:rsidP="00880C5A">
      <w:pPr>
        <w:shd w:val="clear" w:color="auto" w:fill="FFFFFF"/>
        <w:jc w:val="left"/>
        <w:rPr>
          <w:rFonts w:ascii="Calibri" w:eastAsia="Times New Roman" w:hAnsi="Calibri" w:cs="Calibri"/>
          <w:color w:val="FF0000"/>
          <w:sz w:val="16"/>
          <w:szCs w:val="16"/>
          <w:lang w:val="en-CA"/>
        </w:rPr>
      </w:pPr>
      <w:r w:rsidRPr="00690725">
        <w:rPr>
          <w:rFonts w:ascii="Calibri" w:eastAsia="Times New Roman" w:hAnsi="Calibri" w:cs="Calibri"/>
          <w:color w:val="FF0000"/>
          <w:sz w:val="16"/>
          <w:szCs w:val="16"/>
          <w:vertAlign w:val="superscript"/>
          <w:lang w:val="en-CA"/>
        </w:rPr>
        <w:t>[2]</w:t>
      </w:r>
      <w:r w:rsidRPr="00690725">
        <w:rPr>
          <w:rFonts w:ascii="Calibri" w:eastAsia="Times New Roman" w:hAnsi="Calibri" w:cs="Calibri"/>
          <w:color w:val="FF0000"/>
          <w:sz w:val="16"/>
          <w:szCs w:val="16"/>
          <w:lang w:val="en-CA"/>
        </w:rPr>
        <w:t xml:space="preserve"> </w:t>
      </w:r>
      <w:r w:rsidR="00880C5A" w:rsidRPr="00880C5A">
        <w:rPr>
          <w:rFonts w:ascii="Calibri" w:eastAsia="Times New Roman" w:hAnsi="Calibri" w:cs="Calibri"/>
          <w:color w:val="FF0000"/>
          <w:sz w:val="16"/>
          <w:szCs w:val="16"/>
          <w:lang w:val="en-CA"/>
        </w:rPr>
        <w:t xml:space="preserve">“BC Transit - Fares - Victoria,” </w:t>
      </w:r>
      <w:proofErr w:type="spellStart"/>
      <w:r w:rsidR="009D77FD">
        <w:rPr>
          <w:rFonts w:ascii="Calibri" w:eastAsia="Times New Roman" w:hAnsi="Calibri" w:cs="Calibri"/>
          <w:b/>
          <w:bCs/>
          <w:i/>
          <w:iCs/>
          <w:color w:val="FF0000"/>
          <w:sz w:val="16"/>
          <w:szCs w:val="16"/>
          <w:lang w:val="en-CA"/>
        </w:rPr>
        <w:t>BC</w:t>
      </w:r>
      <w:r w:rsidR="00947B52">
        <w:rPr>
          <w:rFonts w:ascii="Calibri" w:eastAsia="Times New Roman" w:hAnsi="Calibri" w:cs="Calibri"/>
          <w:b/>
          <w:bCs/>
          <w:i/>
          <w:iCs/>
          <w:color w:val="FF0000"/>
          <w:sz w:val="16"/>
          <w:szCs w:val="16"/>
          <w:lang w:val="en-CA"/>
        </w:rPr>
        <w:t>T</w:t>
      </w:r>
      <w:r w:rsidR="00880C5A" w:rsidRPr="00880C5A">
        <w:rPr>
          <w:rFonts w:ascii="Calibri" w:eastAsia="Times New Roman" w:hAnsi="Calibri" w:cs="Calibri"/>
          <w:b/>
          <w:bCs/>
          <w:i/>
          <w:iCs/>
          <w:color w:val="FF0000"/>
          <w:sz w:val="16"/>
          <w:szCs w:val="16"/>
          <w:lang w:val="en-CA"/>
        </w:rPr>
        <w:t>ransit</w:t>
      </w:r>
      <w:proofErr w:type="spellEnd"/>
      <w:r w:rsidR="00880C5A" w:rsidRPr="00880C5A">
        <w:rPr>
          <w:rFonts w:ascii="Calibri" w:eastAsia="Times New Roman" w:hAnsi="Calibri" w:cs="Calibri"/>
          <w:color w:val="FF0000"/>
          <w:sz w:val="16"/>
          <w:szCs w:val="16"/>
          <w:lang w:val="en-CA"/>
        </w:rPr>
        <w:t>. https://www.bctransit.com/victoria/fares</w:t>
      </w:r>
    </w:p>
    <w:p w14:paraId="586061F8" w14:textId="11EA6C22" w:rsidR="00880C5A" w:rsidRPr="00880C5A" w:rsidRDefault="003610D3" w:rsidP="00880C5A">
      <w:pPr>
        <w:shd w:val="clear" w:color="auto" w:fill="FFFFFF"/>
        <w:jc w:val="left"/>
        <w:rPr>
          <w:rFonts w:ascii="Calibri" w:eastAsia="Times New Roman" w:hAnsi="Calibri" w:cs="Calibri"/>
          <w:color w:val="FF0000"/>
          <w:sz w:val="16"/>
          <w:szCs w:val="16"/>
          <w:lang w:val="en-CA"/>
        </w:rPr>
      </w:pPr>
      <w:r w:rsidRPr="00690725">
        <w:rPr>
          <w:rFonts w:ascii="Calibri" w:eastAsia="Times New Roman" w:hAnsi="Calibri" w:cs="Calibri"/>
          <w:color w:val="FF0000"/>
          <w:sz w:val="16"/>
          <w:szCs w:val="16"/>
          <w:vertAlign w:val="superscript"/>
          <w:lang w:val="en-CA"/>
        </w:rPr>
        <w:t xml:space="preserve">[3] </w:t>
      </w:r>
      <w:r w:rsidR="00880C5A" w:rsidRPr="00880C5A">
        <w:rPr>
          <w:rFonts w:ascii="Calibri" w:eastAsia="Times New Roman" w:hAnsi="Calibri" w:cs="Calibri"/>
          <w:color w:val="FF0000"/>
          <w:sz w:val="16"/>
          <w:szCs w:val="16"/>
          <w:lang w:val="en-CA"/>
        </w:rPr>
        <w:t xml:space="preserve">“Health Insurance BC: Summary of Benefits and Coverage,” </w:t>
      </w:r>
      <w:r w:rsidR="00880C5A" w:rsidRPr="00880C5A">
        <w:rPr>
          <w:rFonts w:ascii="Calibri" w:eastAsia="Times New Roman" w:hAnsi="Calibri" w:cs="Calibri"/>
          <w:b/>
          <w:bCs/>
          <w:i/>
          <w:iCs/>
          <w:color w:val="FF0000"/>
          <w:sz w:val="16"/>
          <w:szCs w:val="16"/>
          <w:lang w:val="en-CA"/>
        </w:rPr>
        <w:t>HealthQuotes</w:t>
      </w:r>
      <w:r w:rsidR="00880C5A" w:rsidRPr="00880C5A">
        <w:rPr>
          <w:rFonts w:ascii="Calibri" w:eastAsia="Times New Roman" w:hAnsi="Calibri" w:cs="Calibri"/>
          <w:color w:val="FF0000"/>
          <w:sz w:val="16"/>
          <w:szCs w:val="16"/>
          <w:lang w:val="en-CA"/>
        </w:rPr>
        <w:t>. https://healthquotes.ca/provincial-insurance-plans/health-insurance-bc/</w:t>
      </w:r>
    </w:p>
    <w:p w14:paraId="049B486E" w14:textId="77777777" w:rsidR="00880C5A" w:rsidRPr="00880C5A" w:rsidRDefault="00880C5A" w:rsidP="00880C5A">
      <w:pPr>
        <w:shd w:val="clear" w:color="auto" w:fill="FFFFFF"/>
        <w:jc w:val="left"/>
        <w:rPr>
          <w:rFonts w:ascii="Calibri" w:eastAsia="Times New Roman" w:hAnsi="Calibri" w:cs="Calibri"/>
          <w:color w:val="FF0000"/>
          <w:sz w:val="16"/>
          <w:szCs w:val="16"/>
          <w:lang w:val="en-CA"/>
        </w:rPr>
      </w:pPr>
      <w:r w:rsidRPr="00880C5A">
        <w:rPr>
          <w:rFonts w:ascii="Calibri" w:eastAsia="Times New Roman" w:hAnsi="Calibri" w:cs="Calibri"/>
          <w:color w:val="FF0000"/>
          <w:sz w:val="16"/>
          <w:szCs w:val="16"/>
          <w:lang w:val="en-CA"/>
        </w:rPr>
        <w:t>‌</w:t>
      </w:r>
    </w:p>
    <w:p w14:paraId="3A2340D7" w14:textId="77777777" w:rsidR="00880C5A" w:rsidRDefault="00880C5A"/>
    <w:p w14:paraId="5B2B1D5F" w14:textId="1DA93C40" w:rsidR="005B75B9" w:rsidRDefault="005B75B9">
      <w:r>
        <w:br w:type="page"/>
      </w:r>
    </w:p>
    <w:p w14:paraId="07F074EB" w14:textId="758F323D" w:rsidR="005B75B9" w:rsidRDefault="00C83582" w:rsidP="005B75B9">
      <w:pPr>
        <w:pStyle w:val="Heading3"/>
      </w:pPr>
      <w:bookmarkStart w:id="21" w:name="_Toc118986534"/>
      <w:r>
        <w:lastRenderedPageBreak/>
        <w:t>3</w:t>
      </w:r>
      <w:r w:rsidR="005B75B9">
        <w:t>.b Calculating the Index</w:t>
      </w:r>
      <w:r w:rsidR="00D45225">
        <w:t xml:space="preserve"> (3 marks)</w:t>
      </w:r>
      <w:bookmarkEnd w:id="21"/>
    </w:p>
    <w:p w14:paraId="67CB94F7" w14:textId="77777777" w:rsidR="005B75B9" w:rsidRDefault="005B75B9" w:rsidP="00A67B18"/>
    <w:p w14:paraId="7CB09C55" w14:textId="6E0DE4C9" w:rsidR="00907F98" w:rsidRDefault="00907F98" w:rsidP="00A67B18">
      <w:r>
        <w:t>(</w:t>
      </w:r>
      <w:r w:rsidR="002A0BCE">
        <w:t>3</w:t>
      </w:r>
      <w:r>
        <w:t xml:space="preserve"> marks) </w:t>
      </w:r>
      <w:r w:rsidRPr="005B75B9">
        <w:rPr>
          <w:highlight w:val="yellow"/>
        </w:rPr>
        <w:t xml:space="preserve">Use the information from part a. to calculate a Laspeyres price index for </w:t>
      </w:r>
      <w:r w:rsidR="00DB41C2">
        <w:rPr>
          <w:highlight w:val="yellow"/>
        </w:rPr>
        <w:t>2022</w:t>
      </w:r>
      <w:r w:rsidRPr="005B75B9">
        <w:rPr>
          <w:highlight w:val="yellow"/>
        </w:rPr>
        <w:t>, using 1920 as the base year. Show your work.</w:t>
      </w:r>
    </w:p>
    <w:p w14:paraId="71C44E2A" w14:textId="668D4417" w:rsidR="00907F98" w:rsidRDefault="00D869E6" w:rsidP="00A67B18">
      <w:r>
        <w:t xml:space="preserve"> </w:t>
      </w:r>
    </w:p>
    <w:p w14:paraId="790D9760" w14:textId="6BBD7EAD" w:rsidR="00907F98" w:rsidRPr="001E0AE2" w:rsidRDefault="00907F98" w:rsidP="00A67B18">
      <w:pPr>
        <w:rPr>
          <w:color w:val="FF0000"/>
        </w:rPr>
      </w:pPr>
      <w:r w:rsidRPr="005B75B9">
        <w:rPr>
          <w:highlight w:val="yellow"/>
        </w:rPr>
        <w:t xml:space="preserve">Laspeyres price index for </w:t>
      </w:r>
      <w:r w:rsidR="00DB41C2">
        <w:rPr>
          <w:highlight w:val="yellow"/>
        </w:rPr>
        <w:t>2022</w:t>
      </w:r>
      <w:r>
        <w:t xml:space="preserve">: </w:t>
      </w:r>
      <w:r w:rsidR="001E0AE2" w:rsidRPr="001E0AE2">
        <w:rPr>
          <w:color w:val="FF0000"/>
        </w:rPr>
        <w:t>6144.4444%</w:t>
      </w:r>
    </w:p>
    <w:p w14:paraId="3FCD4E9B" w14:textId="623E456E" w:rsidR="00907F98" w:rsidRPr="006D7125" w:rsidRDefault="00907F98" w:rsidP="00A67B18">
      <w:pPr>
        <w:rPr>
          <w:color w:val="FF0000"/>
          <w:sz w:val="20"/>
          <w:szCs w:val="20"/>
        </w:rPr>
      </w:pPr>
    </w:p>
    <w:p w14:paraId="0664BBE9" w14:textId="370C00F0" w:rsidR="00A51217" w:rsidRPr="00136E7A" w:rsidRDefault="00B94493" w:rsidP="00B94493">
      <w:pPr>
        <w:rPr>
          <w:color w:val="FF0000"/>
          <w:sz w:val="20"/>
          <w:szCs w:val="20"/>
        </w:rPr>
      </w:pPr>
      <w:r>
        <w:rPr>
          <w:color w:val="FF0000"/>
          <w:sz w:val="20"/>
          <w:szCs w:val="20"/>
        </w:rPr>
        <w:t>L</w:t>
      </w:r>
      <w:r w:rsidR="00787287">
        <w:rPr>
          <w:color w:val="FF0000"/>
          <w:sz w:val="20"/>
          <w:szCs w:val="20"/>
          <w:vertAlign w:val="subscript"/>
        </w:rPr>
        <w:t>2020</w:t>
      </w:r>
      <w:r w:rsidR="007D7581">
        <w:rPr>
          <w:color w:val="FF0000"/>
          <w:sz w:val="20"/>
          <w:szCs w:val="20"/>
        </w:rPr>
        <w:t xml:space="preserve"> </w:t>
      </w:r>
      <w:r w:rsidR="00332ADE">
        <w:rPr>
          <w:color w:val="FF0000"/>
          <w:sz w:val="20"/>
          <w:szCs w:val="20"/>
        </w:rPr>
        <w:tab/>
      </w:r>
      <w:r w:rsidR="00A51217">
        <w:rPr>
          <w:color w:val="FF0000"/>
          <w:sz w:val="20"/>
          <w:szCs w:val="20"/>
        </w:rPr>
        <w:t xml:space="preserve">= </w:t>
      </w:r>
      <w:r w:rsidR="00136E7A">
        <w:rPr>
          <w:color w:val="FF0000"/>
          <w:sz w:val="20"/>
          <w:szCs w:val="20"/>
        </w:rPr>
        <w:t xml:space="preserve">(Sum of </w:t>
      </w:r>
      <w:r w:rsidR="00AC4831">
        <w:rPr>
          <w:color w:val="FF0000"/>
          <w:sz w:val="20"/>
          <w:szCs w:val="20"/>
        </w:rPr>
        <w:t>all</w:t>
      </w:r>
      <w:r w:rsidR="00136E7A">
        <w:rPr>
          <w:color w:val="FF0000"/>
          <w:sz w:val="20"/>
          <w:szCs w:val="20"/>
        </w:rPr>
        <w:t xml:space="preserve"> </w:t>
      </w:r>
      <w:r w:rsidR="00136E7A" w:rsidRPr="00136E7A">
        <w:rPr>
          <w:i/>
          <w:iCs/>
          <w:color w:val="FF0000"/>
          <w:sz w:val="20"/>
          <w:szCs w:val="20"/>
        </w:rPr>
        <w:t>Products</w:t>
      </w:r>
      <m:oMath>
        <m:r>
          <w:rPr>
            <w:rFonts w:ascii="Cambria Math" w:hAnsi="Cambria Math"/>
            <w:color w:val="FF0000"/>
            <w:sz w:val="20"/>
            <w:szCs w:val="20"/>
          </w:rPr>
          <m:t>×</m:t>
        </m:r>
      </m:oMath>
      <w:r w:rsidR="00136E7A" w:rsidRPr="00136E7A">
        <w:rPr>
          <w:rFonts w:eastAsiaTheme="minorEastAsia"/>
          <w:i/>
          <w:iCs/>
          <w:color w:val="FF0000"/>
          <w:sz w:val="20"/>
          <w:szCs w:val="20"/>
        </w:rPr>
        <w:t>Quantites</w:t>
      </w:r>
      <w:r w:rsidR="00136E7A">
        <w:rPr>
          <w:rFonts w:eastAsiaTheme="minorEastAsia"/>
          <w:color w:val="FF0000"/>
          <w:sz w:val="20"/>
          <w:szCs w:val="20"/>
        </w:rPr>
        <w:t xml:space="preserve"> for </w:t>
      </w:r>
      <w:r w:rsidR="00216580">
        <w:rPr>
          <w:rFonts w:eastAsiaTheme="minorEastAsia"/>
          <w:color w:val="FF0000"/>
          <w:sz w:val="20"/>
          <w:szCs w:val="20"/>
        </w:rPr>
        <w:t xml:space="preserve">2020) / </w:t>
      </w:r>
      <w:r w:rsidR="00216580">
        <w:rPr>
          <w:color w:val="FF0000"/>
          <w:sz w:val="20"/>
          <w:szCs w:val="20"/>
        </w:rPr>
        <w:t xml:space="preserve">(Sum of </w:t>
      </w:r>
      <w:r w:rsidR="00AC4831">
        <w:rPr>
          <w:color w:val="FF0000"/>
          <w:sz w:val="20"/>
          <w:szCs w:val="20"/>
        </w:rPr>
        <w:t>all</w:t>
      </w:r>
      <w:r w:rsidR="00216580">
        <w:rPr>
          <w:color w:val="FF0000"/>
          <w:sz w:val="20"/>
          <w:szCs w:val="20"/>
        </w:rPr>
        <w:t xml:space="preserve"> </w:t>
      </w:r>
      <w:r w:rsidR="00216580" w:rsidRPr="00136E7A">
        <w:rPr>
          <w:i/>
          <w:iCs/>
          <w:color w:val="FF0000"/>
          <w:sz w:val="20"/>
          <w:szCs w:val="20"/>
        </w:rPr>
        <w:t>Products</w:t>
      </w:r>
      <m:oMath>
        <m:r>
          <w:rPr>
            <w:rFonts w:ascii="Cambria Math" w:hAnsi="Cambria Math"/>
            <w:color w:val="FF0000"/>
            <w:sz w:val="20"/>
            <w:szCs w:val="20"/>
          </w:rPr>
          <m:t>×</m:t>
        </m:r>
      </m:oMath>
      <w:r w:rsidR="00216580" w:rsidRPr="00136E7A">
        <w:rPr>
          <w:rFonts w:eastAsiaTheme="minorEastAsia"/>
          <w:i/>
          <w:iCs/>
          <w:color w:val="FF0000"/>
          <w:sz w:val="20"/>
          <w:szCs w:val="20"/>
        </w:rPr>
        <w:t>Quantites</w:t>
      </w:r>
      <w:r w:rsidR="00216580">
        <w:rPr>
          <w:rFonts w:eastAsiaTheme="minorEastAsia"/>
          <w:color w:val="FF0000"/>
          <w:sz w:val="20"/>
          <w:szCs w:val="20"/>
        </w:rPr>
        <w:t xml:space="preserve"> for </w:t>
      </w:r>
      <w:r w:rsidR="00405461">
        <w:rPr>
          <w:rFonts w:eastAsiaTheme="minorEastAsia"/>
          <w:color w:val="FF0000"/>
          <w:sz w:val="20"/>
          <w:szCs w:val="20"/>
        </w:rPr>
        <w:t>19</w:t>
      </w:r>
      <w:r w:rsidR="009A0100">
        <w:rPr>
          <w:rFonts w:eastAsiaTheme="minorEastAsia"/>
          <w:color w:val="FF0000"/>
          <w:sz w:val="20"/>
          <w:szCs w:val="20"/>
        </w:rPr>
        <w:t>20</w:t>
      </w:r>
      <w:r w:rsidR="00216580">
        <w:rPr>
          <w:rFonts w:eastAsiaTheme="minorEastAsia"/>
          <w:color w:val="FF0000"/>
          <w:sz w:val="20"/>
          <w:szCs w:val="20"/>
        </w:rPr>
        <w:t>)</w:t>
      </w:r>
      <w:r w:rsidR="00405461">
        <w:rPr>
          <w:rFonts w:eastAsiaTheme="minorEastAsia"/>
          <w:color w:val="FF0000"/>
          <w:sz w:val="20"/>
          <w:szCs w:val="20"/>
        </w:rPr>
        <w:t xml:space="preserve"> </w:t>
      </w:r>
      <m:oMath>
        <m:r>
          <w:rPr>
            <w:rFonts w:ascii="Cambria Math" w:hAnsi="Cambria Math"/>
            <w:color w:val="FF0000"/>
            <w:sz w:val="20"/>
            <w:szCs w:val="20"/>
          </w:rPr>
          <m:t>×</m:t>
        </m:r>
      </m:oMath>
      <w:r w:rsidR="00405461">
        <w:rPr>
          <w:rFonts w:eastAsiaTheme="minorEastAsia"/>
          <w:color w:val="FF0000"/>
          <w:sz w:val="20"/>
          <w:szCs w:val="20"/>
        </w:rPr>
        <w:t xml:space="preserve"> 100</w:t>
      </w:r>
    </w:p>
    <w:p w14:paraId="3B0ADFA1" w14:textId="2DED5F10" w:rsidR="00332ADE" w:rsidRDefault="007D7581" w:rsidP="00A51217">
      <w:pPr>
        <w:ind w:firstLine="720"/>
        <w:rPr>
          <w:rFonts w:eastAsiaTheme="minorEastAsia"/>
          <w:color w:val="FF0000"/>
          <w:sz w:val="20"/>
          <w:szCs w:val="20"/>
        </w:rPr>
      </w:pPr>
      <w:r>
        <w:rPr>
          <w:color w:val="FF0000"/>
          <w:sz w:val="20"/>
          <w:szCs w:val="20"/>
        </w:rPr>
        <w:t>=</w:t>
      </w:r>
      <w:r w:rsidR="009B2B3B">
        <w:rPr>
          <w:color w:val="FF0000"/>
          <w:sz w:val="20"/>
          <w:szCs w:val="20"/>
        </w:rPr>
        <w:t xml:space="preserve"> </w:t>
      </w:r>
      <w:r w:rsidR="000D2DF3">
        <w:rPr>
          <w:color w:val="FF0000"/>
          <w:sz w:val="20"/>
          <w:szCs w:val="20"/>
        </w:rPr>
        <w:t>(</w:t>
      </w:r>
      <w:r w:rsidR="00B94493">
        <w:rPr>
          <w:color w:val="FF0000"/>
          <w:sz w:val="20"/>
          <w:szCs w:val="20"/>
        </w:rPr>
        <w:t>$491.63</w:t>
      </w:r>
      <m:oMath>
        <m:r>
          <w:rPr>
            <w:rFonts w:ascii="Cambria Math" w:hAnsi="Cambria Math"/>
            <w:color w:val="FF0000"/>
            <w:sz w:val="20"/>
            <w:szCs w:val="20"/>
          </w:rPr>
          <m:t>×</m:t>
        </m:r>
      </m:oMath>
      <w:r w:rsidR="00727DDB">
        <w:rPr>
          <w:rFonts w:eastAsiaTheme="minorEastAsia"/>
          <w:color w:val="FF0000"/>
          <w:sz w:val="20"/>
          <w:szCs w:val="20"/>
        </w:rPr>
        <w:t>1</w:t>
      </w:r>
      <w:r w:rsidR="00B94493">
        <w:rPr>
          <w:color w:val="FF0000"/>
          <w:sz w:val="20"/>
          <w:szCs w:val="20"/>
        </w:rPr>
        <w:t xml:space="preserve"> + $3.00</w:t>
      </w:r>
      <m:oMath>
        <m:r>
          <w:rPr>
            <w:rFonts w:ascii="Cambria Math" w:hAnsi="Cambria Math"/>
            <w:color w:val="FF0000"/>
            <w:sz w:val="20"/>
            <w:szCs w:val="20"/>
          </w:rPr>
          <m:t>×</m:t>
        </m:r>
      </m:oMath>
      <w:r w:rsidR="00332ADE">
        <w:rPr>
          <w:rFonts w:eastAsiaTheme="minorEastAsia"/>
          <w:color w:val="FF0000"/>
          <w:sz w:val="20"/>
          <w:szCs w:val="20"/>
        </w:rPr>
        <w:t>1</w:t>
      </w:r>
      <w:r w:rsidR="00B94493">
        <w:rPr>
          <w:color w:val="FF0000"/>
          <w:sz w:val="20"/>
          <w:szCs w:val="20"/>
        </w:rPr>
        <w:t xml:space="preserve"> + $30</w:t>
      </w:r>
      <m:oMath>
        <m:r>
          <w:rPr>
            <w:rFonts w:ascii="Cambria Math" w:hAnsi="Cambria Math"/>
            <w:color w:val="FF0000"/>
            <w:sz w:val="20"/>
            <w:szCs w:val="20"/>
          </w:rPr>
          <m:t>×</m:t>
        </m:r>
      </m:oMath>
      <w:r w:rsidR="00332ADE">
        <w:rPr>
          <w:rFonts w:eastAsiaTheme="minorEastAsia"/>
          <w:color w:val="FF0000"/>
          <w:sz w:val="20"/>
          <w:szCs w:val="20"/>
        </w:rPr>
        <w:t>1</w:t>
      </w:r>
      <w:r w:rsidR="00B94493">
        <w:rPr>
          <w:color w:val="FF0000"/>
          <w:sz w:val="20"/>
          <w:szCs w:val="20"/>
        </w:rPr>
        <w:t xml:space="preserve"> + $10.5</w:t>
      </w:r>
      <m:oMath>
        <m:r>
          <w:rPr>
            <w:rFonts w:ascii="Cambria Math" w:hAnsi="Cambria Math"/>
            <w:color w:val="FF0000"/>
            <w:sz w:val="20"/>
            <w:szCs w:val="20"/>
          </w:rPr>
          <m:t>×</m:t>
        </m:r>
      </m:oMath>
      <w:r w:rsidR="00332ADE">
        <w:rPr>
          <w:rFonts w:eastAsiaTheme="minorEastAsia"/>
          <w:color w:val="FF0000"/>
          <w:sz w:val="20"/>
          <w:szCs w:val="20"/>
        </w:rPr>
        <w:t>1</w:t>
      </w:r>
      <w:r w:rsidR="00B94493">
        <w:rPr>
          <w:color w:val="FF0000"/>
          <w:sz w:val="20"/>
          <w:szCs w:val="20"/>
        </w:rPr>
        <w:t xml:space="preserve"> + $17.5</w:t>
      </w:r>
      <m:oMath>
        <m:r>
          <w:rPr>
            <w:rFonts w:ascii="Cambria Math" w:hAnsi="Cambria Math"/>
            <w:color w:val="FF0000"/>
            <w:sz w:val="20"/>
            <w:szCs w:val="20"/>
          </w:rPr>
          <m:t>×</m:t>
        </m:r>
      </m:oMath>
      <w:r w:rsidR="00332ADE">
        <w:rPr>
          <w:rFonts w:eastAsiaTheme="minorEastAsia"/>
          <w:color w:val="FF0000"/>
          <w:sz w:val="20"/>
          <w:szCs w:val="20"/>
        </w:rPr>
        <w:t>1</w:t>
      </w:r>
      <w:r w:rsidR="000D2DF3">
        <w:rPr>
          <w:color w:val="FF0000"/>
          <w:sz w:val="20"/>
          <w:szCs w:val="20"/>
        </w:rPr>
        <w:t>) / (</w:t>
      </w:r>
      <w:r w:rsidR="00A537A2">
        <w:rPr>
          <w:color w:val="FF0000"/>
          <w:sz w:val="20"/>
          <w:szCs w:val="20"/>
        </w:rPr>
        <w:t>$4</w:t>
      </w:r>
      <m:oMath>
        <m:r>
          <w:rPr>
            <w:rFonts w:ascii="Cambria Math" w:hAnsi="Cambria Math"/>
            <w:color w:val="FF0000"/>
            <w:sz w:val="20"/>
            <w:szCs w:val="20"/>
          </w:rPr>
          <m:t>×</m:t>
        </m:r>
      </m:oMath>
      <w:r w:rsidR="00332ADE">
        <w:rPr>
          <w:rFonts w:eastAsiaTheme="minorEastAsia"/>
          <w:color w:val="FF0000"/>
          <w:sz w:val="20"/>
          <w:szCs w:val="20"/>
        </w:rPr>
        <w:t>1</w:t>
      </w:r>
      <w:r w:rsidR="00A537A2">
        <w:rPr>
          <w:color w:val="FF0000"/>
          <w:sz w:val="20"/>
          <w:szCs w:val="20"/>
        </w:rPr>
        <w:t xml:space="preserve"> + $1</w:t>
      </w:r>
      <m:oMath>
        <m:r>
          <w:rPr>
            <w:rFonts w:ascii="Cambria Math" w:hAnsi="Cambria Math"/>
            <w:color w:val="FF0000"/>
            <w:sz w:val="20"/>
            <w:szCs w:val="20"/>
          </w:rPr>
          <m:t>×</m:t>
        </m:r>
      </m:oMath>
      <w:r w:rsidR="00332ADE">
        <w:rPr>
          <w:rFonts w:eastAsiaTheme="minorEastAsia"/>
          <w:color w:val="FF0000"/>
          <w:sz w:val="20"/>
          <w:szCs w:val="20"/>
        </w:rPr>
        <w:t>1</w:t>
      </w:r>
      <w:r w:rsidR="00A537A2">
        <w:rPr>
          <w:color w:val="FF0000"/>
          <w:sz w:val="20"/>
          <w:szCs w:val="20"/>
        </w:rPr>
        <w:t xml:space="preserve"> + $2</w:t>
      </w:r>
      <m:oMath>
        <m:r>
          <w:rPr>
            <w:rFonts w:ascii="Cambria Math" w:hAnsi="Cambria Math"/>
            <w:color w:val="FF0000"/>
            <w:sz w:val="20"/>
            <w:szCs w:val="20"/>
          </w:rPr>
          <m:t>×</m:t>
        </m:r>
      </m:oMath>
      <w:r w:rsidR="00332ADE">
        <w:rPr>
          <w:rFonts w:eastAsiaTheme="minorEastAsia"/>
          <w:color w:val="FF0000"/>
          <w:sz w:val="20"/>
          <w:szCs w:val="20"/>
        </w:rPr>
        <w:t>1</w:t>
      </w:r>
      <w:r w:rsidR="00A537A2">
        <w:rPr>
          <w:color w:val="FF0000"/>
          <w:sz w:val="20"/>
          <w:szCs w:val="20"/>
        </w:rPr>
        <w:t xml:space="preserve"> + $1</w:t>
      </w:r>
      <m:oMath>
        <m:r>
          <w:rPr>
            <w:rFonts w:ascii="Cambria Math" w:hAnsi="Cambria Math"/>
            <w:color w:val="FF0000"/>
            <w:sz w:val="20"/>
            <w:szCs w:val="20"/>
          </w:rPr>
          <m:t>×</m:t>
        </m:r>
      </m:oMath>
      <w:r w:rsidR="00332ADE">
        <w:rPr>
          <w:rFonts w:eastAsiaTheme="minorEastAsia"/>
          <w:color w:val="FF0000"/>
          <w:sz w:val="20"/>
          <w:szCs w:val="20"/>
        </w:rPr>
        <w:t>1</w:t>
      </w:r>
      <w:r w:rsidR="00A537A2">
        <w:rPr>
          <w:color w:val="FF0000"/>
          <w:sz w:val="20"/>
          <w:szCs w:val="20"/>
        </w:rPr>
        <w:t xml:space="preserve"> + $1</w:t>
      </w:r>
      <m:oMath>
        <m:r>
          <w:rPr>
            <w:rFonts w:ascii="Cambria Math" w:hAnsi="Cambria Math"/>
            <w:color w:val="FF0000"/>
            <w:sz w:val="20"/>
            <w:szCs w:val="20"/>
          </w:rPr>
          <m:t>×</m:t>
        </m:r>
      </m:oMath>
      <w:r w:rsidR="00332ADE">
        <w:rPr>
          <w:rFonts w:eastAsiaTheme="minorEastAsia"/>
          <w:color w:val="FF0000"/>
          <w:sz w:val="20"/>
          <w:szCs w:val="20"/>
        </w:rPr>
        <w:t>1</w:t>
      </w:r>
      <w:r w:rsidR="000D2DF3">
        <w:rPr>
          <w:color w:val="FF0000"/>
          <w:sz w:val="20"/>
          <w:szCs w:val="20"/>
        </w:rPr>
        <w:t>)</w:t>
      </w:r>
      <w:r w:rsidR="00B94493">
        <w:rPr>
          <w:color w:val="FF0000"/>
          <w:sz w:val="20"/>
          <w:szCs w:val="20"/>
        </w:rPr>
        <w:t xml:space="preserve"> </w:t>
      </w:r>
      <m:oMath>
        <m:r>
          <w:rPr>
            <w:rFonts w:ascii="Cambria Math" w:hAnsi="Cambria Math"/>
            <w:color w:val="FF0000"/>
            <w:sz w:val="20"/>
            <w:szCs w:val="20"/>
          </w:rPr>
          <m:t>×</m:t>
        </m:r>
      </m:oMath>
      <w:r w:rsidR="00815D80">
        <w:rPr>
          <w:rFonts w:eastAsiaTheme="minorEastAsia"/>
          <w:color w:val="FF0000"/>
          <w:sz w:val="20"/>
          <w:szCs w:val="20"/>
        </w:rPr>
        <w:t xml:space="preserve"> 100 </w:t>
      </w:r>
    </w:p>
    <w:p w14:paraId="51C05318" w14:textId="0630B982" w:rsidR="001E44BE" w:rsidRDefault="00B94493" w:rsidP="00332ADE">
      <w:pPr>
        <w:ind w:firstLine="720"/>
        <w:rPr>
          <w:rFonts w:eastAsiaTheme="minorEastAsia"/>
          <w:color w:val="FF0000"/>
          <w:sz w:val="20"/>
          <w:szCs w:val="20"/>
        </w:rPr>
      </w:pPr>
      <w:r>
        <w:rPr>
          <w:color w:val="FF0000"/>
          <w:sz w:val="20"/>
          <w:szCs w:val="20"/>
        </w:rPr>
        <w:t>=</w:t>
      </w:r>
      <w:r w:rsidR="00203D06">
        <w:rPr>
          <w:color w:val="FF0000"/>
          <w:sz w:val="20"/>
          <w:szCs w:val="20"/>
        </w:rPr>
        <w:t xml:space="preserve"> $55</w:t>
      </w:r>
      <w:r w:rsidR="008B7E5A">
        <w:rPr>
          <w:color w:val="FF0000"/>
          <w:sz w:val="20"/>
          <w:szCs w:val="20"/>
        </w:rPr>
        <w:t>2.63</w:t>
      </w:r>
      <w:r w:rsidR="00203D06">
        <w:rPr>
          <w:color w:val="FF0000"/>
          <w:sz w:val="20"/>
          <w:szCs w:val="20"/>
        </w:rPr>
        <w:t xml:space="preserve"> / $9</w:t>
      </w:r>
      <w:r w:rsidR="00815D80">
        <w:rPr>
          <w:color w:val="FF0000"/>
          <w:sz w:val="20"/>
          <w:szCs w:val="20"/>
        </w:rPr>
        <w:t xml:space="preserve"> </w:t>
      </w:r>
      <m:oMath>
        <m:r>
          <w:rPr>
            <w:rFonts w:ascii="Cambria Math" w:hAnsi="Cambria Math"/>
            <w:color w:val="FF0000"/>
            <w:sz w:val="20"/>
            <w:szCs w:val="20"/>
          </w:rPr>
          <m:t>×</m:t>
        </m:r>
      </m:oMath>
      <w:r w:rsidR="00815D80">
        <w:rPr>
          <w:rFonts w:eastAsiaTheme="minorEastAsia"/>
          <w:color w:val="FF0000"/>
          <w:sz w:val="20"/>
          <w:szCs w:val="20"/>
        </w:rPr>
        <w:t xml:space="preserve"> </w:t>
      </w:r>
      <w:r w:rsidR="00203D06">
        <w:rPr>
          <w:rFonts w:eastAsiaTheme="minorEastAsia"/>
          <w:color w:val="FF0000"/>
          <w:sz w:val="20"/>
          <w:szCs w:val="20"/>
        </w:rPr>
        <w:t>100</w:t>
      </w:r>
      <w:r w:rsidR="001741EE">
        <w:rPr>
          <w:rFonts w:eastAsiaTheme="minorEastAsia"/>
          <w:color w:val="FF0000"/>
          <w:sz w:val="20"/>
          <w:szCs w:val="20"/>
        </w:rPr>
        <w:t xml:space="preserve"> </w:t>
      </w:r>
    </w:p>
    <w:p w14:paraId="5C6964EA" w14:textId="63768654" w:rsidR="00B94493" w:rsidRDefault="001741EE" w:rsidP="00332ADE">
      <w:pPr>
        <w:ind w:firstLine="720"/>
        <w:rPr>
          <w:rFonts w:eastAsiaTheme="minorEastAsia"/>
          <w:color w:val="FF0000"/>
          <w:sz w:val="20"/>
          <w:szCs w:val="20"/>
        </w:rPr>
      </w:pPr>
      <w:r w:rsidRPr="001E44BE">
        <w:rPr>
          <w:rFonts w:eastAsiaTheme="minorEastAsia"/>
          <w:b/>
          <w:bCs/>
          <w:color w:val="FF0000"/>
          <w:sz w:val="20"/>
          <w:szCs w:val="20"/>
        </w:rPr>
        <w:t xml:space="preserve">= </w:t>
      </w:r>
      <w:r w:rsidR="002602CF">
        <w:rPr>
          <w:rFonts w:eastAsiaTheme="minorEastAsia"/>
          <w:b/>
          <w:bCs/>
          <w:color w:val="FF0000"/>
          <w:sz w:val="20"/>
          <w:szCs w:val="20"/>
        </w:rPr>
        <w:t>61.40333</w:t>
      </w:r>
      <w:r w:rsidR="008B7E5A">
        <w:rPr>
          <w:rFonts w:eastAsiaTheme="minorEastAsia"/>
          <w:b/>
          <w:bCs/>
          <w:color w:val="FF0000"/>
          <w:sz w:val="20"/>
          <w:szCs w:val="20"/>
        </w:rPr>
        <w:t xml:space="preserve"> </w:t>
      </w:r>
      <m:oMath>
        <m:r>
          <w:rPr>
            <w:rFonts w:ascii="Cambria Math" w:hAnsi="Cambria Math"/>
            <w:color w:val="FF0000"/>
            <w:sz w:val="20"/>
            <w:szCs w:val="20"/>
          </w:rPr>
          <m:t>×</m:t>
        </m:r>
      </m:oMath>
      <w:r w:rsidR="008B7E5A">
        <w:rPr>
          <w:rFonts w:eastAsiaTheme="minorEastAsia"/>
          <w:color w:val="FF0000"/>
          <w:sz w:val="20"/>
          <w:szCs w:val="20"/>
        </w:rPr>
        <w:t xml:space="preserve"> 100</w:t>
      </w:r>
    </w:p>
    <w:p w14:paraId="550C1E0E" w14:textId="746CCE7E" w:rsidR="0005141A" w:rsidRDefault="0005141A" w:rsidP="00332ADE">
      <w:pPr>
        <w:ind w:firstLine="720"/>
        <w:rPr>
          <w:rFonts w:eastAsiaTheme="minorEastAsia"/>
          <w:b/>
          <w:bCs/>
          <w:color w:val="FF0000"/>
          <w:sz w:val="20"/>
          <w:szCs w:val="20"/>
        </w:rPr>
      </w:pPr>
      <w:r>
        <w:rPr>
          <w:rFonts w:eastAsiaTheme="minorEastAsia"/>
          <w:color w:val="FF0000"/>
          <w:sz w:val="20"/>
          <w:szCs w:val="20"/>
        </w:rPr>
        <w:t>= 6140</w:t>
      </w:r>
      <w:r w:rsidR="00F57BDB">
        <w:rPr>
          <w:rFonts w:eastAsiaTheme="minorEastAsia"/>
          <w:color w:val="FF0000"/>
          <w:sz w:val="20"/>
          <w:szCs w:val="20"/>
        </w:rPr>
        <w:t>.33333.</w:t>
      </w:r>
    </w:p>
    <w:p w14:paraId="357F3124" w14:textId="77777777" w:rsidR="00A93A23" w:rsidRDefault="00A93A23" w:rsidP="00A93A23">
      <w:pPr>
        <w:rPr>
          <w:rFonts w:eastAsiaTheme="minorEastAsia"/>
          <w:color w:val="FF0000"/>
          <w:sz w:val="20"/>
          <w:szCs w:val="20"/>
        </w:rPr>
      </w:pPr>
    </w:p>
    <w:p w14:paraId="7523BBE1" w14:textId="24F6DB25" w:rsidR="00A93A23" w:rsidRPr="00A93A23" w:rsidRDefault="00A93A23" w:rsidP="00A93A23">
      <w:pPr>
        <w:rPr>
          <w:color w:val="FF0000"/>
          <w:sz w:val="20"/>
          <w:szCs w:val="20"/>
        </w:rPr>
      </w:pPr>
      <w:r>
        <w:rPr>
          <w:rFonts w:eastAsiaTheme="minorEastAsia"/>
          <w:color w:val="FF0000"/>
          <w:sz w:val="20"/>
          <w:szCs w:val="20"/>
        </w:rPr>
        <w:t>Inflation Rate = (614</w:t>
      </w:r>
      <w:r w:rsidR="00F57BDB">
        <w:rPr>
          <w:rFonts w:eastAsiaTheme="minorEastAsia"/>
          <w:color w:val="FF0000"/>
          <w:sz w:val="20"/>
          <w:szCs w:val="20"/>
        </w:rPr>
        <w:t>0</w:t>
      </w:r>
      <w:r>
        <w:rPr>
          <w:rFonts w:eastAsiaTheme="minorEastAsia"/>
          <w:color w:val="FF0000"/>
          <w:sz w:val="20"/>
          <w:szCs w:val="20"/>
        </w:rPr>
        <w:t xml:space="preserve">.44-100)/100 = </w:t>
      </w:r>
      <w:r w:rsidR="0098584B">
        <w:rPr>
          <w:rFonts w:eastAsiaTheme="minorEastAsia"/>
          <w:color w:val="FF0000"/>
          <w:sz w:val="20"/>
          <w:szCs w:val="20"/>
        </w:rPr>
        <w:t>60</w:t>
      </w:r>
      <w:r w:rsidR="008430D0">
        <w:rPr>
          <w:rFonts w:eastAsiaTheme="minorEastAsia"/>
          <w:color w:val="FF0000"/>
          <w:sz w:val="20"/>
          <w:szCs w:val="20"/>
        </w:rPr>
        <w:t>.</w:t>
      </w:r>
      <w:r w:rsidR="0098584B">
        <w:rPr>
          <w:rFonts w:eastAsiaTheme="minorEastAsia"/>
          <w:color w:val="FF0000"/>
          <w:sz w:val="20"/>
          <w:szCs w:val="20"/>
        </w:rPr>
        <w:t>44</w:t>
      </w:r>
      <w:r w:rsidR="00DC0A30">
        <w:rPr>
          <w:rFonts w:eastAsiaTheme="minorEastAsia"/>
          <w:color w:val="FF0000"/>
          <w:sz w:val="20"/>
          <w:szCs w:val="20"/>
        </w:rPr>
        <w:t>%</w:t>
      </w:r>
    </w:p>
    <w:p w14:paraId="64292191" w14:textId="272F8788" w:rsidR="005B75B9" w:rsidRDefault="005B75B9" w:rsidP="00A67B18"/>
    <w:p w14:paraId="3C44449D" w14:textId="4FDAB360" w:rsidR="005B75B9" w:rsidRDefault="00C83582" w:rsidP="005B75B9">
      <w:pPr>
        <w:pStyle w:val="Heading3"/>
      </w:pPr>
      <w:bookmarkStart w:id="22" w:name="_Toc118986535"/>
      <w:r>
        <w:t>3</w:t>
      </w:r>
      <w:r w:rsidR="005B75B9">
        <w:t>.c Comparison to the CPI</w:t>
      </w:r>
      <w:r w:rsidR="00D45225">
        <w:t xml:space="preserve"> (4 marks)</w:t>
      </w:r>
      <w:bookmarkEnd w:id="22"/>
    </w:p>
    <w:p w14:paraId="4FEE9881" w14:textId="77777777" w:rsidR="005B75B9" w:rsidRDefault="005B75B9" w:rsidP="00A67B18"/>
    <w:p w14:paraId="547C9A1A" w14:textId="1D9CE262" w:rsidR="00907F98" w:rsidRDefault="002A0BCE" w:rsidP="007C58E3">
      <w:proofErr w:type="spellStart"/>
      <w:r w:rsidRPr="00683B1A">
        <w:t>i</w:t>
      </w:r>
      <w:proofErr w:type="spellEnd"/>
      <w:r w:rsidRPr="00683B1A">
        <w:t xml:space="preserve">. (2 marks) </w:t>
      </w:r>
      <w:r w:rsidR="00907F98" w:rsidRPr="005B75B9">
        <w:rPr>
          <w:highlight w:val="yellow"/>
        </w:rPr>
        <w:t>The Canadian CPI was 11.</w:t>
      </w:r>
      <w:r w:rsidR="00267530">
        <w:rPr>
          <w:highlight w:val="yellow"/>
        </w:rPr>
        <w:t>5</w:t>
      </w:r>
      <w:r w:rsidR="00907F98" w:rsidRPr="005B75B9">
        <w:rPr>
          <w:highlight w:val="yellow"/>
        </w:rPr>
        <w:t xml:space="preserve"> in </w:t>
      </w:r>
      <w:proofErr w:type="gramStart"/>
      <w:r w:rsidR="00907F98" w:rsidRPr="005B75B9">
        <w:rPr>
          <w:highlight w:val="yellow"/>
        </w:rPr>
        <w:t>1920, and</w:t>
      </w:r>
      <w:proofErr w:type="gramEnd"/>
      <w:r w:rsidR="00907F98" w:rsidRPr="005B75B9">
        <w:rPr>
          <w:highlight w:val="yellow"/>
        </w:rPr>
        <w:t xml:space="preserve"> is 1</w:t>
      </w:r>
      <w:r w:rsidR="00DB41C2">
        <w:rPr>
          <w:highlight w:val="yellow"/>
        </w:rPr>
        <w:t>5</w:t>
      </w:r>
      <w:r w:rsidR="005B05FA">
        <w:rPr>
          <w:highlight w:val="yellow"/>
        </w:rPr>
        <w:t>2</w:t>
      </w:r>
      <w:r w:rsidR="00907F98" w:rsidRPr="005B75B9">
        <w:rPr>
          <w:highlight w:val="yellow"/>
        </w:rPr>
        <w:t>.</w:t>
      </w:r>
      <w:r w:rsidR="00DB41C2">
        <w:rPr>
          <w:highlight w:val="yellow"/>
        </w:rPr>
        <w:t>7</w:t>
      </w:r>
      <w:r w:rsidR="00907F98" w:rsidRPr="005B75B9">
        <w:rPr>
          <w:highlight w:val="yellow"/>
        </w:rPr>
        <w:t xml:space="preserve"> in </w:t>
      </w:r>
      <w:r w:rsidR="00DB41C2">
        <w:rPr>
          <w:highlight w:val="yellow"/>
        </w:rPr>
        <w:t>2022</w:t>
      </w:r>
      <w:r w:rsidR="00907F98" w:rsidRPr="005B75B9">
        <w:rPr>
          <w:highlight w:val="yellow"/>
        </w:rPr>
        <w:t>. Is average yearly inflation, calculated your Laspeyres index, greater than, less than or equal to average yearly inflation calculated using the CPI? Show your work</w:t>
      </w:r>
      <w:r w:rsidR="00907F98">
        <w:t>.</w:t>
      </w:r>
    </w:p>
    <w:p w14:paraId="293E6A77" w14:textId="77777777" w:rsidR="00907F98" w:rsidRDefault="00907F98" w:rsidP="00A67B18"/>
    <w:p w14:paraId="6E2E6016" w14:textId="2D41E991" w:rsidR="00907F98" w:rsidRDefault="00907F98" w:rsidP="00A67B18">
      <w:r w:rsidRPr="005B75B9">
        <w:rPr>
          <w:highlight w:val="yellow"/>
        </w:rPr>
        <w:t>Inflation is</w:t>
      </w:r>
      <w:r w:rsidR="00007218">
        <w:t xml:space="preserve"> </w:t>
      </w:r>
      <w:r w:rsidR="00007218" w:rsidRPr="00007218">
        <w:rPr>
          <w:color w:val="FF0000"/>
        </w:rPr>
        <w:t>6</w:t>
      </w:r>
      <w:r w:rsidR="003A3567">
        <w:rPr>
          <w:color w:val="FF0000"/>
        </w:rPr>
        <w:t>0</w:t>
      </w:r>
      <w:r w:rsidR="00DC0A30">
        <w:rPr>
          <w:color w:val="FF0000"/>
        </w:rPr>
        <w:t>.</w:t>
      </w:r>
      <w:r w:rsidR="00007218" w:rsidRPr="00007218">
        <w:rPr>
          <w:color w:val="FF0000"/>
        </w:rPr>
        <w:t xml:space="preserve">44% </w:t>
      </w:r>
      <w:r w:rsidRPr="007C58E3">
        <w:rPr>
          <w:highlight w:val="yellow"/>
        </w:rPr>
        <w:t>when calculated using my Laspeyres index, compared to the inflation calculated using the CPI</w:t>
      </w:r>
      <w:r>
        <w:t>.</w:t>
      </w:r>
    </w:p>
    <w:p w14:paraId="397D5854" w14:textId="77777777" w:rsidR="00907F98" w:rsidRDefault="00907F98" w:rsidP="00A67B18"/>
    <w:p w14:paraId="53FE2FA3" w14:textId="24A21C7E" w:rsidR="005834A8" w:rsidRPr="00A93A23" w:rsidRDefault="005834A8" w:rsidP="005834A8">
      <w:pPr>
        <w:rPr>
          <w:color w:val="FF0000"/>
          <w:sz w:val="20"/>
          <w:szCs w:val="20"/>
        </w:rPr>
      </w:pPr>
      <w:r>
        <w:rPr>
          <w:rFonts w:eastAsiaTheme="minorEastAsia"/>
          <w:color w:val="FF0000"/>
          <w:sz w:val="20"/>
          <w:szCs w:val="20"/>
        </w:rPr>
        <w:t>Inflation Rate = (6144.44-100)/100</w:t>
      </w:r>
      <w:r w:rsidR="00C525AD">
        <w:rPr>
          <w:rFonts w:eastAsiaTheme="minorEastAsia"/>
          <w:color w:val="FF0000"/>
          <w:sz w:val="20"/>
          <w:szCs w:val="20"/>
        </w:rPr>
        <w:t>%</w:t>
      </w:r>
      <w:r>
        <w:rPr>
          <w:rFonts w:eastAsiaTheme="minorEastAsia"/>
          <w:color w:val="FF0000"/>
          <w:sz w:val="20"/>
          <w:szCs w:val="20"/>
        </w:rPr>
        <w:t xml:space="preserve"> = 60</w:t>
      </w:r>
      <w:r w:rsidR="0006559C">
        <w:rPr>
          <w:rFonts w:eastAsiaTheme="minorEastAsia"/>
          <w:color w:val="FF0000"/>
          <w:sz w:val="20"/>
          <w:szCs w:val="20"/>
        </w:rPr>
        <w:t>.</w:t>
      </w:r>
      <w:r>
        <w:rPr>
          <w:rFonts w:eastAsiaTheme="minorEastAsia"/>
          <w:color w:val="FF0000"/>
          <w:sz w:val="20"/>
          <w:szCs w:val="20"/>
        </w:rPr>
        <w:t>44%</w:t>
      </w:r>
    </w:p>
    <w:p w14:paraId="7E32F250" w14:textId="77777777" w:rsidR="00907F98" w:rsidRDefault="00907F98" w:rsidP="00A67B18"/>
    <w:p w14:paraId="1466CB39" w14:textId="17E89300" w:rsidR="001E1119" w:rsidRDefault="002A0BCE">
      <w:r>
        <w:t xml:space="preserve">ii. </w:t>
      </w:r>
      <w:r w:rsidR="001E1119">
        <w:t xml:space="preserve">(2 marks) </w:t>
      </w:r>
      <w:r w:rsidRPr="001E1119">
        <w:rPr>
          <w:i/>
          <w:iCs/>
          <w:highlight w:val="yellow"/>
        </w:rPr>
        <w:t xml:space="preserve">Why </w:t>
      </w:r>
      <w:r w:rsidRPr="001E1119">
        <w:rPr>
          <w:highlight w:val="yellow"/>
        </w:rPr>
        <w:t>do you think that the two ‘average yearly inflation’ rates differed in the way you described in 4.c.i?</w:t>
      </w:r>
      <w:r>
        <w:t xml:space="preserve"> If inflation using your index was higher than the one found using the CPI, why? If inflation using your index was lower than the one found using the CPI, why?</w:t>
      </w:r>
      <w:r w:rsidR="001E1119">
        <w:t xml:space="preserve"> </w:t>
      </w:r>
      <w:r w:rsidR="001E1119" w:rsidRPr="001E1119">
        <w:rPr>
          <w:color w:val="0070C0"/>
        </w:rPr>
        <w:t>(Hint: You may wish to look at the CPI basket weights</w:t>
      </w:r>
      <w:r w:rsidR="001E1119" w:rsidRPr="001E1119">
        <w:rPr>
          <w:rStyle w:val="FootnoteReference"/>
          <w:color w:val="0070C0"/>
        </w:rPr>
        <w:footnoteReference w:id="7"/>
      </w:r>
      <w:r w:rsidR="001E1119" w:rsidRPr="001E1119">
        <w:rPr>
          <w:color w:val="0070C0"/>
        </w:rPr>
        <w:t xml:space="preserve"> used by Statistics Canada.)</w:t>
      </w:r>
    </w:p>
    <w:p w14:paraId="76884643" w14:textId="77777777" w:rsidR="001E1119" w:rsidRPr="00025565" w:rsidRDefault="001E1119">
      <w:pPr>
        <w:rPr>
          <w:color w:val="FF0000"/>
        </w:rPr>
      </w:pPr>
    </w:p>
    <w:p w14:paraId="089144EC" w14:textId="522C136C" w:rsidR="001E1119" w:rsidRPr="00025565" w:rsidRDefault="00816E37" w:rsidP="002D2392">
      <w:pPr>
        <w:rPr>
          <w:color w:val="FF0000"/>
          <w:sz w:val="20"/>
          <w:szCs w:val="20"/>
        </w:rPr>
      </w:pPr>
      <w:r>
        <w:rPr>
          <w:color w:val="FF0000"/>
          <w:sz w:val="20"/>
          <w:szCs w:val="20"/>
        </w:rPr>
        <w:t xml:space="preserve">My inflation value is much higher than the annual inflation rate from 1920 to 2020. I think </w:t>
      </w:r>
      <w:r w:rsidR="00453792">
        <w:rPr>
          <w:color w:val="FF0000"/>
          <w:sz w:val="20"/>
          <w:szCs w:val="20"/>
        </w:rPr>
        <w:t xml:space="preserve">one of the </w:t>
      </w:r>
      <w:r w:rsidR="00E2375F">
        <w:rPr>
          <w:color w:val="FF0000"/>
          <w:sz w:val="20"/>
          <w:szCs w:val="20"/>
        </w:rPr>
        <w:t>reasons</w:t>
      </w:r>
      <w:r w:rsidR="00453792">
        <w:rPr>
          <w:color w:val="FF0000"/>
          <w:sz w:val="20"/>
          <w:szCs w:val="20"/>
        </w:rPr>
        <w:t xml:space="preserve"> might be </w:t>
      </w:r>
      <w:r w:rsidR="00E2375F">
        <w:rPr>
          <w:color w:val="FF0000"/>
          <w:sz w:val="20"/>
          <w:szCs w:val="20"/>
        </w:rPr>
        <w:t>that</w:t>
      </w:r>
      <w:r w:rsidR="00453792">
        <w:rPr>
          <w:color w:val="FF0000"/>
          <w:sz w:val="20"/>
          <w:szCs w:val="20"/>
        </w:rPr>
        <w:t xml:space="preserve"> </w:t>
      </w:r>
      <w:r w:rsidR="00E3208E">
        <w:rPr>
          <w:color w:val="FF0000"/>
          <w:sz w:val="20"/>
          <w:szCs w:val="20"/>
        </w:rPr>
        <w:t xml:space="preserve">the </w:t>
      </w:r>
      <w:r w:rsidR="00B1335F">
        <w:rPr>
          <w:color w:val="FF0000"/>
          <w:sz w:val="20"/>
          <w:szCs w:val="20"/>
        </w:rPr>
        <w:t>Laspeyres</w:t>
      </w:r>
      <w:r w:rsidR="00E3208E">
        <w:rPr>
          <w:color w:val="FF0000"/>
          <w:sz w:val="20"/>
          <w:szCs w:val="20"/>
        </w:rPr>
        <w:t xml:space="preserve"> Index </w:t>
      </w:r>
      <w:r w:rsidR="00B1335F">
        <w:rPr>
          <w:color w:val="FF0000"/>
          <w:sz w:val="20"/>
          <w:szCs w:val="20"/>
        </w:rPr>
        <w:t xml:space="preserve">tends to overstate the </w:t>
      </w:r>
      <w:r w:rsidR="008F04DF">
        <w:rPr>
          <w:color w:val="FF0000"/>
          <w:sz w:val="20"/>
          <w:szCs w:val="20"/>
        </w:rPr>
        <w:t xml:space="preserve">cost of living and </w:t>
      </w:r>
      <w:r w:rsidR="00E2375F">
        <w:rPr>
          <w:color w:val="FF0000"/>
          <w:sz w:val="20"/>
          <w:szCs w:val="20"/>
        </w:rPr>
        <w:t>considers</w:t>
      </w:r>
      <w:r w:rsidR="008F04DF">
        <w:rPr>
          <w:color w:val="FF0000"/>
          <w:sz w:val="20"/>
          <w:szCs w:val="20"/>
        </w:rPr>
        <w:t xml:space="preserve"> the </w:t>
      </w:r>
      <w:r w:rsidR="002E6860">
        <w:rPr>
          <w:color w:val="FF0000"/>
          <w:sz w:val="20"/>
          <w:szCs w:val="20"/>
        </w:rPr>
        <w:t xml:space="preserve">living standards and rentals. Whereas CPI doesn’t have a </w:t>
      </w:r>
      <w:r w:rsidR="00E2375F">
        <w:rPr>
          <w:color w:val="FF0000"/>
          <w:sz w:val="20"/>
          <w:szCs w:val="20"/>
        </w:rPr>
        <w:t>criterion</w:t>
      </w:r>
      <w:r w:rsidR="002E6860">
        <w:rPr>
          <w:color w:val="FF0000"/>
          <w:sz w:val="20"/>
          <w:szCs w:val="20"/>
        </w:rPr>
        <w:t xml:space="preserve"> for </w:t>
      </w:r>
      <w:r w:rsidR="00E2375F">
        <w:rPr>
          <w:color w:val="FF0000"/>
          <w:sz w:val="20"/>
          <w:szCs w:val="20"/>
        </w:rPr>
        <w:t xml:space="preserve">living in their basket weights, which in-turn doesn’t consider the rental market. </w:t>
      </w:r>
    </w:p>
    <w:p w14:paraId="4E3BE7E2" w14:textId="77777777" w:rsidR="001E1119" w:rsidRDefault="001E1119">
      <w:pPr>
        <w:jc w:val="left"/>
      </w:pPr>
      <w:r>
        <w:br w:type="page"/>
      </w:r>
    </w:p>
    <w:p w14:paraId="3864DB4F" w14:textId="3720C648" w:rsidR="008E5C9E" w:rsidRPr="00DA05BE" w:rsidRDefault="008E5C9E" w:rsidP="008E5C9E">
      <w:pPr>
        <w:pStyle w:val="Heading2"/>
      </w:pPr>
      <w:bookmarkStart w:id="23" w:name="_Toc118986536"/>
      <w:r w:rsidRPr="00DA05BE">
        <w:lastRenderedPageBreak/>
        <w:t xml:space="preserve">Question </w:t>
      </w:r>
      <w:r>
        <w:t>4</w:t>
      </w:r>
      <w:r w:rsidRPr="00DA05BE">
        <w:t xml:space="preserve"> (Challenge) </w:t>
      </w:r>
      <w:r>
        <w:t>Interest Rates &amp; Inflation (5 marks)</w:t>
      </w:r>
      <w:bookmarkEnd w:id="23"/>
    </w:p>
    <w:p w14:paraId="103E24CB" w14:textId="77777777" w:rsidR="008E5C9E" w:rsidRPr="00947BA1" w:rsidRDefault="008E5C9E" w:rsidP="008E5C9E">
      <w:pPr>
        <w:rPr>
          <w:sz w:val="20"/>
          <w:szCs w:val="20"/>
        </w:rPr>
      </w:pPr>
    </w:p>
    <w:p w14:paraId="4A32B01D" w14:textId="47819FE9" w:rsidR="008E5C9E" w:rsidRPr="00947BA1" w:rsidRDefault="008E5C9E" w:rsidP="008E5C9E">
      <w:pPr>
        <w:rPr>
          <w:sz w:val="20"/>
          <w:szCs w:val="20"/>
        </w:rPr>
      </w:pPr>
      <w:r w:rsidRPr="00947BA1">
        <w:rPr>
          <w:sz w:val="20"/>
          <w:szCs w:val="20"/>
        </w:rPr>
        <w:t xml:space="preserve">Interest rates and inflation have been featured heavily in the news recently. The Bank of Canada has been very clear about the fact that it is intentionally raising interest rates, </w:t>
      </w:r>
      <w:r w:rsidR="000700C3" w:rsidRPr="00947BA1">
        <w:rPr>
          <w:sz w:val="20"/>
          <w:szCs w:val="20"/>
        </w:rPr>
        <w:t>to</w:t>
      </w:r>
      <w:r w:rsidRPr="00947BA1">
        <w:rPr>
          <w:sz w:val="20"/>
          <w:szCs w:val="20"/>
        </w:rPr>
        <w:t xml:space="preserve"> counter inflation. From a press release</w:t>
      </w:r>
      <w:r w:rsidRPr="00947BA1">
        <w:rPr>
          <w:rStyle w:val="FootnoteReference"/>
          <w:sz w:val="20"/>
          <w:szCs w:val="20"/>
        </w:rPr>
        <w:footnoteReference w:id="8"/>
      </w:r>
      <w:r w:rsidRPr="00947BA1">
        <w:rPr>
          <w:sz w:val="20"/>
          <w:szCs w:val="20"/>
        </w:rPr>
        <w:t xml:space="preserve"> dated October 26, 2022:</w:t>
      </w:r>
    </w:p>
    <w:p w14:paraId="7AA53880" w14:textId="77777777" w:rsidR="008E5C9E" w:rsidRPr="00947BA1" w:rsidRDefault="008E5C9E" w:rsidP="008E5C9E">
      <w:pPr>
        <w:jc w:val="left"/>
        <w:rPr>
          <w:sz w:val="20"/>
          <w:szCs w:val="20"/>
        </w:rPr>
      </w:pPr>
    </w:p>
    <w:p w14:paraId="753593AB" w14:textId="77777777" w:rsidR="008E5C9E" w:rsidRPr="00947BA1" w:rsidRDefault="008E5C9E" w:rsidP="008E5C9E">
      <w:pPr>
        <w:rPr>
          <w:sz w:val="20"/>
          <w:szCs w:val="20"/>
        </w:rPr>
      </w:pPr>
      <w:r w:rsidRPr="00947BA1">
        <w:rPr>
          <w:sz w:val="20"/>
          <w:szCs w:val="20"/>
        </w:rPr>
        <w:t>“The Bank of Canada today increased its target for the overnight [interest] rate to 3¾%, with the Bank Rate at 4% and the deposit rate at 3¾%.  […] The Bank expects CPI inflation to ease as higher interest rates help rebalance demand and supply, price pressures from global supply disruptions fade, and the past effects of higher commodity prices dissipate. CPI inflation is projected to move down to about 3% by the end of 2023, and then return to the 2% target by the end of 2024.”</w:t>
      </w:r>
    </w:p>
    <w:p w14:paraId="71C9F751" w14:textId="77777777" w:rsidR="008E5C9E" w:rsidRPr="00947BA1" w:rsidRDefault="008E5C9E" w:rsidP="008E5C9E">
      <w:pPr>
        <w:jc w:val="right"/>
        <w:rPr>
          <w:sz w:val="20"/>
          <w:szCs w:val="20"/>
        </w:rPr>
      </w:pPr>
      <w:r w:rsidRPr="00947BA1">
        <w:rPr>
          <w:sz w:val="20"/>
          <w:szCs w:val="20"/>
        </w:rPr>
        <w:t>-Bank of Canada</w:t>
      </w:r>
    </w:p>
    <w:p w14:paraId="66F9DFC1" w14:textId="77777777" w:rsidR="008E5C9E" w:rsidRPr="00947BA1" w:rsidRDefault="008E5C9E" w:rsidP="008E5C9E">
      <w:pPr>
        <w:jc w:val="right"/>
        <w:rPr>
          <w:sz w:val="20"/>
          <w:szCs w:val="20"/>
        </w:rPr>
      </w:pPr>
    </w:p>
    <w:p w14:paraId="3A6449D5" w14:textId="77777777" w:rsidR="008E5C9E" w:rsidRPr="00947BA1" w:rsidRDefault="008E5C9E" w:rsidP="008E5C9E">
      <w:pPr>
        <w:rPr>
          <w:b/>
          <w:bCs/>
          <w:sz w:val="20"/>
          <w:szCs w:val="20"/>
        </w:rPr>
      </w:pPr>
      <w:r w:rsidRPr="00947BA1">
        <w:rPr>
          <w:b/>
          <w:bCs/>
          <w:sz w:val="20"/>
          <w:szCs w:val="20"/>
          <w:highlight w:val="yellow"/>
        </w:rPr>
        <w:t xml:space="preserve">Using what you have learned throughout this course about the MARR, opportunity cost, supply and demand, inflation, etc., </w:t>
      </w:r>
      <w:r w:rsidRPr="00947BA1">
        <w:rPr>
          <w:b/>
          <w:bCs/>
          <w:sz w:val="20"/>
          <w:szCs w:val="20"/>
          <w:highlight w:val="yellow"/>
          <w:u w:val="single"/>
        </w:rPr>
        <w:t>briefly explain why raising interest rates can lower inflation</w:t>
      </w:r>
      <w:r w:rsidRPr="00947BA1">
        <w:rPr>
          <w:b/>
          <w:bCs/>
          <w:sz w:val="20"/>
          <w:szCs w:val="20"/>
          <w:highlight w:val="yellow"/>
        </w:rPr>
        <w:t>:</w:t>
      </w:r>
    </w:p>
    <w:p w14:paraId="7AC0066D" w14:textId="77777777" w:rsidR="008E5C9E" w:rsidRPr="00947BA1" w:rsidRDefault="008E5C9E" w:rsidP="008E5C9E">
      <w:pPr>
        <w:rPr>
          <w:sz w:val="20"/>
          <w:szCs w:val="20"/>
        </w:rPr>
      </w:pPr>
    </w:p>
    <w:p w14:paraId="519673F4" w14:textId="29146B38" w:rsidR="008E5C9E" w:rsidRPr="00947BA1" w:rsidRDefault="008E5C9E" w:rsidP="008E5C9E">
      <w:pPr>
        <w:rPr>
          <w:sz w:val="20"/>
          <w:szCs w:val="20"/>
        </w:rPr>
      </w:pPr>
      <w:r w:rsidRPr="00947BA1">
        <w:rPr>
          <w:sz w:val="20"/>
          <w:szCs w:val="20"/>
        </w:rPr>
        <w:t>[</w:t>
      </w:r>
      <w:r w:rsidRPr="00947BA1">
        <w:rPr>
          <w:sz w:val="20"/>
          <w:szCs w:val="20"/>
          <w:highlight w:val="yellow"/>
        </w:rPr>
        <w:t xml:space="preserve">Write your answer here, </w:t>
      </w:r>
      <w:r w:rsidRPr="00947BA1">
        <w:rPr>
          <w:b/>
          <w:bCs/>
          <w:sz w:val="20"/>
          <w:szCs w:val="20"/>
          <w:highlight w:val="yellow"/>
        </w:rPr>
        <w:t>in from 5 to 750 words</w:t>
      </w:r>
      <w:r w:rsidRPr="00947BA1">
        <w:rPr>
          <w:sz w:val="20"/>
          <w:szCs w:val="20"/>
          <w:highlight w:val="yellow"/>
        </w:rPr>
        <w:t xml:space="preserve">. For full marks, it should be clear that you are using insight gained from ECON 180 material to answer the question, and that you have an excellent understanding of that material. You are free to make use of outside sources such as videos, </w:t>
      </w:r>
      <w:proofErr w:type="gramStart"/>
      <w:r w:rsidRPr="00947BA1">
        <w:rPr>
          <w:sz w:val="20"/>
          <w:szCs w:val="20"/>
          <w:highlight w:val="yellow"/>
        </w:rPr>
        <w:t>articles</w:t>
      </w:r>
      <w:proofErr w:type="gramEnd"/>
      <w:r w:rsidRPr="00947BA1">
        <w:rPr>
          <w:sz w:val="20"/>
          <w:szCs w:val="20"/>
          <w:highlight w:val="yellow"/>
        </w:rPr>
        <w:t xml:space="preserve"> and books, but if you do use them, please credit their contribution by citing them in IEEE or APA format. These citations do not count toward the total word count.</w:t>
      </w:r>
      <w:r w:rsidRPr="00947BA1">
        <w:rPr>
          <w:sz w:val="20"/>
          <w:szCs w:val="20"/>
        </w:rPr>
        <w:t>]</w:t>
      </w:r>
    </w:p>
    <w:p w14:paraId="405D52CA" w14:textId="77777777" w:rsidR="008E5C9E" w:rsidRPr="00987244" w:rsidRDefault="008E5C9E" w:rsidP="008E5C9E">
      <w:pPr>
        <w:rPr>
          <w:color w:val="FF0000"/>
          <w:sz w:val="20"/>
          <w:szCs w:val="20"/>
        </w:rPr>
      </w:pPr>
    </w:p>
    <w:p w14:paraId="4D294756" w14:textId="2DED7E9E" w:rsidR="00580356" w:rsidRDefault="00253689" w:rsidP="008E5C9E">
      <w:pPr>
        <w:rPr>
          <w:rFonts w:eastAsiaTheme="majorEastAsia" w:cstheme="majorBidi"/>
          <w:color w:val="FF0000"/>
          <w:sz w:val="20"/>
          <w:szCs w:val="20"/>
        </w:rPr>
      </w:pPr>
      <w:r w:rsidRPr="00253689">
        <w:rPr>
          <w:rFonts w:eastAsiaTheme="majorEastAsia" w:cstheme="majorBidi"/>
          <w:color w:val="FF0000"/>
          <w:sz w:val="20"/>
          <w:szCs w:val="20"/>
        </w:rPr>
        <w:t xml:space="preserve">Inflation is a measure of how much prices for goods and services are rising. Lots of factors affect prices—how difficult a product is to find, the cost of </w:t>
      </w:r>
      <w:r w:rsidRPr="00253689">
        <w:rPr>
          <w:rFonts w:eastAsiaTheme="majorEastAsia" w:cstheme="majorBidi"/>
          <w:color w:val="FF0000"/>
          <w:sz w:val="20"/>
          <w:szCs w:val="20"/>
        </w:rPr>
        <w:t>labor</w:t>
      </w:r>
      <w:r w:rsidRPr="00253689">
        <w:rPr>
          <w:rFonts w:eastAsiaTheme="majorEastAsia" w:cstheme="majorBidi"/>
          <w:color w:val="FF0000"/>
          <w:sz w:val="20"/>
          <w:szCs w:val="20"/>
        </w:rPr>
        <w:t xml:space="preserve"> and the raw materials used to make it, and competition among the places selling it, to name a few. Policies that stimulate economic growth can cause inflation, too: when people have more money, their demand for products and services can rise, and that can pull up prices.</w:t>
      </w:r>
      <w:r>
        <w:rPr>
          <w:rFonts w:eastAsiaTheme="majorEastAsia" w:cstheme="majorBidi"/>
          <w:color w:val="FF0000"/>
          <w:sz w:val="20"/>
          <w:szCs w:val="20"/>
          <w:vertAlign w:val="superscript"/>
        </w:rPr>
        <w:t>[</w:t>
      </w:r>
      <w:r w:rsidR="00595629">
        <w:rPr>
          <w:rFonts w:eastAsiaTheme="majorEastAsia" w:cstheme="majorBidi"/>
          <w:color w:val="FF0000"/>
          <w:sz w:val="20"/>
          <w:szCs w:val="20"/>
          <w:vertAlign w:val="superscript"/>
        </w:rPr>
        <w:t>9</w:t>
      </w:r>
      <w:r>
        <w:rPr>
          <w:rFonts w:eastAsiaTheme="majorEastAsia" w:cstheme="majorBidi"/>
          <w:color w:val="FF0000"/>
          <w:sz w:val="20"/>
          <w:szCs w:val="20"/>
          <w:vertAlign w:val="superscript"/>
        </w:rPr>
        <w:t>]</w:t>
      </w:r>
      <w:r>
        <w:rPr>
          <w:rFonts w:eastAsiaTheme="majorEastAsia" w:cstheme="majorBidi"/>
          <w:color w:val="FF0000"/>
          <w:sz w:val="20"/>
          <w:szCs w:val="20"/>
        </w:rPr>
        <w:t xml:space="preserve"> </w:t>
      </w:r>
      <w:r w:rsidR="00F55E4E" w:rsidRPr="00F55E4E">
        <w:rPr>
          <w:rFonts w:eastAsiaTheme="majorEastAsia" w:cstheme="majorBidi"/>
          <w:color w:val="FF0000"/>
          <w:sz w:val="20"/>
          <w:szCs w:val="20"/>
        </w:rPr>
        <w:t>When the general price level rises, each unit of currency buys fewer goods and services consequently, inflation corresponds to a reduction in the purchasing power of money.</w:t>
      </w:r>
      <w:r w:rsidR="000E6E16">
        <w:rPr>
          <w:rFonts w:eastAsiaTheme="majorEastAsia" w:cstheme="majorBidi"/>
          <w:color w:val="FF0000"/>
          <w:sz w:val="20"/>
          <w:szCs w:val="20"/>
          <w:vertAlign w:val="superscript"/>
        </w:rPr>
        <w:t>[</w:t>
      </w:r>
      <w:r w:rsidR="00476AB6">
        <w:rPr>
          <w:rFonts w:eastAsiaTheme="majorEastAsia" w:cstheme="majorBidi"/>
          <w:color w:val="FF0000"/>
          <w:sz w:val="20"/>
          <w:szCs w:val="20"/>
          <w:vertAlign w:val="superscript"/>
        </w:rPr>
        <w:t>10</w:t>
      </w:r>
      <w:r w:rsidR="000E6E16">
        <w:rPr>
          <w:rFonts w:eastAsiaTheme="majorEastAsia" w:cstheme="majorBidi"/>
          <w:color w:val="FF0000"/>
          <w:sz w:val="20"/>
          <w:szCs w:val="20"/>
          <w:vertAlign w:val="superscript"/>
        </w:rPr>
        <w:t>]</w:t>
      </w:r>
      <w:r w:rsidR="000E6E16">
        <w:rPr>
          <w:rFonts w:eastAsiaTheme="majorEastAsia" w:cstheme="majorBidi"/>
          <w:color w:val="FF0000"/>
          <w:sz w:val="20"/>
          <w:szCs w:val="20"/>
        </w:rPr>
        <w:t xml:space="preserve"> </w:t>
      </w:r>
    </w:p>
    <w:p w14:paraId="4BD88FFC" w14:textId="77777777" w:rsidR="00580356" w:rsidRDefault="00580356" w:rsidP="008E5C9E">
      <w:pPr>
        <w:rPr>
          <w:rFonts w:eastAsiaTheme="majorEastAsia" w:cstheme="majorBidi"/>
          <w:color w:val="FF0000"/>
          <w:sz w:val="20"/>
          <w:szCs w:val="20"/>
        </w:rPr>
      </w:pPr>
    </w:p>
    <w:p w14:paraId="3AA02B59" w14:textId="173DA08F" w:rsidR="008E5C9E" w:rsidRDefault="005015DC" w:rsidP="008E5C9E">
      <w:pPr>
        <w:rPr>
          <w:rFonts w:eastAsiaTheme="majorEastAsia" w:cstheme="majorBidi"/>
          <w:color w:val="FF0000"/>
          <w:sz w:val="20"/>
          <w:szCs w:val="20"/>
        </w:rPr>
      </w:pPr>
      <w:r>
        <w:rPr>
          <w:rFonts w:eastAsiaTheme="majorEastAsia" w:cstheme="majorBidi"/>
          <w:color w:val="FF0000"/>
          <w:sz w:val="20"/>
          <w:szCs w:val="20"/>
        </w:rPr>
        <w:t>When there is more money in an economy then there are products</w:t>
      </w:r>
      <w:r w:rsidR="00330840">
        <w:rPr>
          <w:rFonts w:eastAsiaTheme="majorEastAsia" w:cstheme="majorBidi"/>
          <w:color w:val="FF0000"/>
          <w:sz w:val="20"/>
          <w:szCs w:val="20"/>
        </w:rPr>
        <w:t>, consumers</w:t>
      </w:r>
      <w:r w:rsidR="00580356">
        <w:rPr>
          <w:rFonts w:eastAsiaTheme="majorEastAsia" w:cstheme="majorBidi"/>
          <w:color w:val="FF0000"/>
          <w:sz w:val="20"/>
          <w:szCs w:val="20"/>
        </w:rPr>
        <w:t xml:space="preserve"> tend to buy more products, as such, more demands for prices arise, and becomes more difficult for businesses to sell products as they get sold out sooner. One way to tackle the issue is to simply increase the price of the products, so that</w:t>
      </w:r>
      <w:r w:rsidR="001C23F1">
        <w:rPr>
          <w:rFonts w:eastAsiaTheme="majorEastAsia" w:cstheme="majorBidi"/>
          <w:color w:val="FF0000"/>
          <w:sz w:val="20"/>
          <w:szCs w:val="20"/>
        </w:rPr>
        <w:t xml:space="preserve"> consumers with the highest demand can buy the product. </w:t>
      </w:r>
      <w:r w:rsidR="0070018F">
        <w:rPr>
          <w:rFonts w:eastAsiaTheme="majorEastAsia" w:cstheme="majorBidi"/>
          <w:color w:val="FF0000"/>
          <w:sz w:val="20"/>
          <w:szCs w:val="20"/>
        </w:rPr>
        <w:t>That’s why, i</w:t>
      </w:r>
      <w:r w:rsidR="001C23F1">
        <w:rPr>
          <w:rFonts w:eastAsiaTheme="majorEastAsia" w:cstheme="majorBidi"/>
          <w:color w:val="FF0000"/>
          <w:sz w:val="20"/>
          <w:szCs w:val="20"/>
        </w:rPr>
        <w:t xml:space="preserve">n an economy, when there’s </w:t>
      </w:r>
      <w:r w:rsidR="0070018F">
        <w:rPr>
          <w:rFonts w:eastAsiaTheme="majorEastAsia" w:cstheme="majorBidi"/>
          <w:color w:val="FF0000"/>
          <w:sz w:val="20"/>
          <w:szCs w:val="20"/>
        </w:rPr>
        <w:t xml:space="preserve">more money, average costs of individual items </w:t>
      </w:r>
      <w:r w:rsidR="0087012C">
        <w:rPr>
          <w:rFonts w:eastAsiaTheme="majorEastAsia" w:cstheme="majorBidi"/>
          <w:color w:val="FF0000"/>
          <w:sz w:val="20"/>
          <w:szCs w:val="20"/>
        </w:rPr>
        <w:t>rise</w:t>
      </w:r>
      <w:r w:rsidR="0070018F">
        <w:rPr>
          <w:rFonts w:eastAsiaTheme="majorEastAsia" w:cstheme="majorBidi"/>
          <w:color w:val="FF0000"/>
          <w:sz w:val="20"/>
          <w:szCs w:val="20"/>
        </w:rPr>
        <w:t xml:space="preserve"> </w:t>
      </w:r>
      <w:r w:rsidR="00901BC2">
        <w:rPr>
          <w:rFonts w:eastAsiaTheme="majorEastAsia" w:cstheme="majorBidi"/>
          <w:color w:val="FF0000"/>
          <w:sz w:val="20"/>
          <w:szCs w:val="20"/>
        </w:rPr>
        <w:t>to</w:t>
      </w:r>
      <w:r w:rsidR="003D10EA">
        <w:rPr>
          <w:rFonts w:eastAsiaTheme="majorEastAsia" w:cstheme="majorBidi"/>
          <w:color w:val="FF0000"/>
          <w:sz w:val="20"/>
          <w:szCs w:val="20"/>
        </w:rPr>
        <w:t xml:space="preserve"> meet the demand and supply curve: </w:t>
      </w:r>
      <w:r w:rsidR="003D10EA" w:rsidRPr="00CD3B28">
        <w:rPr>
          <w:rFonts w:eastAsiaTheme="majorEastAsia" w:cstheme="majorBidi"/>
          <w:b/>
          <w:bCs/>
          <w:i/>
          <w:iCs/>
          <w:color w:val="FF0000"/>
          <w:sz w:val="20"/>
          <w:szCs w:val="20"/>
        </w:rPr>
        <w:t>more demand</w:t>
      </w:r>
      <w:r w:rsidR="000120C7" w:rsidRPr="00CD3B28">
        <w:rPr>
          <w:rFonts w:eastAsiaTheme="majorEastAsia" w:cstheme="majorBidi"/>
          <w:b/>
          <w:bCs/>
          <w:i/>
          <w:iCs/>
          <w:color w:val="FF0000"/>
          <w:sz w:val="20"/>
          <w:szCs w:val="20"/>
        </w:rPr>
        <w:t>, less supply = higher average prices</w:t>
      </w:r>
      <w:r w:rsidR="000120C7">
        <w:rPr>
          <w:rFonts w:eastAsiaTheme="majorEastAsia" w:cstheme="majorBidi"/>
          <w:color w:val="FF0000"/>
          <w:sz w:val="20"/>
          <w:szCs w:val="20"/>
        </w:rPr>
        <w:t xml:space="preserve">. </w:t>
      </w:r>
      <w:r w:rsidR="0087012C">
        <w:rPr>
          <w:rFonts w:eastAsiaTheme="majorEastAsia" w:cstheme="majorBidi"/>
          <w:color w:val="FF0000"/>
          <w:sz w:val="20"/>
          <w:szCs w:val="20"/>
        </w:rPr>
        <w:t xml:space="preserve">CPI is a measurement used to understand how much on average the prices have gone up. </w:t>
      </w:r>
    </w:p>
    <w:p w14:paraId="32455A9A" w14:textId="29B198D1" w:rsidR="004719DA" w:rsidRDefault="004719DA" w:rsidP="008E5C9E">
      <w:pPr>
        <w:rPr>
          <w:rFonts w:eastAsiaTheme="majorEastAsia" w:cstheme="majorBidi"/>
          <w:color w:val="FF0000"/>
          <w:sz w:val="20"/>
          <w:szCs w:val="20"/>
        </w:rPr>
      </w:pPr>
    </w:p>
    <w:p w14:paraId="1D405FB9" w14:textId="5AB39D54" w:rsidR="004719DA" w:rsidRDefault="004719DA" w:rsidP="008E5C9E">
      <w:pPr>
        <w:rPr>
          <w:rFonts w:eastAsiaTheme="majorEastAsia" w:cstheme="majorBidi"/>
          <w:color w:val="FF0000"/>
          <w:sz w:val="20"/>
          <w:szCs w:val="20"/>
        </w:rPr>
      </w:pPr>
      <w:r>
        <w:rPr>
          <w:rFonts w:eastAsiaTheme="majorEastAsia" w:cstheme="majorBidi"/>
          <w:color w:val="FF0000"/>
          <w:sz w:val="20"/>
          <w:szCs w:val="20"/>
        </w:rPr>
        <w:t xml:space="preserve">In general, </w:t>
      </w:r>
      <w:r w:rsidR="008706E7">
        <w:rPr>
          <w:rFonts w:eastAsiaTheme="majorEastAsia" w:cstheme="majorBidi"/>
          <w:color w:val="FF0000"/>
          <w:sz w:val="20"/>
          <w:szCs w:val="20"/>
        </w:rPr>
        <w:t>too little or no inflation is a bad thing for the economy too, but too high rates of inflation (or hyperinflation) is a bad thing too, as it brings negative consequences for an overall economy.</w:t>
      </w:r>
      <w:r w:rsidR="00E167FF">
        <w:rPr>
          <w:rFonts w:eastAsiaTheme="majorEastAsia" w:cstheme="majorBidi"/>
          <w:color w:val="FF0000"/>
          <w:sz w:val="20"/>
          <w:szCs w:val="20"/>
        </w:rPr>
        <w:t xml:space="preserve"> </w:t>
      </w:r>
      <w:r w:rsidR="00881BBD">
        <w:rPr>
          <w:rFonts w:eastAsiaTheme="majorEastAsia" w:cstheme="majorBidi"/>
          <w:color w:val="FF0000"/>
          <w:sz w:val="20"/>
          <w:szCs w:val="20"/>
        </w:rPr>
        <w:t>To</w:t>
      </w:r>
      <w:r w:rsidR="00E167FF">
        <w:rPr>
          <w:rFonts w:eastAsiaTheme="majorEastAsia" w:cstheme="majorBidi"/>
          <w:color w:val="FF0000"/>
          <w:sz w:val="20"/>
          <w:szCs w:val="20"/>
        </w:rPr>
        <w:t xml:space="preserve"> tackle higher inflation rates, Central Banks of an economy generally hikes up the interest rates</w:t>
      </w:r>
      <w:r w:rsidR="00881BBD">
        <w:rPr>
          <w:rFonts w:eastAsiaTheme="majorEastAsia" w:cstheme="majorBidi"/>
          <w:color w:val="FF0000"/>
          <w:sz w:val="20"/>
          <w:szCs w:val="20"/>
        </w:rPr>
        <w:t xml:space="preserve"> so that an average consumer can start saving up by putting money in the bank as they are going to get higher rates of return. This essentially incentivizes consumers to </w:t>
      </w:r>
      <w:r w:rsidR="00FF1D16">
        <w:rPr>
          <w:rFonts w:eastAsiaTheme="majorEastAsia" w:cstheme="majorBidi"/>
          <w:color w:val="FF0000"/>
          <w:sz w:val="20"/>
          <w:szCs w:val="20"/>
        </w:rPr>
        <w:t xml:space="preserve">spend less and save more! </w:t>
      </w:r>
      <w:r w:rsidR="00E41B20">
        <w:rPr>
          <w:rFonts w:eastAsiaTheme="majorEastAsia" w:cstheme="majorBidi"/>
          <w:color w:val="FF0000"/>
          <w:sz w:val="20"/>
          <w:szCs w:val="20"/>
        </w:rPr>
        <w:t>This helps bring down the average cost of products in general</w:t>
      </w:r>
      <w:r w:rsidR="004824C7">
        <w:rPr>
          <w:rFonts w:eastAsiaTheme="majorEastAsia" w:cstheme="majorBidi"/>
          <w:color w:val="FF0000"/>
          <w:sz w:val="20"/>
          <w:szCs w:val="20"/>
        </w:rPr>
        <w:t xml:space="preserve">, as demands get lower, effectively bringing inflation down to a targeted not-too-low and not-too-high rate, which can be beneficial for the economy. </w:t>
      </w:r>
    </w:p>
    <w:p w14:paraId="37A782DF" w14:textId="3054794F" w:rsidR="000B23E2" w:rsidRDefault="000B23E2" w:rsidP="008E5C9E">
      <w:pPr>
        <w:rPr>
          <w:rFonts w:eastAsiaTheme="majorEastAsia" w:cstheme="majorBidi"/>
          <w:color w:val="FF0000"/>
          <w:sz w:val="20"/>
          <w:szCs w:val="20"/>
        </w:rPr>
      </w:pPr>
    </w:p>
    <w:p w14:paraId="2E99D58E" w14:textId="51FA6D05" w:rsidR="008E6D0E" w:rsidRPr="00EA3C6E" w:rsidRDefault="000B23E2" w:rsidP="00EA3C6E">
      <w:pPr>
        <w:rPr>
          <w:rFonts w:eastAsiaTheme="majorEastAsia" w:cstheme="majorBidi"/>
          <w:color w:val="FF0000"/>
          <w:sz w:val="20"/>
          <w:szCs w:val="20"/>
        </w:rPr>
      </w:pPr>
      <w:r>
        <w:rPr>
          <w:rFonts w:eastAsiaTheme="majorEastAsia" w:cstheme="majorBidi"/>
          <w:color w:val="FF0000"/>
          <w:sz w:val="20"/>
          <w:szCs w:val="20"/>
        </w:rPr>
        <w:t>From the above</w:t>
      </w:r>
      <w:r w:rsidR="006A787E">
        <w:rPr>
          <w:rFonts w:eastAsiaTheme="majorEastAsia" w:cstheme="majorBidi"/>
          <w:color w:val="FF0000"/>
          <w:sz w:val="20"/>
          <w:szCs w:val="20"/>
        </w:rPr>
        <w:t>, BoC increased the interest rates to rebalance the demand-supply</w:t>
      </w:r>
      <w:r w:rsidR="00826ECA">
        <w:rPr>
          <w:rFonts w:eastAsiaTheme="majorEastAsia" w:cstheme="majorBidi"/>
          <w:color w:val="FF0000"/>
          <w:sz w:val="20"/>
          <w:szCs w:val="20"/>
        </w:rPr>
        <w:t xml:space="preserve"> curve (</w:t>
      </w:r>
      <w:r w:rsidR="00826ECA" w:rsidRPr="005E3D56">
        <w:rPr>
          <w:rFonts w:eastAsiaTheme="majorEastAsia" w:cstheme="majorBidi"/>
          <w:b/>
          <w:bCs/>
          <w:i/>
          <w:iCs/>
          <w:color w:val="FF0000"/>
          <w:sz w:val="20"/>
          <w:szCs w:val="20"/>
        </w:rPr>
        <w:t xml:space="preserve">balanced demand, balanced supply = targeted </w:t>
      </w:r>
      <w:r w:rsidR="005E3D56" w:rsidRPr="005E3D56">
        <w:rPr>
          <w:rFonts w:eastAsiaTheme="majorEastAsia" w:cstheme="majorBidi"/>
          <w:b/>
          <w:bCs/>
          <w:i/>
          <w:iCs/>
          <w:color w:val="FF0000"/>
          <w:sz w:val="20"/>
          <w:szCs w:val="20"/>
        </w:rPr>
        <w:t>inflation rate</w:t>
      </w:r>
      <w:r w:rsidR="005E3D56">
        <w:rPr>
          <w:rFonts w:eastAsiaTheme="majorEastAsia" w:cstheme="majorBidi"/>
          <w:color w:val="FF0000"/>
          <w:sz w:val="20"/>
          <w:szCs w:val="20"/>
        </w:rPr>
        <w:t xml:space="preserve">). </w:t>
      </w:r>
      <w:r w:rsidR="00170EC4">
        <w:rPr>
          <w:rFonts w:eastAsiaTheme="majorEastAsia" w:cstheme="majorBidi"/>
          <w:color w:val="FF0000"/>
          <w:sz w:val="20"/>
          <w:szCs w:val="20"/>
        </w:rPr>
        <w:t>This way the inflation rate (</w:t>
      </w:r>
      <w:r w:rsidR="00270D4F">
        <w:rPr>
          <w:rFonts w:eastAsiaTheme="majorEastAsia" w:cstheme="majorBidi"/>
          <w:color w:val="FF0000"/>
          <w:sz w:val="20"/>
          <w:szCs w:val="20"/>
        </w:rPr>
        <w:t>CPI=Consumer Price Index Rate</w:t>
      </w:r>
      <w:r w:rsidR="00170EC4">
        <w:rPr>
          <w:rFonts w:eastAsiaTheme="majorEastAsia" w:cstheme="majorBidi"/>
          <w:color w:val="FF0000"/>
          <w:sz w:val="20"/>
          <w:szCs w:val="20"/>
        </w:rPr>
        <w:t xml:space="preserve">) will come down </w:t>
      </w:r>
      <w:r w:rsidR="00444733">
        <w:rPr>
          <w:rFonts w:eastAsiaTheme="majorEastAsia" w:cstheme="majorBidi"/>
          <w:color w:val="FF0000"/>
          <w:sz w:val="20"/>
          <w:szCs w:val="20"/>
        </w:rPr>
        <w:t>to 3% by the end of 2023 and 2% (targeted inflation rate) by the end of 2024.</w:t>
      </w:r>
    </w:p>
    <w:sectPr w:rsidR="008E6D0E" w:rsidRPr="00EA3C6E" w:rsidSect="00024028">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A24D" w14:textId="77777777" w:rsidR="004C3E54" w:rsidRDefault="004C3E54" w:rsidP="006C45EC">
      <w:r>
        <w:separator/>
      </w:r>
    </w:p>
  </w:endnote>
  <w:endnote w:type="continuationSeparator" w:id="0">
    <w:p w14:paraId="6A4135B2" w14:textId="77777777" w:rsidR="004C3E54" w:rsidRDefault="004C3E54" w:rsidP="006C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5094392"/>
      <w:docPartObj>
        <w:docPartGallery w:val="Page Numbers (Bottom of Page)"/>
        <w:docPartUnique/>
      </w:docPartObj>
    </w:sdtPr>
    <w:sdtEndPr>
      <w:rPr>
        <w:rStyle w:val="PageNumber"/>
      </w:rPr>
    </w:sdtEndPr>
    <w:sdtContent>
      <w:p w14:paraId="7B6234D8" w14:textId="645C437C" w:rsidR="00907F98" w:rsidRDefault="00907F98" w:rsidP="00C614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BB317" w14:textId="77777777" w:rsidR="00907F98" w:rsidRDefault="00907F98" w:rsidP="00907F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903887"/>
      <w:docPartObj>
        <w:docPartGallery w:val="Page Numbers (Bottom of Page)"/>
        <w:docPartUnique/>
      </w:docPartObj>
    </w:sdtPr>
    <w:sdtEndPr>
      <w:rPr>
        <w:rStyle w:val="PageNumber"/>
      </w:rPr>
    </w:sdtEndPr>
    <w:sdtContent>
      <w:p w14:paraId="0A08B428" w14:textId="086300BA" w:rsidR="00907F98" w:rsidRDefault="00907F98" w:rsidP="00C614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706614" w14:textId="77777777" w:rsidR="00907F98" w:rsidRDefault="00907F98" w:rsidP="00907F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8C9D" w14:textId="77777777" w:rsidR="004C3E54" w:rsidRDefault="004C3E54" w:rsidP="006C45EC">
      <w:r>
        <w:separator/>
      </w:r>
    </w:p>
  </w:footnote>
  <w:footnote w:type="continuationSeparator" w:id="0">
    <w:p w14:paraId="2634769B" w14:textId="77777777" w:rsidR="004C3E54" w:rsidRDefault="004C3E54" w:rsidP="006C45EC">
      <w:r>
        <w:continuationSeparator/>
      </w:r>
    </w:p>
  </w:footnote>
  <w:footnote w:id="1">
    <w:p w14:paraId="4F3DC2E5" w14:textId="0E65D7AB" w:rsidR="007511EE" w:rsidRDefault="007511EE">
      <w:pPr>
        <w:pStyle w:val="FootnoteText"/>
      </w:pPr>
      <w:r>
        <w:rPr>
          <w:rStyle w:val="FootnoteReference"/>
        </w:rPr>
        <w:footnoteRef/>
      </w:r>
      <w:r>
        <w:t xml:space="preserve"> “My weekly budget of Prices” by CAREFUL HOUSEKEEPER. In Willmore, C. (2020). Woman’s Sphere of Action: Canadian women, housework and the household, 1858-1921. Victoria: </w:t>
      </w:r>
      <w:proofErr w:type="spellStart"/>
      <w:r>
        <w:t>Skeride</w:t>
      </w:r>
      <w:proofErr w:type="spellEnd"/>
      <w:r>
        <w:t xml:space="preserve"> Publishing. Available for free at </w:t>
      </w:r>
      <w:hyperlink r:id="rId1" w:history="1">
        <w:r w:rsidRPr="00C61448">
          <w:rPr>
            <w:rStyle w:val="Hyperlink"/>
          </w:rPr>
          <w:t>https://onlineacademiccommunity.uvic.ca/willmore/wp-content/uploads/sites/5845/</w:t>
        </w:r>
        <w:r w:rsidR="00DB41C2">
          <w:rPr>
            <w:rStyle w:val="Hyperlink"/>
          </w:rPr>
          <w:t>2022</w:t>
        </w:r>
        <w:r w:rsidRPr="00C61448">
          <w:rPr>
            <w:rStyle w:val="Hyperlink"/>
          </w:rPr>
          <w:t>/01/sphereofactionv1.pdf</w:t>
        </w:r>
      </w:hyperlink>
      <w:r>
        <w:t xml:space="preserve"> </w:t>
      </w:r>
    </w:p>
  </w:footnote>
  <w:footnote w:id="2">
    <w:p w14:paraId="0A76CA89" w14:textId="7683AFBA" w:rsidR="00C043C5" w:rsidRDefault="00C043C5">
      <w:pPr>
        <w:pStyle w:val="FootnoteText"/>
      </w:pPr>
      <w:r>
        <w:rPr>
          <w:rStyle w:val="FootnoteReference"/>
        </w:rPr>
        <w:footnoteRef/>
      </w:r>
      <w:r>
        <w:t xml:space="preserve"> If you skipped that question, assume that inflation is 2% per year. That’s </w:t>
      </w:r>
      <w:hyperlink r:id="rId2" w:history="1">
        <w:r w:rsidRPr="000222C4">
          <w:rPr>
            <w:rStyle w:val="Hyperlink"/>
          </w:rPr>
          <w:t>the Bank of Canada’s usual inflation target</w:t>
        </w:r>
      </w:hyperlink>
      <w:r>
        <w:t>.</w:t>
      </w:r>
    </w:p>
  </w:footnote>
  <w:footnote w:id="3">
    <w:p w14:paraId="596FF7EC" w14:textId="77777777" w:rsidR="00C83582" w:rsidRDefault="00C83582" w:rsidP="00C83582">
      <w:pPr>
        <w:pStyle w:val="FootnoteText"/>
      </w:pPr>
      <w:r>
        <w:rPr>
          <w:rStyle w:val="FootnoteReference"/>
        </w:rPr>
        <w:footnoteRef/>
      </w:r>
      <w:r>
        <w:t xml:space="preserve"> Yes, this is slightly lower than the $150,200 earned by someone with a bachelor’s degree. That’s true to the original source (Statistics Canada).</w:t>
      </w:r>
    </w:p>
  </w:footnote>
  <w:footnote w:id="4">
    <w:p w14:paraId="3C92B596" w14:textId="31B812A1" w:rsidR="00EB4CF0" w:rsidRDefault="00EB4CF0">
      <w:pPr>
        <w:pStyle w:val="FootnoteText"/>
      </w:pPr>
      <w:r>
        <w:rPr>
          <w:rStyle w:val="FootnoteReference"/>
        </w:rPr>
        <w:footnoteRef/>
      </w:r>
      <w:r>
        <w:t xml:space="preserve"> “</w:t>
      </w:r>
      <w:r w:rsidRPr="00EB4CF0">
        <w:t>One of the oldest waiters in the city</w:t>
      </w:r>
      <w:r>
        <w:t xml:space="preserve"> [of Toronto]</w:t>
      </w:r>
      <w:r w:rsidRPr="00EB4CF0">
        <w:t>, who has gone the rounds, having been employed at one time or another in almost every café and hotel of any importance in the city, and in Canada, places the prevailing average rate of wages paid waiters, waitresses, and domestics about as follows: Waiters, hotels, per week, $6 to $7; waiters, clubs, per month, $20 to $25; waiters, clubs, summer months, $30; waitresses, cafes, per month, $12 to $15; domestics, per month, $10 to $20.</w:t>
      </w:r>
      <w:r>
        <w:t xml:space="preserve">” </w:t>
      </w:r>
      <w:r w:rsidRPr="00EB4CF0">
        <w:t xml:space="preserve">From WANT ADVANCED WAGES. (1904, October 14). </w:t>
      </w:r>
      <w:r w:rsidRPr="00EB4CF0">
        <w:rPr>
          <w:i/>
          <w:iCs/>
        </w:rPr>
        <w:t>The Globe,</w:t>
      </w:r>
      <w:r w:rsidRPr="00EB4CF0">
        <w:t xml:space="preserve"> p. 4.</w:t>
      </w:r>
    </w:p>
  </w:footnote>
  <w:footnote w:id="5">
    <w:p w14:paraId="319FAD11" w14:textId="77610AE7" w:rsidR="00EB4CF0" w:rsidRDefault="00EB4CF0" w:rsidP="00EB4CF0">
      <w:pPr>
        <w:pStyle w:val="FootnoteText"/>
      </w:pPr>
      <w:r>
        <w:rPr>
          <w:rStyle w:val="FootnoteReference"/>
        </w:rPr>
        <w:footnoteRef/>
      </w:r>
      <w:r>
        <w:t xml:space="preserve"> “</w:t>
      </w:r>
      <w:r w:rsidRPr="00EB4CF0">
        <w:t>A recent Ontario Supreme Court ruling decided that there is no difference between men and women – at least where waiters are concerned.</w:t>
      </w:r>
      <w:r>
        <w:t xml:space="preserve"> </w:t>
      </w:r>
      <w:r w:rsidRPr="00EB4CF0">
        <w:t>Mr. Justice Alexander Stark ruled that Marina Trepanier, a lounge waitress in a Sault Ste. Marie hotel, was not a waitress but a female waiter and should be paid accordingly.</w:t>
      </w:r>
      <w:r>
        <w:t xml:space="preserve">” </w:t>
      </w:r>
      <w:r w:rsidRPr="00EB4CF0">
        <w:t xml:space="preserve">From Court rules waitress a waiter in practice. (1968, August 28). </w:t>
      </w:r>
      <w:r w:rsidRPr="00EB4CF0">
        <w:rPr>
          <w:i/>
          <w:iCs/>
        </w:rPr>
        <w:t>The Windsor Star</w:t>
      </w:r>
      <w:r w:rsidRPr="00EB4CF0">
        <w:t>, p. 4.</w:t>
      </w:r>
      <w:r>
        <w:t xml:space="preserve"> For more information, see the appendix.</w:t>
      </w:r>
    </w:p>
  </w:footnote>
  <w:footnote w:id="6">
    <w:p w14:paraId="321AE37C" w14:textId="6111DD5B" w:rsidR="00EB4CF0" w:rsidRDefault="00EB4CF0">
      <w:pPr>
        <w:pStyle w:val="FootnoteText"/>
      </w:pPr>
      <w:r>
        <w:rPr>
          <w:rStyle w:val="FootnoteReference"/>
        </w:rPr>
        <w:footnoteRef/>
      </w:r>
      <w:r>
        <w:t xml:space="preserve"> </w:t>
      </w:r>
      <w:r w:rsidRPr="00EB4CF0">
        <w:t xml:space="preserve">From MINIMUM WAGE MEANS LETTING CLERKS GO. (1920, October 12). </w:t>
      </w:r>
      <w:r w:rsidRPr="00EB4CF0">
        <w:rPr>
          <w:i/>
          <w:iCs/>
        </w:rPr>
        <w:t xml:space="preserve">The </w:t>
      </w:r>
      <w:r w:rsidR="000222C4">
        <w:rPr>
          <w:i/>
          <w:iCs/>
        </w:rPr>
        <w:t>Regina</w:t>
      </w:r>
      <w:r w:rsidRPr="00EB4CF0">
        <w:rPr>
          <w:i/>
          <w:iCs/>
        </w:rPr>
        <w:t xml:space="preserve"> Journal,</w:t>
      </w:r>
      <w:r w:rsidRPr="00EB4CF0">
        <w:t xml:space="preserve"> p. 1.</w:t>
      </w:r>
    </w:p>
  </w:footnote>
  <w:footnote w:id="7">
    <w:p w14:paraId="17463380" w14:textId="18EE62B4" w:rsidR="001E1119" w:rsidRDefault="001E1119" w:rsidP="001E1119">
      <w:pPr>
        <w:pStyle w:val="FootnoteText"/>
        <w:jc w:val="left"/>
      </w:pPr>
      <w:r>
        <w:rPr>
          <w:rStyle w:val="FootnoteReference"/>
        </w:rPr>
        <w:footnoteRef/>
      </w:r>
      <w:r>
        <w:t xml:space="preserve"> </w:t>
      </w:r>
      <w:r w:rsidR="00A47923">
        <w:t xml:space="preserve">Statistics Canada’s summary of CPI basket weights: </w:t>
      </w:r>
      <w:hyperlink r:id="rId3" w:history="1">
        <w:r w:rsidRPr="004F7751">
          <w:rPr>
            <w:rStyle w:val="Hyperlink"/>
          </w:rPr>
          <w:t>https://www150.statcan.gc.ca/t1/tbl1/en/tv.action?pid=1810000701</w:t>
        </w:r>
      </w:hyperlink>
      <w:r>
        <w:t xml:space="preserve"> </w:t>
      </w:r>
    </w:p>
  </w:footnote>
  <w:footnote w:id="8">
    <w:p w14:paraId="3A77B92D" w14:textId="49793EDE" w:rsidR="008E5C9E" w:rsidRPr="0019548F" w:rsidRDefault="008E5C9E">
      <w:pPr>
        <w:pStyle w:val="FootnoteText"/>
        <w:rPr>
          <w:sz w:val="15"/>
          <w:szCs w:val="15"/>
        </w:rPr>
      </w:pPr>
      <w:r w:rsidRPr="0019548F">
        <w:rPr>
          <w:rStyle w:val="FootnoteReference"/>
          <w:sz w:val="15"/>
          <w:szCs w:val="15"/>
        </w:rPr>
        <w:footnoteRef/>
      </w:r>
      <w:r w:rsidRPr="0019548F">
        <w:rPr>
          <w:sz w:val="15"/>
          <w:szCs w:val="15"/>
        </w:rPr>
        <w:t xml:space="preserve"> Bank of Canada. (2022, October 26). Bank of Canada increases policy interest rate by 50 basis points, continues quantitative tightening. </w:t>
      </w:r>
      <w:hyperlink r:id="rId4" w:history="1">
        <w:r w:rsidRPr="0019548F">
          <w:rPr>
            <w:rStyle w:val="Hyperlink"/>
            <w:sz w:val="15"/>
            <w:szCs w:val="15"/>
          </w:rPr>
          <w:t>https://www.bankofcanada.ca/2022/10/fad-press-release-2022-10-26/</w:t>
        </w:r>
      </w:hyperlink>
      <w:r w:rsidRPr="0019548F">
        <w:rPr>
          <w:sz w:val="15"/>
          <w:szCs w:val="15"/>
        </w:rPr>
        <w:t xml:space="preserve"> </w:t>
      </w:r>
    </w:p>
    <w:p w14:paraId="46FEB015" w14:textId="67FAD34B" w:rsidR="0019548F" w:rsidRPr="008E6D0E" w:rsidRDefault="0019548F" w:rsidP="0019548F">
      <w:pPr>
        <w:shd w:val="clear" w:color="auto" w:fill="FFFFFF"/>
        <w:jc w:val="left"/>
        <w:rPr>
          <w:rFonts w:ascii="Calibri" w:eastAsia="Times New Roman" w:hAnsi="Calibri" w:cs="Calibri"/>
          <w:color w:val="FF0000"/>
          <w:sz w:val="15"/>
          <w:szCs w:val="15"/>
          <w:lang w:val="en-CA"/>
        </w:rPr>
      </w:pPr>
      <w:r w:rsidRPr="0019548F">
        <w:rPr>
          <w:rFonts w:ascii="Calibri" w:eastAsia="Times New Roman" w:hAnsi="Calibri" w:cs="Calibri"/>
          <w:color w:val="FF0000"/>
          <w:sz w:val="15"/>
          <w:szCs w:val="15"/>
          <w:vertAlign w:val="superscript"/>
          <w:lang w:val="en-CA"/>
        </w:rPr>
        <w:t xml:space="preserve">[9] </w:t>
      </w:r>
      <w:r w:rsidRPr="008E6D0E">
        <w:rPr>
          <w:rFonts w:ascii="Calibri" w:eastAsia="Times New Roman" w:hAnsi="Calibri" w:cs="Calibri"/>
          <w:color w:val="FF0000"/>
          <w:sz w:val="15"/>
          <w:szCs w:val="15"/>
          <w:lang w:val="en-CA"/>
        </w:rPr>
        <w:t xml:space="preserve">“The Fed - What is inflation and how does the Federal Reserve evaluate changes in the rate of </w:t>
      </w:r>
      <w:r w:rsidR="009C33B3" w:rsidRPr="008E6D0E">
        <w:rPr>
          <w:rFonts w:ascii="Calibri" w:eastAsia="Times New Roman" w:hAnsi="Calibri" w:cs="Calibri"/>
          <w:color w:val="FF0000"/>
          <w:sz w:val="15"/>
          <w:szCs w:val="15"/>
          <w:lang w:val="en-CA"/>
        </w:rPr>
        <w:t>inflation?</w:t>
      </w:r>
      <w:r w:rsidRPr="008E6D0E">
        <w:rPr>
          <w:rFonts w:ascii="Calibri" w:eastAsia="Times New Roman" w:hAnsi="Calibri" w:cs="Calibri"/>
          <w:color w:val="FF0000"/>
          <w:sz w:val="15"/>
          <w:szCs w:val="15"/>
          <w:lang w:val="en-CA"/>
        </w:rPr>
        <w:t xml:space="preserve">” </w:t>
      </w:r>
      <w:r w:rsidRPr="008E6D0E">
        <w:rPr>
          <w:rFonts w:ascii="Calibri" w:eastAsia="Times New Roman" w:hAnsi="Calibri" w:cs="Calibri"/>
          <w:i/>
          <w:iCs/>
          <w:color w:val="FF0000"/>
          <w:sz w:val="15"/>
          <w:szCs w:val="15"/>
          <w:lang w:val="en-CA"/>
        </w:rPr>
        <w:t>Board of Governors of the Federal Reserve System</w:t>
      </w:r>
      <w:r w:rsidRPr="008E6D0E">
        <w:rPr>
          <w:rFonts w:ascii="Calibri" w:eastAsia="Times New Roman" w:hAnsi="Calibri" w:cs="Calibri"/>
          <w:color w:val="FF0000"/>
          <w:sz w:val="15"/>
          <w:szCs w:val="15"/>
          <w:lang w:val="en-CA"/>
        </w:rPr>
        <w:t>, 2016. https://www.federalreserve.gov/faqs/economy_14419.htm</w:t>
      </w:r>
    </w:p>
    <w:p w14:paraId="33B600B4" w14:textId="77777777" w:rsidR="0019548F" w:rsidRPr="008E6D0E" w:rsidRDefault="0019548F" w:rsidP="0019548F">
      <w:pPr>
        <w:shd w:val="clear" w:color="auto" w:fill="FFFFFF"/>
        <w:jc w:val="left"/>
        <w:rPr>
          <w:rFonts w:ascii="Calibri" w:eastAsia="Times New Roman" w:hAnsi="Calibri" w:cs="Calibri"/>
          <w:color w:val="FF0000"/>
          <w:sz w:val="15"/>
          <w:szCs w:val="15"/>
          <w:lang w:val="en-CA"/>
        </w:rPr>
      </w:pPr>
      <w:r w:rsidRPr="0019548F">
        <w:rPr>
          <w:rFonts w:ascii="Calibri" w:eastAsia="Times New Roman" w:hAnsi="Calibri" w:cs="Calibri"/>
          <w:color w:val="FF0000"/>
          <w:sz w:val="15"/>
          <w:szCs w:val="15"/>
          <w:vertAlign w:val="superscript"/>
          <w:lang w:val="en-CA"/>
        </w:rPr>
        <w:t xml:space="preserve">[10] </w:t>
      </w:r>
      <w:r w:rsidRPr="008E6D0E">
        <w:rPr>
          <w:rFonts w:ascii="Calibri" w:eastAsia="Times New Roman" w:hAnsi="Calibri" w:cs="Calibri"/>
          <w:color w:val="FF0000"/>
          <w:sz w:val="15"/>
          <w:szCs w:val="15"/>
          <w:lang w:val="en-CA"/>
        </w:rPr>
        <w:t xml:space="preserve">“Price Check: Inflation in Canada,” </w:t>
      </w:r>
      <w:r w:rsidRPr="008E6D0E">
        <w:rPr>
          <w:rFonts w:ascii="Calibri" w:eastAsia="Times New Roman" w:hAnsi="Calibri" w:cs="Calibri"/>
          <w:i/>
          <w:iCs/>
          <w:color w:val="FF0000"/>
          <w:sz w:val="15"/>
          <w:szCs w:val="15"/>
          <w:lang w:val="en-CA"/>
        </w:rPr>
        <w:t>www.bankofcanada.ca</w:t>
      </w:r>
      <w:r w:rsidRPr="008E6D0E">
        <w:rPr>
          <w:rFonts w:ascii="Calibri" w:eastAsia="Times New Roman" w:hAnsi="Calibri" w:cs="Calibri"/>
          <w:color w:val="FF0000"/>
          <w:sz w:val="15"/>
          <w:szCs w:val="15"/>
          <w:lang w:val="en-CA"/>
        </w:rPr>
        <w:t>. https://www.bankofcanada.ca/2019/02/price-check-inflation-in-canada/</w:t>
      </w:r>
    </w:p>
    <w:p w14:paraId="4B6D9BCC" w14:textId="77777777" w:rsidR="0019548F" w:rsidRDefault="0019548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F6C8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6E5A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128A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0019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767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D8C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9E5C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ECD4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A89F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6089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7340F2"/>
    <w:multiLevelType w:val="hybridMultilevel"/>
    <w:tmpl w:val="9FD4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20D3A"/>
    <w:multiLevelType w:val="hybridMultilevel"/>
    <w:tmpl w:val="1FD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82491"/>
    <w:multiLevelType w:val="hybridMultilevel"/>
    <w:tmpl w:val="F37678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5800E23"/>
    <w:multiLevelType w:val="hybridMultilevel"/>
    <w:tmpl w:val="2BDA90BE"/>
    <w:lvl w:ilvl="0" w:tplc="B6A6790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850EF"/>
    <w:multiLevelType w:val="hybridMultilevel"/>
    <w:tmpl w:val="55A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83923">
    <w:abstractNumId w:val="12"/>
  </w:num>
  <w:num w:numId="2" w16cid:durableId="1334264694">
    <w:abstractNumId w:val="0"/>
  </w:num>
  <w:num w:numId="3" w16cid:durableId="1754622003">
    <w:abstractNumId w:val="1"/>
  </w:num>
  <w:num w:numId="4" w16cid:durableId="752288073">
    <w:abstractNumId w:val="2"/>
  </w:num>
  <w:num w:numId="5" w16cid:durableId="216162106">
    <w:abstractNumId w:val="3"/>
  </w:num>
  <w:num w:numId="6" w16cid:durableId="607588794">
    <w:abstractNumId w:val="8"/>
  </w:num>
  <w:num w:numId="7" w16cid:durableId="553004391">
    <w:abstractNumId w:val="4"/>
  </w:num>
  <w:num w:numId="8" w16cid:durableId="122121510">
    <w:abstractNumId w:val="5"/>
  </w:num>
  <w:num w:numId="9" w16cid:durableId="1282029206">
    <w:abstractNumId w:val="6"/>
  </w:num>
  <w:num w:numId="10" w16cid:durableId="428351142">
    <w:abstractNumId w:val="7"/>
  </w:num>
  <w:num w:numId="11" w16cid:durableId="949050341">
    <w:abstractNumId w:val="9"/>
  </w:num>
  <w:num w:numId="12" w16cid:durableId="152569388">
    <w:abstractNumId w:val="11"/>
  </w:num>
  <w:num w:numId="13" w16cid:durableId="882712404">
    <w:abstractNumId w:val="10"/>
  </w:num>
  <w:num w:numId="14" w16cid:durableId="521432659">
    <w:abstractNumId w:val="13"/>
  </w:num>
  <w:num w:numId="15" w16cid:durableId="7220211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D4"/>
    <w:rsid w:val="00004170"/>
    <w:rsid w:val="00007218"/>
    <w:rsid w:val="000120C7"/>
    <w:rsid w:val="000222C4"/>
    <w:rsid w:val="00024028"/>
    <w:rsid w:val="00025565"/>
    <w:rsid w:val="00026F7A"/>
    <w:rsid w:val="00041BEE"/>
    <w:rsid w:val="00045ABF"/>
    <w:rsid w:val="00050FDB"/>
    <w:rsid w:val="0005141A"/>
    <w:rsid w:val="00061777"/>
    <w:rsid w:val="000645FD"/>
    <w:rsid w:val="0006559C"/>
    <w:rsid w:val="000700C3"/>
    <w:rsid w:val="00072E89"/>
    <w:rsid w:val="00090245"/>
    <w:rsid w:val="000A3545"/>
    <w:rsid w:val="000A6634"/>
    <w:rsid w:val="000A6C93"/>
    <w:rsid w:val="000B23E2"/>
    <w:rsid w:val="000B4F2E"/>
    <w:rsid w:val="000C5B5C"/>
    <w:rsid w:val="000D0A02"/>
    <w:rsid w:val="000D2505"/>
    <w:rsid w:val="000D2DF3"/>
    <w:rsid w:val="000E374F"/>
    <w:rsid w:val="000E539F"/>
    <w:rsid w:val="000E6E16"/>
    <w:rsid w:val="000F527C"/>
    <w:rsid w:val="00110631"/>
    <w:rsid w:val="00117175"/>
    <w:rsid w:val="00117908"/>
    <w:rsid w:val="00122E32"/>
    <w:rsid w:val="00125309"/>
    <w:rsid w:val="00133E2F"/>
    <w:rsid w:val="00136E7A"/>
    <w:rsid w:val="00141C90"/>
    <w:rsid w:val="001629FE"/>
    <w:rsid w:val="00170EC4"/>
    <w:rsid w:val="001741EE"/>
    <w:rsid w:val="00177A5A"/>
    <w:rsid w:val="00186C5E"/>
    <w:rsid w:val="00187060"/>
    <w:rsid w:val="00190627"/>
    <w:rsid w:val="0019548F"/>
    <w:rsid w:val="001A1EAA"/>
    <w:rsid w:val="001A7D4D"/>
    <w:rsid w:val="001B7FDC"/>
    <w:rsid w:val="001C23F1"/>
    <w:rsid w:val="001C38C8"/>
    <w:rsid w:val="001C40AD"/>
    <w:rsid w:val="001E0AE2"/>
    <w:rsid w:val="001E1119"/>
    <w:rsid w:val="001E44BE"/>
    <w:rsid w:val="001E69E8"/>
    <w:rsid w:val="001F02DA"/>
    <w:rsid w:val="001F0AC6"/>
    <w:rsid w:val="001F44CA"/>
    <w:rsid w:val="00203D06"/>
    <w:rsid w:val="00205E86"/>
    <w:rsid w:val="00216580"/>
    <w:rsid w:val="00244F52"/>
    <w:rsid w:val="00251780"/>
    <w:rsid w:val="00253689"/>
    <w:rsid w:val="002602CF"/>
    <w:rsid w:val="00267530"/>
    <w:rsid w:val="00270D4F"/>
    <w:rsid w:val="0028694A"/>
    <w:rsid w:val="00290681"/>
    <w:rsid w:val="0029460C"/>
    <w:rsid w:val="002A0BCE"/>
    <w:rsid w:val="002B0A9E"/>
    <w:rsid w:val="002C3F08"/>
    <w:rsid w:val="002D2392"/>
    <w:rsid w:val="002D78A6"/>
    <w:rsid w:val="002E6860"/>
    <w:rsid w:val="00302715"/>
    <w:rsid w:val="003135F6"/>
    <w:rsid w:val="00327236"/>
    <w:rsid w:val="00330840"/>
    <w:rsid w:val="003318BC"/>
    <w:rsid w:val="00331903"/>
    <w:rsid w:val="00332ADE"/>
    <w:rsid w:val="0034220F"/>
    <w:rsid w:val="00346FE4"/>
    <w:rsid w:val="0035211C"/>
    <w:rsid w:val="00360CD0"/>
    <w:rsid w:val="003610D3"/>
    <w:rsid w:val="00361B98"/>
    <w:rsid w:val="0036523F"/>
    <w:rsid w:val="00371990"/>
    <w:rsid w:val="003726E3"/>
    <w:rsid w:val="00376DC6"/>
    <w:rsid w:val="00376DED"/>
    <w:rsid w:val="003831EA"/>
    <w:rsid w:val="00387243"/>
    <w:rsid w:val="003A3567"/>
    <w:rsid w:val="003A6CE5"/>
    <w:rsid w:val="003B157D"/>
    <w:rsid w:val="003C17DB"/>
    <w:rsid w:val="003C6CE5"/>
    <w:rsid w:val="003D10EA"/>
    <w:rsid w:val="003D1B85"/>
    <w:rsid w:val="003F15EC"/>
    <w:rsid w:val="003F1B80"/>
    <w:rsid w:val="003F57C7"/>
    <w:rsid w:val="00405461"/>
    <w:rsid w:val="004054D5"/>
    <w:rsid w:val="0040717F"/>
    <w:rsid w:val="004134D4"/>
    <w:rsid w:val="00417009"/>
    <w:rsid w:val="00425EB7"/>
    <w:rsid w:val="004415D6"/>
    <w:rsid w:val="00444733"/>
    <w:rsid w:val="00453792"/>
    <w:rsid w:val="00470485"/>
    <w:rsid w:val="004719DA"/>
    <w:rsid w:val="00476AB6"/>
    <w:rsid w:val="004824C7"/>
    <w:rsid w:val="004857FE"/>
    <w:rsid w:val="004A0D0D"/>
    <w:rsid w:val="004A2475"/>
    <w:rsid w:val="004A58A8"/>
    <w:rsid w:val="004B146C"/>
    <w:rsid w:val="004B5976"/>
    <w:rsid w:val="004C3E54"/>
    <w:rsid w:val="004D0E0F"/>
    <w:rsid w:val="004E165F"/>
    <w:rsid w:val="004E1A09"/>
    <w:rsid w:val="004E59DC"/>
    <w:rsid w:val="004F3C61"/>
    <w:rsid w:val="004F460A"/>
    <w:rsid w:val="005015DC"/>
    <w:rsid w:val="00512CF7"/>
    <w:rsid w:val="00522860"/>
    <w:rsid w:val="0054189F"/>
    <w:rsid w:val="005451A7"/>
    <w:rsid w:val="005529BE"/>
    <w:rsid w:val="00552C8D"/>
    <w:rsid w:val="00563236"/>
    <w:rsid w:val="00566796"/>
    <w:rsid w:val="00567847"/>
    <w:rsid w:val="00573029"/>
    <w:rsid w:val="00580356"/>
    <w:rsid w:val="005834A8"/>
    <w:rsid w:val="00584EB0"/>
    <w:rsid w:val="00587936"/>
    <w:rsid w:val="00595629"/>
    <w:rsid w:val="005A040C"/>
    <w:rsid w:val="005B05FA"/>
    <w:rsid w:val="005B75B9"/>
    <w:rsid w:val="005C2798"/>
    <w:rsid w:val="005D2FE5"/>
    <w:rsid w:val="005D43E4"/>
    <w:rsid w:val="005D642D"/>
    <w:rsid w:val="005E3D56"/>
    <w:rsid w:val="005E5BC5"/>
    <w:rsid w:val="005F24B1"/>
    <w:rsid w:val="005F6E39"/>
    <w:rsid w:val="00600CCD"/>
    <w:rsid w:val="00600FD4"/>
    <w:rsid w:val="00602785"/>
    <w:rsid w:val="0061391D"/>
    <w:rsid w:val="00613C15"/>
    <w:rsid w:val="006153F7"/>
    <w:rsid w:val="00615998"/>
    <w:rsid w:val="00616AEB"/>
    <w:rsid w:val="0061761A"/>
    <w:rsid w:val="006178E7"/>
    <w:rsid w:val="00622424"/>
    <w:rsid w:val="00640D49"/>
    <w:rsid w:val="00644E43"/>
    <w:rsid w:val="006520EF"/>
    <w:rsid w:val="00654A47"/>
    <w:rsid w:val="0065620E"/>
    <w:rsid w:val="00671102"/>
    <w:rsid w:val="00675A6F"/>
    <w:rsid w:val="00677628"/>
    <w:rsid w:val="00683B1A"/>
    <w:rsid w:val="00684A9E"/>
    <w:rsid w:val="00684D28"/>
    <w:rsid w:val="00690725"/>
    <w:rsid w:val="00696170"/>
    <w:rsid w:val="006A0A49"/>
    <w:rsid w:val="006A503F"/>
    <w:rsid w:val="006A787E"/>
    <w:rsid w:val="006B4411"/>
    <w:rsid w:val="006C0092"/>
    <w:rsid w:val="006C0A50"/>
    <w:rsid w:val="006C45EC"/>
    <w:rsid w:val="006D0CA3"/>
    <w:rsid w:val="006D7125"/>
    <w:rsid w:val="006D754D"/>
    <w:rsid w:val="006D76C1"/>
    <w:rsid w:val="006E6FEC"/>
    <w:rsid w:val="006F4A61"/>
    <w:rsid w:val="0070018F"/>
    <w:rsid w:val="007075D9"/>
    <w:rsid w:val="00726453"/>
    <w:rsid w:val="00727DDB"/>
    <w:rsid w:val="00730DB1"/>
    <w:rsid w:val="007420E8"/>
    <w:rsid w:val="007511EE"/>
    <w:rsid w:val="007527C9"/>
    <w:rsid w:val="00756102"/>
    <w:rsid w:val="00774351"/>
    <w:rsid w:val="00774628"/>
    <w:rsid w:val="00784E52"/>
    <w:rsid w:val="00787076"/>
    <w:rsid w:val="00787287"/>
    <w:rsid w:val="00790FDE"/>
    <w:rsid w:val="007954A0"/>
    <w:rsid w:val="007A0E25"/>
    <w:rsid w:val="007A62A5"/>
    <w:rsid w:val="007A7A0E"/>
    <w:rsid w:val="007B7F4A"/>
    <w:rsid w:val="007C58E3"/>
    <w:rsid w:val="007D7581"/>
    <w:rsid w:val="007E0D63"/>
    <w:rsid w:val="007E1A42"/>
    <w:rsid w:val="007E7B3E"/>
    <w:rsid w:val="007E7E31"/>
    <w:rsid w:val="007F1D06"/>
    <w:rsid w:val="007F3D5A"/>
    <w:rsid w:val="008017C2"/>
    <w:rsid w:val="00815D80"/>
    <w:rsid w:val="00816E37"/>
    <w:rsid w:val="00826ECA"/>
    <w:rsid w:val="00834B8B"/>
    <w:rsid w:val="00841552"/>
    <w:rsid w:val="008430D0"/>
    <w:rsid w:val="008524EB"/>
    <w:rsid w:val="008527A3"/>
    <w:rsid w:val="008611A8"/>
    <w:rsid w:val="00867F54"/>
    <w:rsid w:val="0087012C"/>
    <w:rsid w:val="008706E7"/>
    <w:rsid w:val="00873CF1"/>
    <w:rsid w:val="00880C5A"/>
    <w:rsid w:val="00881BBD"/>
    <w:rsid w:val="008A248A"/>
    <w:rsid w:val="008A5DC7"/>
    <w:rsid w:val="008B2CC9"/>
    <w:rsid w:val="008B7E5A"/>
    <w:rsid w:val="008C7D98"/>
    <w:rsid w:val="008D28A4"/>
    <w:rsid w:val="008E1014"/>
    <w:rsid w:val="008E4203"/>
    <w:rsid w:val="008E5C9E"/>
    <w:rsid w:val="008E6D0E"/>
    <w:rsid w:val="008F04DF"/>
    <w:rsid w:val="008F2F6E"/>
    <w:rsid w:val="00901BC2"/>
    <w:rsid w:val="00907F98"/>
    <w:rsid w:val="00915AA4"/>
    <w:rsid w:val="00940AFC"/>
    <w:rsid w:val="00947B52"/>
    <w:rsid w:val="00947BA1"/>
    <w:rsid w:val="0095625C"/>
    <w:rsid w:val="009612DE"/>
    <w:rsid w:val="00985010"/>
    <w:rsid w:val="0098584B"/>
    <w:rsid w:val="009867D2"/>
    <w:rsid w:val="00987244"/>
    <w:rsid w:val="009922C2"/>
    <w:rsid w:val="0099516E"/>
    <w:rsid w:val="009A0100"/>
    <w:rsid w:val="009A0C8F"/>
    <w:rsid w:val="009A2535"/>
    <w:rsid w:val="009A763C"/>
    <w:rsid w:val="009B184C"/>
    <w:rsid w:val="009B2B3B"/>
    <w:rsid w:val="009C2B9E"/>
    <w:rsid w:val="009C33B3"/>
    <w:rsid w:val="009D0C3F"/>
    <w:rsid w:val="009D617A"/>
    <w:rsid w:val="009D77FD"/>
    <w:rsid w:val="009F5285"/>
    <w:rsid w:val="009F6CD4"/>
    <w:rsid w:val="00A03001"/>
    <w:rsid w:val="00A100C3"/>
    <w:rsid w:val="00A31AE3"/>
    <w:rsid w:val="00A36152"/>
    <w:rsid w:val="00A36B7C"/>
    <w:rsid w:val="00A420E4"/>
    <w:rsid w:val="00A47923"/>
    <w:rsid w:val="00A51217"/>
    <w:rsid w:val="00A537A2"/>
    <w:rsid w:val="00A67B18"/>
    <w:rsid w:val="00A71217"/>
    <w:rsid w:val="00A74ACB"/>
    <w:rsid w:val="00A93A23"/>
    <w:rsid w:val="00AA5CBC"/>
    <w:rsid w:val="00AC4831"/>
    <w:rsid w:val="00AD28DB"/>
    <w:rsid w:val="00AD304C"/>
    <w:rsid w:val="00AE0332"/>
    <w:rsid w:val="00AE1844"/>
    <w:rsid w:val="00AE1AD2"/>
    <w:rsid w:val="00AF1AC6"/>
    <w:rsid w:val="00AF592A"/>
    <w:rsid w:val="00B13123"/>
    <w:rsid w:val="00B1335F"/>
    <w:rsid w:val="00B13A5A"/>
    <w:rsid w:val="00B1607E"/>
    <w:rsid w:val="00B213E4"/>
    <w:rsid w:val="00B403A9"/>
    <w:rsid w:val="00B4798B"/>
    <w:rsid w:val="00B50B7A"/>
    <w:rsid w:val="00B53C44"/>
    <w:rsid w:val="00B679A0"/>
    <w:rsid w:val="00B703B7"/>
    <w:rsid w:val="00B80C21"/>
    <w:rsid w:val="00B86A6E"/>
    <w:rsid w:val="00B91A2B"/>
    <w:rsid w:val="00B92857"/>
    <w:rsid w:val="00B94493"/>
    <w:rsid w:val="00B9528A"/>
    <w:rsid w:val="00B97001"/>
    <w:rsid w:val="00BA28D9"/>
    <w:rsid w:val="00BB0F7E"/>
    <w:rsid w:val="00BD18CF"/>
    <w:rsid w:val="00BD3A9C"/>
    <w:rsid w:val="00BD55EF"/>
    <w:rsid w:val="00BE16EA"/>
    <w:rsid w:val="00BE3ADC"/>
    <w:rsid w:val="00BF13DA"/>
    <w:rsid w:val="00BF4A79"/>
    <w:rsid w:val="00BF5F50"/>
    <w:rsid w:val="00C043C5"/>
    <w:rsid w:val="00C112F8"/>
    <w:rsid w:val="00C1237B"/>
    <w:rsid w:val="00C123B7"/>
    <w:rsid w:val="00C22A03"/>
    <w:rsid w:val="00C2530C"/>
    <w:rsid w:val="00C31D76"/>
    <w:rsid w:val="00C47288"/>
    <w:rsid w:val="00C525AD"/>
    <w:rsid w:val="00C54E3C"/>
    <w:rsid w:val="00C55F38"/>
    <w:rsid w:val="00C64FDC"/>
    <w:rsid w:val="00C70AD7"/>
    <w:rsid w:val="00C83582"/>
    <w:rsid w:val="00CB36C4"/>
    <w:rsid w:val="00CB73EC"/>
    <w:rsid w:val="00CC035E"/>
    <w:rsid w:val="00CD3B28"/>
    <w:rsid w:val="00CE1B19"/>
    <w:rsid w:val="00CF6C10"/>
    <w:rsid w:val="00D11212"/>
    <w:rsid w:val="00D16166"/>
    <w:rsid w:val="00D2035D"/>
    <w:rsid w:val="00D21269"/>
    <w:rsid w:val="00D30B21"/>
    <w:rsid w:val="00D31F24"/>
    <w:rsid w:val="00D45225"/>
    <w:rsid w:val="00D45295"/>
    <w:rsid w:val="00D55450"/>
    <w:rsid w:val="00D63E9B"/>
    <w:rsid w:val="00D64739"/>
    <w:rsid w:val="00D6540C"/>
    <w:rsid w:val="00D71EF3"/>
    <w:rsid w:val="00D76EC8"/>
    <w:rsid w:val="00D869E6"/>
    <w:rsid w:val="00D96B78"/>
    <w:rsid w:val="00DA05BE"/>
    <w:rsid w:val="00DB41C2"/>
    <w:rsid w:val="00DB4A3F"/>
    <w:rsid w:val="00DB5373"/>
    <w:rsid w:val="00DC0A30"/>
    <w:rsid w:val="00DC4B19"/>
    <w:rsid w:val="00DC6202"/>
    <w:rsid w:val="00DC69B2"/>
    <w:rsid w:val="00DD3480"/>
    <w:rsid w:val="00DE090B"/>
    <w:rsid w:val="00DE2674"/>
    <w:rsid w:val="00E0312F"/>
    <w:rsid w:val="00E10959"/>
    <w:rsid w:val="00E15826"/>
    <w:rsid w:val="00E167FF"/>
    <w:rsid w:val="00E2163A"/>
    <w:rsid w:val="00E232E0"/>
    <w:rsid w:val="00E2375F"/>
    <w:rsid w:val="00E31FAB"/>
    <w:rsid w:val="00E3208E"/>
    <w:rsid w:val="00E32604"/>
    <w:rsid w:val="00E41B20"/>
    <w:rsid w:val="00E43C9E"/>
    <w:rsid w:val="00E55AEF"/>
    <w:rsid w:val="00E63123"/>
    <w:rsid w:val="00E640A8"/>
    <w:rsid w:val="00E657B7"/>
    <w:rsid w:val="00E70143"/>
    <w:rsid w:val="00E92041"/>
    <w:rsid w:val="00EA3C6E"/>
    <w:rsid w:val="00EA6283"/>
    <w:rsid w:val="00EA7440"/>
    <w:rsid w:val="00EB4CF0"/>
    <w:rsid w:val="00ED26D8"/>
    <w:rsid w:val="00EE2567"/>
    <w:rsid w:val="00EE492F"/>
    <w:rsid w:val="00F00BC3"/>
    <w:rsid w:val="00F02DE2"/>
    <w:rsid w:val="00F04DA9"/>
    <w:rsid w:val="00F14A83"/>
    <w:rsid w:val="00F15548"/>
    <w:rsid w:val="00F35C44"/>
    <w:rsid w:val="00F3715D"/>
    <w:rsid w:val="00F421FD"/>
    <w:rsid w:val="00F44B60"/>
    <w:rsid w:val="00F44DDE"/>
    <w:rsid w:val="00F45C74"/>
    <w:rsid w:val="00F54821"/>
    <w:rsid w:val="00F55E4E"/>
    <w:rsid w:val="00F57BDB"/>
    <w:rsid w:val="00F620B3"/>
    <w:rsid w:val="00F77414"/>
    <w:rsid w:val="00F837DB"/>
    <w:rsid w:val="00F93F61"/>
    <w:rsid w:val="00F970C2"/>
    <w:rsid w:val="00F97531"/>
    <w:rsid w:val="00FB3CA2"/>
    <w:rsid w:val="00FC07AC"/>
    <w:rsid w:val="00FC130D"/>
    <w:rsid w:val="00FC3ACF"/>
    <w:rsid w:val="00FC62D5"/>
    <w:rsid w:val="00FF1D16"/>
    <w:rsid w:val="00FF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DCCB"/>
  <w14:defaultImageDpi w14:val="32767"/>
  <w15:chartTrackingRefBased/>
  <w15:docId w15:val="{5712C1AC-0C56-184C-991C-4E86AFF2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F1E57"/>
    <w:pPr>
      <w:jc w:val="both"/>
    </w:pPr>
  </w:style>
  <w:style w:type="paragraph" w:styleId="Heading1">
    <w:name w:val="heading 1"/>
    <w:basedOn w:val="Normal"/>
    <w:next w:val="Normal"/>
    <w:link w:val="Heading1Char"/>
    <w:uiPriority w:val="9"/>
    <w:qFormat/>
    <w:rsid w:val="00907F98"/>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07F98"/>
    <w:pPr>
      <w:keepNext/>
      <w:keepLines/>
      <w:spacing w:before="4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07F98"/>
    <w:pPr>
      <w:keepNext/>
      <w:keepLines/>
      <w:spacing w:before="40"/>
      <w:jc w:val="center"/>
      <w:outlineLvl w:val="2"/>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C45EC"/>
    <w:rPr>
      <w:sz w:val="20"/>
      <w:szCs w:val="20"/>
    </w:rPr>
  </w:style>
  <w:style w:type="character" w:customStyle="1" w:styleId="FootnoteTextChar">
    <w:name w:val="Footnote Text Char"/>
    <w:basedOn w:val="DefaultParagraphFont"/>
    <w:link w:val="FootnoteText"/>
    <w:uiPriority w:val="99"/>
    <w:semiHidden/>
    <w:rsid w:val="006C45EC"/>
    <w:rPr>
      <w:sz w:val="20"/>
      <w:szCs w:val="20"/>
    </w:rPr>
  </w:style>
  <w:style w:type="character" w:styleId="FootnoteReference">
    <w:name w:val="footnote reference"/>
    <w:basedOn w:val="DefaultParagraphFont"/>
    <w:uiPriority w:val="99"/>
    <w:semiHidden/>
    <w:unhideWhenUsed/>
    <w:rsid w:val="006C45EC"/>
    <w:rPr>
      <w:vertAlign w:val="superscript"/>
    </w:rPr>
  </w:style>
  <w:style w:type="character" w:styleId="Hyperlink">
    <w:name w:val="Hyperlink"/>
    <w:basedOn w:val="DefaultParagraphFont"/>
    <w:uiPriority w:val="99"/>
    <w:unhideWhenUsed/>
    <w:rsid w:val="00B679A0"/>
    <w:rPr>
      <w:color w:val="0563C1" w:themeColor="hyperlink"/>
      <w:u w:val="single"/>
    </w:rPr>
  </w:style>
  <w:style w:type="character" w:styleId="UnresolvedMention">
    <w:name w:val="Unresolved Mention"/>
    <w:basedOn w:val="DefaultParagraphFont"/>
    <w:uiPriority w:val="99"/>
    <w:rsid w:val="00B679A0"/>
    <w:rPr>
      <w:color w:val="605E5C"/>
      <w:shd w:val="clear" w:color="auto" w:fill="E1DFDD"/>
    </w:rPr>
  </w:style>
  <w:style w:type="paragraph" w:styleId="ListParagraph">
    <w:name w:val="List Paragraph"/>
    <w:basedOn w:val="Normal"/>
    <w:uiPriority w:val="34"/>
    <w:qFormat/>
    <w:rsid w:val="00C043C5"/>
    <w:pPr>
      <w:ind w:left="720"/>
      <w:contextualSpacing/>
    </w:pPr>
  </w:style>
  <w:style w:type="paragraph" w:styleId="Footer">
    <w:name w:val="footer"/>
    <w:basedOn w:val="Normal"/>
    <w:link w:val="FooterChar"/>
    <w:uiPriority w:val="99"/>
    <w:unhideWhenUsed/>
    <w:rsid w:val="00907F98"/>
    <w:pPr>
      <w:tabs>
        <w:tab w:val="center" w:pos="4680"/>
        <w:tab w:val="right" w:pos="9360"/>
      </w:tabs>
    </w:pPr>
  </w:style>
  <w:style w:type="character" w:customStyle="1" w:styleId="FooterChar">
    <w:name w:val="Footer Char"/>
    <w:basedOn w:val="DefaultParagraphFont"/>
    <w:link w:val="Footer"/>
    <w:uiPriority w:val="99"/>
    <w:rsid w:val="00907F98"/>
  </w:style>
  <w:style w:type="character" w:styleId="PageNumber">
    <w:name w:val="page number"/>
    <w:basedOn w:val="DefaultParagraphFont"/>
    <w:uiPriority w:val="99"/>
    <w:semiHidden/>
    <w:unhideWhenUsed/>
    <w:rsid w:val="00907F98"/>
  </w:style>
  <w:style w:type="character" w:customStyle="1" w:styleId="Heading1Char">
    <w:name w:val="Heading 1 Char"/>
    <w:basedOn w:val="DefaultParagraphFont"/>
    <w:link w:val="Heading1"/>
    <w:uiPriority w:val="9"/>
    <w:rsid w:val="00907F98"/>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907F98"/>
    <w:rPr>
      <w:rFonts w:eastAsiaTheme="majorEastAsia" w:cstheme="majorBidi"/>
      <w:b/>
      <w:sz w:val="32"/>
      <w:szCs w:val="26"/>
    </w:rPr>
  </w:style>
  <w:style w:type="character" w:customStyle="1" w:styleId="Heading3Char">
    <w:name w:val="Heading 3 Char"/>
    <w:basedOn w:val="DefaultParagraphFont"/>
    <w:link w:val="Heading3"/>
    <w:uiPriority w:val="9"/>
    <w:rsid w:val="00907F98"/>
    <w:rPr>
      <w:rFonts w:eastAsiaTheme="majorEastAsia" w:cstheme="majorBidi"/>
      <w:b/>
      <w:sz w:val="28"/>
    </w:rPr>
  </w:style>
  <w:style w:type="paragraph" w:styleId="TOCHeading">
    <w:name w:val="TOC Heading"/>
    <w:basedOn w:val="Heading1"/>
    <w:next w:val="Normal"/>
    <w:uiPriority w:val="39"/>
    <w:unhideWhenUsed/>
    <w:qFormat/>
    <w:rsid w:val="00DA05BE"/>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DA05BE"/>
    <w:pPr>
      <w:spacing w:before="120"/>
    </w:pPr>
    <w:rPr>
      <w:rFonts w:cstheme="minorHAnsi"/>
      <w:b/>
      <w:bCs/>
      <w:i/>
      <w:iCs/>
    </w:rPr>
  </w:style>
  <w:style w:type="paragraph" w:styleId="TOC2">
    <w:name w:val="toc 2"/>
    <w:basedOn w:val="Normal"/>
    <w:next w:val="Normal"/>
    <w:autoRedefine/>
    <w:uiPriority w:val="39"/>
    <w:unhideWhenUsed/>
    <w:rsid w:val="00DA05BE"/>
    <w:pPr>
      <w:spacing w:before="120"/>
      <w:ind w:left="240"/>
    </w:pPr>
    <w:rPr>
      <w:rFonts w:cstheme="minorHAnsi"/>
      <w:b/>
      <w:bCs/>
      <w:sz w:val="22"/>
      <w:szCs w:val="22"/>
    </w:rPr>
  </w:style>
  <w:style w:type="paragraph" w:styleId="TOC3">
    <w:name w:val="toc 3"/>
    <w:basedOn w:val="Normal"/>
    <w:next w:val="Normal"/>
    <w:autoRedefine/>
    <w:uiPriority w:val="39"/>
    <w:unhideWhenUsed/>
    <w:rsid w:val="00DA05BE"/>
    <w:pPr>
      <w:ind w:left="480"/>
    </w:pPr>
    <w:rPr>
      <w:rFonts w:cstheme="minorHAnsi"/>
      <w:sz w:val="20"/>
      <w:szCs w:val="20"/>
    </w:rPr>
  </w:style>
  <w:style w:type="paragraph" w:styleId="TOC4">
    <w:name w:val="toc 4"/>
    <w:basedOn w:val="Normal"/>
    <w:next w:val="Normal"/>
    <w:autoRedefine/>
    <w:uiPriority w:val="39"/>
    <w:semiHidden/>
    <w:unhideWhenUsed/>
    <w:rsid w:val="00DA05BE"/>
    <w:pPr>
      <w:ind w:left="720"/>
    </w:pPr>
    <w:rPr>
      <w:rFonts w:cstheme="minorHAnsi"/>
      <w:sz w:val="20"/>
      <w:szCs w:val="20"/>
    </w:rPr>
  </w:style>
  <w:style w:type="paragraph" w:styleId="TOC5">
    <w:name w:val="toc 5"/>
    <w:basedOn w:val="Normal"/>
    <w:next w:val="Normal"/>
    <w:autoRedefine/>
    <w:uiPriority w:val="39"/>
    <w:semiHidden/>
    <w:unhideWhenUsed/>
    <w:rsid w:val="00DA05BE"/>
    <w:pPr>
      <w:ind w:left="960"/>
    </w:pPr>
    <w:rPr>
      <w:rFonts w:cstheme="minorHAnsi"/>
      <w:sz w:val="20"/>
      <w:szCs w:val="20"/>
    </w:rPr>
  </w:style>
  <w:style w:type="paragraph" w:styleId="TOC6">
    <w:name w:val="toc 6"/>
    <w:basedOn w:val="Normal"/>
    <w:next w:val="Normal"/>
    <w:autoRedefine/>
    <w:uiPriority w:val="39"/>
    <w:semiHidden/>
    <w:unhideWhenUsed/>
    <w:rsid w:val="00DA05BE"/>
    <w:pPr>
      <w:ind w:left="1200"/>
    </w:pPr>
    <w:rPr>
      <w:rFonts w:cstheme="minorHAnsi"/>
      <w:sz w:val="20"/>
      <w:szCs w:val="20"/>
    </w:rPr>
  </w:style>
  <w:style w:type="paragraph" w:styleId="TOC7">
    <w:name w:val="toc 7"/>
    <w:basedOn w:val="Normal"/>
    <w:next w:val="Normal"/>
    <w:autoRedefine/>
    <w:uiPriority w:val="39"/>
    <w:semiHidden/>
    <w:unhideWhenUsed/>
    <w:rsid w:val="00DA05BE"/>
    <w:pPr>
      <w:ind w:left="1440"/>
    </w:pPr>
    <w:rPr>
      <w:rFonts w:cstheme="minorHAnsi"/>
      <w:sz w:val="20"/>
      <w:szCs w:val="20"/>
    </w:rPr>
  </w:style>
  <w:style w:type="paragraph" w:styleId="TOC8">
    <w:name w:val="toc 8"/>
    <w:basedOn w:val="Normal"/>
    <w:next w:val="Normal"/>
    <w:autoRedefine/>
    <w:uiPriority w:val="39"/>
    <w:semiHidden/>
    <w:unhideWhenUsed/>
    <w:rsid w:val="00DA05BE"/>
    <w:pPr>
      <w:ind w:left="1680"/>
    </w:pPr>
    <w:rPr>
      <w:rFonts w:cstheme="minorHAnsi"/>
      <w:sz w:val="20"/>
      <w:szCs w:val="20"/>
    </w:rPr>
  </w:style>
  <w:style w:type="paragraph" w:styleId="TOC9">
    <w:name w:val="toc 9"/>
    <w:basedOn w:val="Normal"/>
    <w:next w:val="Normal"/>
    <w:autoRedefine/>
    <w:uiPriority w:val="39"/>
    <w:semiHidden/>
    <w:unhideWhenUsed/>
    <w:rsid w:val="00DA05BE"/>
    <w:pPr>
      <w:ind w:left="1920"/>
    </w:pPr>
    <w:rPr>
      <w:rFonts w:cstheme="minorHAnsi"/>
      <w:sz w:val="20"/>
      <w:szCs w:val="20"/>
    </w:rPr>
  </w:style>
  <w:style w:type="character" w:styleId="FollowedHyperlink">
    <w:name w:val="FollowedHyperlink"/>
    <w:basedOn w:val="DefaultParagraphFont"/>
    <w:uiPriority w:val="99"/>
    <w:semiHidden/>
    <w:unhideWhenUsed/>
    <w:rsid w:val="00117175"/>
    <w:rPr>
      <w:color w:val="954F72" w:themeColor="followedHyperlink"/>
      <w:u w:val="single"/>
    </w:rPr>
  </w:style>
  <w:style w:type="character" w:styleId="PlaceholderText">
    <w:name w:val="Placeholder Text"/>
    <w:basedOn w:val="DefaultParagraphFont"/>
    <w:uiPriority w:val="99"/>
    <w:semiHidden/>
    <w:rsid w:val="00470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7874">
      <w:bodyDiv w:val="1"/>
      <w:marLeft w:val="0"/>
      <w:marRight w:val="0"/>
      <w:marTop w:val="0"/>
      <w:marBottom w:val="0"/>
      <w:divBdr>
        <w:top w:val="none" w:sz="0" w:space="0" w:color="auto"/>
        <w:left w:val="none" w:sz="0" w:space="0" w:color="auto"/>
        <w:bottom w:val="none" w:sz="0" w:space="0" w:color="auto"/>
        <w:right w:val="none" w:sz="0" w:space="0" w:color="auto"/>
      </w:divBdr>
    </w:div>
    <w:div w:id="418332341">
      <w:bodyDiv w:val="1"/>
      <w:marLeft w:val="0"/>
      <w:marRight w:val="0"/>
      <w:marTop w:val="0"/>
      <w:marBottom w:val="0"/>
      <w:divBdr>
        <w:top w:val="none" w:sz="0" w:space="0" w:color="auto"/>
        <w:left w:val="none" w:sz="0" w:space="0" w:color="auto"/>
        <w:bottom w:val="none" w:sz="0" w:space="0" w:color="auto"/>
        <w:right w:val="none" w:sz="0" w:space="0" w:color="auto"/>
      </w:divBdr>
    </w:div>
    <w:div w:id="534201088">
      <w:bodyDiv w:val="1"/>
      <w:marLeft w:val="0"/>
      <w:marRight w:val="0"/>
      <w:marTop w:val="0"/>
      <w:marBottom w:val="0"/>
      <w:divBdr>
        <w:top w:val="none" w:sz="0" w:space="0" w:color="auto"/>
        <w:left w:val="none" w:sz="0" w:space="0" w:color="auto"/>
        <w:bottom w:val="none" w:sz="0" w:space="0" w:color="auto"/>
        <w:right w:val="none" w:sz="0" w:space="0" w:color="auto"/>
      </w:divBdr>
      <w:divsChild>
        <w:div w:id="769349966">
          <w:marLeft w:val="0"/>
          <w:marRight w:val="0"/>
          <w:marTop w:val="0"/>
          <w:marBottom w:val="0"/>
          <w:divBdr>
            <w:top w:val="none" w:sz="0" w:space="0" w:color="auto"/>
            <w:left w:val="none" w:sz="0" w:space="0" w:color="auto"/>
            <w:bottom w:val="none" w:sz="0" w:space="0" w:color="auto"/>
            <w:right w:val="none" w:sz="0" w:space="0" w:color="auto"/>
          </w:divBdr>
          <w:divsChild>
            <w:div w:id="137000406">
              <w:marLeft w:val="0"/>
              <w:marRight w:val="0"/>
              <w:marTop w:val="0"/>
              <w:marBottom w:val="0"/>
              <w:divBdr>
                <w:top w:val="none" w:sz="0" w:space="0" w:color="auto"/>
                <w:left w:val="none" w:sz="0" w:space="0" w:color="auto"/>
                <w:bottom w:val="none" w:sz="0" w:space="0" w:color="auto"/>
                <w:right w:val="none" w:sz="0" w:space="0" w:color="auto"/>
              </w:divBdr>
              <w:divsChild>
                <w:div w:id="12252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3881">
      <w:bodyDiv w:val="1"/>
      <w:marLeft w:val="0"/>
      <w:marRight w:val="0"/>
      <w:marTop w:val="0"/>
      <w:marBottom w:val="0"/>
      <w:divBdr>
        <w:top w:val="none" w:sz="0" w:space="0" w:color="auto"/>
        <w:left w:val="none" w:sz="0" w:space="0" w:color="auto"/>
        <w:bottom w:val="none" w:sz="0" w:space="0" w:color="auto"/>
        <w:right w:val="none" w:sz="0" w:space="0" w:color="auto"/>
      </w:divBdr>
    </w:div>
    <w:div w:id="822812560">
      <w:bodyDiv w:val="1"/>
      <w:marLeft w:val="0"/>
      <w:marRight w:val="0"/>
      <w:marTop w:val="0"/>
      <w:marBottom w:val="0"/>
      <w:divBdr>
        <w:top w:val="none" w:sz="0" w:space="0" w:color="auto"/>
        <w:left w:val="none" w:sz="0" w:space="0" w:color="auto"/>
        <w:bottom w:val="none" w:sz="0" w:space="0" w:color="auto"/>
        <w:right w:val="none" w:sz="0" w:space="0" w:color="auto"/>
      </w:divBdr>
      <w:divsChild>
        <w:div w:id="715616462">
          <w:marLeft w:val="0"/>
          <w:marRight w:val="0"/>
          <w:marTop w:val="0"/>
          <w:marBottom w:val="0"/>
          <w:divBdr>
            <w:top w:val="none" w:sz="0" w:space="0" w:color="auto"/>
            <w:left w:val="none" w:sz="0" w:space="0" w:color="auto"/>
            <w:bottom w:val="none" w:sz="0" w:space="0" w:color="auto"/>
            <w:right w:val="none" w:sz="0" w:space="0" w:color="auto"/>
          </w:divBdr>
          <w:divsChild>
            <w:div w:id="928078215">
              <w:marLeft w:val="0"/>
              <w:marRight w:val="0"/>
              <w:marTop w:val="0"/>
              <w:marBottom w:val="0"/>
              <w:divBdr>
                <w:top w:val="none" w:sz="0" w:space="0" w:color="auto"/>
                <w:left w:val="none" w:sz="0" w:space="0" w:color="auto"/>
                <w:bottom w:val="none" w:sz="0" w:space="0" w:color="auto"/>
                <w:right w:val="none" w:sz="0" w:space="0" w:color="auto"/>
              </w:divBdr>
              <w:divsChild>
                <w:div w:id="1599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3747">
      <w:bodyDiv w:val="1"/>
      <w:marLeft w:val="0"/>
      <w:marRight w:val="0"/>
      <w:marTop w:val="0"/>
      <w:marBottom w:val="0"/>
      <w:divBdr>
        <w:top w:val="none" w:sz="0" w:space="0" w:color="auto"/>
        <w:left w:val="none" w:sz="0" w:space="0" w:color="auto"/>
        <w:bottom w:val="none" w:sz="0" w:space="0" w:color="auto"/>
        <w:right w:val="none" w:sz="0" w:space="0" w:color="auto"/>
      </w:divBdr>
      <w:divsChild>
        <w:div w:id="1047030803">
          <w:marLeft w:val="0"/>
          <w:marRight w:val="0"/>
          <w:marTop w:val="0"/>
          <w:marBottom w:val="0"/>
          <w:divBdr>
            <w:top w:val="none" w:sz="0" w:space="0" w:color="auto"/>
            <w:left w:val="none" w:sz="0" w:space="0" w:color="auto"/>
            <w:bottom w:val="none" w:sz="0" w:space="0" w:color="auto"/>
            <w:right w:val="none" w:sz="0" w:space="0" w:color="auto"/>
          </w:divBdr>
          <w:divsChild>
            <w:div w:id="46153685">
              <w:marLeft w:val="0"/>
              <w:marRight w:val="0"/>
              <w:marTop w:val="0"/>
              <w:marBottom w:val="0"/>
              <w:divBdr>
                <w:top w:val="none" w:sz="0" w:space="0" w:color="auto"/>
                <w:left w:val="none" w:sz="0" w:space="0" w:color="auto"/>
                <w:bottom w:val="none" w:sz="0" w:space="0" w:color="auto"/>
                <w:right w:val="none" w:sz="0" w:space="0" w:color="auto"/>
              </w:divBdr>
            </w:div>
            <w:div w:id="1632788937">
              <w:marLeft w:val="0"/>
              <w:marRight w:val="0"/>
              <w:marTop w:val="0"/>
              <w:marBottom w:val="0"/>
              <w:divBdr>
                <w:top w:val="none" w:sz="0" w:space="0" w:color="auto"/>
                <w:left w:val="none" w:sz="0" w:space="0" w:color="auto"/>
                <w:bottom w:val="none" w:sz="0" w:space="0" w:color="auto"/>
                <w:right w:val="none" w:sz="0" w:space="0" w:color="auto"/>
              </w:divBdr>
            </w:div>
            <w:div w:id="5981167">
              <w:marLeft w:val="0"/>
              <w:marRight w:val="0"/>
              <w:marTop w:val="0"/>
              <w:marBottom w:val="0"/>
              <w:divBdr>
                <w:top w:val="none" w:sz="0" w:space="0" w:color="auto"/>
                <w:left w:val="none" w:sz="0" w:space="0" w:color="auto"/>
                <w:bottom w:val="none" w:sz="0" w:space="0" w:color="auto"/>
                <w:right w:val="none" w:sz="0" w:space="0" w:color="auto"/>
              </w:divBdr>
            </w:div>
            <w:div w:id="983581927">
              <w:marLeft w:val="0"/>
              <w:marRight w:val="0"/>
              <w:marTop w:val="0"/>
              <w:marBottom w:val="0"/>
              <w:divBdr>
                <w:top w:val="none" w:sz="0" w:space="0" w:color="auto"/>
                <w:left w:val="none" w:sz="0" w:space="0" w:color="auto"/>
                <w:bottom w:val="none" w:sz="0" w:space="0" w:color="auto"/>
                <w:right w:val="none" w:sz="0" w:space="0" w:color="auto"/>
              </w:divBdr>
            </w:div>
            <w:div w:id="8072362">
              <w:marLeft w:val="0"/>
              <w:marRight w:val="0"/>
              <w:marTop w:val="0"/>
              <w:marBottom w:val="0"/>
              <w:divBdr>
                <w:top w:val="none" w:sz="0" w:space="0" w:color="auto"/>
                <w:left w:val="none" w:sz="0" w:space="0" w:color="auto"/>
                <w:bottom w:val="none" w:sz="0" w:space="0" w:color="auto"/>
                <w:right w:val="none" w:sz="0" w:space="0" w:color="auto"/>
              </w:divBdr>
            </w:div>
            <w:div w:id="4877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4429">
      <w:bodyDiv w:val="1"/>
      <w:marLeft w:val="0"/>
      <w:marRight w:val="0"/>
      <w:marTop w:val="0"/>
      <w:marBottom w:val="0"/>
      <w:divBdr>
        <w:top w:val="none" w:sz="0" w:space="0" w:color="auto"/>
        <w:left w:val="none" w:sz="0" w:space="0" w:color="auto"/>
        <w:bottom w:val="none" w:sz="0" w:space="0" w:color="auto"/>
        <w:right w:val="none" w:sz="0" w:space="0" w:color="auto"/>
      </w:divBdr>
      <w:divsChild>
        <w:div w:id="1705211914">
          <w:marLeft w:val="0"/>
          <w:marRight w:val="0"/>
          <w:marTop w:val="0"/>
          <w:marBottom w:val="0"/>
          <w:divBdr>
            <w:top w:val="none" w:sz="0" w:space="0" w:color="auto"/>
            <w:left w:val="none" w:sz="0" w:space="0" w:color="auto"/>
            <w:bottom w:val="none" w:sz="0" w:space="0" w:color="auto"/>
            <w:right w:val="none" w:sz="0" w:space="0" w:color="auto"/>
          </w:divBdr>
        </w:div>
      </w:divsChild>
    </w:div>
    <w:div w:id="1176727297">
      <w:bodyDiv w:val="1"/>
      <w:marLeft w:val="0"/>
      <w:marRight w:val="0"/>
      <w:marTop w:val="0"/>
      <w:marBottom w:val="0"/>
      <w:divBdr>
        <w:top w:val="none" w:sz="0" w:space="0" w:color="auto"/>
        <w:left w:val="none" w:sz="0" w:space="0" w:color="auto"/>
        <w:bottom w:val="none" w:sz="0" w:space="0" w:color="auto"/>
        <w:right w:val="none" w:sz="0" w:space="0" w:color="auto"/>
      </w:divBdr>
    </w:div>
    <w:div w:id="1430811274">
      <w:bodyDiv w:val="1"/>
      <w:marLeft w:val="0"/>
      <w:marRight w:val="0"/>
      <w:marTop w:val="0"/>
      <w:marBottom w:val="0"/>
      <w:divBdr>
        <w:top w:val="none" w:sz="0" w:space="0" w:color="auto"/>
        <w:left w:val="none" w:sz="0" w:space="0" w:color="auto"/>
        <w:bottom w:val="none" w:sz="0" w:space="0" w:color="auto"/>
        <w:right w:val="none" w:sz="0" w:space="0" w:color="auto"/>
      </w:divBdr>
    </w:div>
    <w:div w:id="1442723074">
      <w:bodyDiv w:val="1"/>
      <w:marLeft w:val="0"/>
      <w:marRight w:val="0"/>
      <w:marTop w:val="0"/>
      <w:marBottom w:val="0"/>
      <w:divBdr>
        <w:top w:val="none" w:sz="0" w:space="0" w:color="auto"/>
        <w:left w:val="none" w:sz="0" w:space="0" w:color="auto"/>
        <w:bottom w:val="none" w:sz="0" w:space="0" w:color="auto"/>
        <w:right w:val="none" w:sz="0" w:space="0" w:color="auto"/>
      </w:divBdr>
      <w:divsChild>
        <w:div w:id="86120345">
          <w:marLeft w:val="0"/>
          <w:marRight w:val="0"/>
          <w:marTop w:val="0"/>
          <w:marBottom w:val="0"/>
          <w:divBdr>
            <w:top w:val="none" w:sz="0" w:space="0" w:color="auto"/>
            <w:left w:val="none" w:sz="0" w:space="0" w:color="auto"/>
            <w:bottom w:val="none" w:sz="0" w:space="0" w:color="auto"/>
            <w:right w:val="none" w:sz="0" w:space="0" w:color="auto"/>
          </w:divBdr>
          <w:divsChild>
            <w:div w:id="1758362258">
              <w:marLeft w:val="0"/>
              <w:marRight w:val="0"/>
              <w:marTop w:val="0"/>
              <w:marBottom w:val="0"/>
              <w:divBdr>
                <w:top w:val="none" w:sz="0" w:space="0" w:color="auto"/>
                <w:left w:val="none" w:sz="0" w:space="0" w:color="auto"/>
                <w:bottom w:val="none" w:sz="0" w:space="0" w:color="auto"/>
                <w:right w:val="none" w:sz="0" w:space="0" w:color="auto"/>
              </w:divBdr>
            </w:div>
            <w:div w:id="1902519585">
              <w:marLeft w:val="0"/>
              <w:marRight w:val="0"/>
              <w:marTop w:val="0"/>
              <w:marBottom w:val="0"/>
              <w:divBdr>
                <w:top w:val="none" w:sz="0" w:space="0" w:color="auto"/>
                <w:left w:val="none" w:sz="0" w:space="0" w:color="auto"/>
                <w:bottom w:val="none" w:sz="0" w:space="0" w:color="auto"/>
                <w:right w:val="none" w:sz="0" w:space="0" w:color="auto"/>
              </w:divBdr>
            </w:div>
            <w:div w:id="2034526199">
              <w:marLeft w:val="0"/>
              <w:marRight w:val="0"/>
              <w:marTop w:val="0"/>
              <w:marBottom w:val="0"/>
              <w:divBdr>
                <w:top w:val="none" w:sz="0" w:space="0" w:color="auto"/>
                <w:left w:val="none" w:sz="0" w:space="0" w:color="auto"/>
                <w:bottom w:val="none" w:sz="0" w:space="0" w:color="auto"/>
                <w:right w:val="none" w:sz="0" w:space="0" w:color="auto"/>
              </w:divBdr>
            </w:div>
            <w:div w:id="4955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72163">
      <w:bodyDiv w:val="1"/>
      <w:marLeft w:val="0"/>
      <w:marRight w:val="0"/>
      <w:marTop w:val="0"/>
      <w:marBottom w:val="0"/>
      <w:divBdr>
        <w:top w:val="none" w:sz="0" w:space="0" w:color="auto"/>
        <w:left w:val="none" w:sz="0" w:space="0" w:color="auto"/>
        <w:bottom w:val="none" w:sz="0" w:space="0" w:color="auto"/>
        <w:right w:val="none" w:sz="0" w:space="0" w:color="auto"/>
      </w:divBdr>
    </w:div>
    <w:div w:id="1901819124">
      <w:bodyDiv w:val="1"/>
      <w:marLeft w:val="0"/>
      <w:marRight w:val="0"/>
      <w:marTop w:val="0"/>
      <w:marBottom w:val="0"/>
      <w:divBdr>
        <w:top w:val="none" w:sz="0" w:space="0" w:color="auto"/>
        <w:left w:val="none" w:sz="0" w:space="0" w:color="auto"/>
        <w:bottom w:val="none" w:sz="0" w:space="0" w:color="auto"/>
        <w:right w:val="none" w:sz="0" w:space="0" w:color="auto"/>
      </w:divBdr>
    </w:div>
    <w:div w:id="1914048035">
      <w:bodyDiv w:val="1"/>
      <w:marLeft w:val="0"/>
      <w:marRight w:val="0"/>
      <w:marTop w:val="0"/>
      <w:marBottom w:val="0"/>
      <w:divBdr>
        <w:top w:val="none" w:sz="0" w:space="0" w:color="auto"/>
        <w:left w:val="none" w:sz="0" w:space="0" w:color="auto"/>
        <w:bottom w:val="none" w:sz="0" w:space="0" w:color="auto"/>
        <w:right w:val="none" w:sz="0" w:space="0" w:color="auto"/>
      </w:divBdr>
      <w:divsChild>
        <w:div w:id="1102800249">
          <w:marLeft w:val="0"/>
          <w:marRight w:val="0"/>
          <w:marTop w:val="0"/>
          <w:marBottom w:val="0"/>
          <w:divBdr>
            <w:top w:val="none" w:sz="0" w:space="0" w:color="auto"/>
            <w:left w:val="none" w:sz="0" w:space="0" w:color="auto"/>
            <w:bottom w:val="none" w:sz="0" w:space="0" w:color="auto"/>
            <w:right w:val="none" w:sz="0" w:space="0" w:color="auto"/>
          </w:divBdr>
          <w:divsChild>
            <w:div w:id="1718120371">
              <w:marLeft w:val="0"/>
              <w:marRight w:val="0"/>
              <w:marTop w:val="0"/>
              <w:marBottom w:val="0"/>
              <w:divBdr>
                <w:top w:val="none" w:sz="0" w:space="0" w:color="auto"/>
                <w:left w:val="none" w:sz="0" w:space="0" w:color="auto"/>
                <w:bottom w:val="none" w:sz="0" w:space="0" w:color="auto"/>
                <w:right w:val="none" w:sz="0" w:space="0" w:color="auto"/>
              </w:divBdr>
            </w:div>
            <w:div w:id="1249343545">
              <w:marLeft w:val="0"/>
              <w:marRight w:val="0"/>
              <w:marTop w:val="0"/>
              <w:marBottom w:val="0"/>
              <w:divBdr>
                <w:top w:val="none" w:sz="0" w:space="0" w:color="auto"/>
                <w:left w:val="none" w:sz="0" w:space="0" w:color="auto"/>
                <w:bottom w:val="none" w:sz="0" w:space="0" w:color="auto"/>
                <w:right w:val="none" w:sz="0" w:space="0" w:color="auto"/>
              </w:divBdr>
            </w:div>
            <w:div w:id="1013411012">
              <w:marLeft w:val="0"/>
              <w:marRight w:val="0"/>
              <w:marTop w:val="0"/>
              <w:marBottom w:val="0"/>
              <w:divBdr>
                <w:top w:val="none" w:sz="0" w:space="0" w:color="auto"/>
                <w:left w:val="none" w:sz="0" w:space="0" w:color="auto"/>
                <w:bottom w:val="none" w:sz="0" w:space="0" w:color="auto"/>
                <w:right w:val="none" w:sz="0" w:space="0" w:color="auto"/>
              </w:divBdr>
            </w:div>
            <w:div w:id="13321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canada.ca/rates/related/inflation-calculator/"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www150.statcan.gc.ca/t1/tbl1/en/tv.action?pid=11100239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www150.statcan.gc.ca/n1/pub/75-006-x/2018001/article/54978-eng.ht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150.statcan.gc.ca/t1/tbl1/en/tv.action?pid=1810000701" TargetMode="External"/><Relationship Id="rId2" Type="http://schemas.openxmlformats.org/officeDocument/2006/relationships/hyperlink" Target="https://www.bankofcanada.ca/core-functions/monetary-policy/inflation/" TargetMode="External"/><Relationship Id="rId1" Type="http://schemas.openxmlformats.org/officeDocument/2006/relationships/hyperlink" Target="https://onlineacademiccommunity.uvic.ca/willmore/wp-content/uploads/sites/5845/2021/01/sphereofactionv1.pdf" TargetMode="External"/><Relationship Id="rId4" Type="http://schemas.openxmlformats.org/officeDocument/2006/relationships/hyperlink" Target="https://www.bankofcanada.ca/2022/10/fad-press-release-2022-1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78E2-0DBE-7541-9AD7-83F0BF59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21</Pages>
  <Words>4254</Words>
  <Characters>24253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Willmore</dc:creator>
  <cp:keywords/>
  <dc:description/>
  <cp:lastModifiedBy>Arfaz Hussain</cp:lastModifiedBy>
  <cp:revision>350</cp:revision>
  <dcterms:created xsi:type="dcterms:W3CDTF">2022-11-10T21:04:00Z</dcterms:created>
  <dcterms:modified xsi:type="dcterms:W3CDTF">2022-11-23T07:56:00Z</dcterms:modified>
</cp:coreProperties>
</file>