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1FDB0" w14:textId="1DA0C8AD" w:rsidR="001B239D" w:rsidRPr="00050015" w:rsidRDefault="001B239D">
      <w:pPr>
        <w:rPr>
          <w:rFonts w:ascii="Seaford" w:hAnsi="Seaford"/>
        </w:rPr>
      </w:pPr>
    </w:p>
    <w:p w14:paraId="4E87F3C0" w14:textId="21FC2BBE" w:rsidR="004029DA" w:rsidRPr="00050015" w:rsidRDefault="004029DA">
      <w:pPr>
        <w:rPr>
          <w:rFonts w:ascii="Seaford" w:hAnsi="Seaford"/>
        </w:rPr>
      </w:pPr>
    </w:p>
    <w:p w14:paraId="6226D83C" w14:textId="536F01C8" w:rsidR="004029DA" w:rsidRPr="008343F8" w:rsidRDefault="00E75C45">
      <w:pPr>
        <w:rPr>
          <w:rFonts w:ascii="Seaford" w:hAnsi="Seaford"/>
          <w:sz w:val="80"/>
          <w:szCs w:val="80"/>
        </w:rPr>
      </w:pPr>
      <w:r w:rsidRPr="008343F8">
        <w:rPr>
          <w:rFonts w:ascii="Seaford" w:hAnsi="Seaford"/>
          <w:sz w:val="80"/>
          <w:szCs w:val="80"/>
        </w:rPr>
        <w:t xml:space="preserve">ASTR 101 Lab </w:t>
      </w:r>
      <w:r w:rsidR="00055159">
        <w:rPr>
          <w:rFonts w:ascii="Seaford" w:hAnsi="Seaford"/>
          <w:sz w:val="80"/>
          <w:szCs w:val="80"/>
        </w:rPr>
        <w:t>Report #3</w:t>
      </w:r>
    </w:p>
    <w:p w14:paraId="23F3B138" w14:textId="77777777" w:rsidR="008343F8" w:rsidRDefault="008343F8">
      <w:pPr>
        <w:rPr>
          <w:rFonts w:ascii="Seaford" w:hAnsi="Seaford"/>
          <w:sz w:val="40"/>
          <w:szCs w:val="40"/>
        </w:rPr>
      </w:pPr>
    </w:p>
    <w:p w14:paraId="6867239C" w14:textId="3C4AFDB4" w:rsidR="00E75C45" w:rsidRPr="00381A7D" w:rsidRDefault="00E75C45">
      <w:pPr>
        <w:rPr>
          <w:rFonts w:ascii="Seaford" w:hAnsi="Seaford"/>
          <w:b/>
          <w:bCs/>
          <w:sz w:val="32"/>
          <w:szCs w:val="32"/>
        </w:rPr>
      </w:pPr>
      <w:r w:rsidRPr="00381A7D">
        <w:rPr>
          <w:rFonts w:ascii="Seaford" w:hAnsi="Seaford"/>
          <w:b/>
          <w:bCs/>
          <w:sz w:val="32"/>
          <w:szCs w:val="32"/>
        </w:rPr>
        <w:t>Arfaz Hossain</w:t>
      </w:r>
    </w:p>
    <w:p w14:paraId="07A10A85" w14:textId="4573EC99" w:rsidR="00035E85" w:rsidRDefault="006C4653">
      <w:pPr>
        <w:rPr>
          <w:rFonts w:ascii="Seaford" w:hAnsi="Seaford"/>
          <w:sz w:val="28"/>
          <w:szCs w:val="28"/>
        </w:rPr>
      </w:pPr>
      <w:r w:rsidRPr="00381A7D">
        <w:rPr>
          <w:rFonts w:ascii="Seaford" w:hAnsi="Seaford"/>
          <w:sz w:val="28"/>
          <w:szCs w:val="28"/>
        </w:rPr>
        <w:t>V00984826</w:t>
      </w:r>
    </w:p>
    <w:p w14:paraId="5AD689B8" w14:textId="77777777" w:rsidR="0093195A" w:rsidRDefault="0093195A">
      <w:pPr>
        <w:rPr>
          <w:rFonts w:ascii="Seaford" w:hAnsi="Seaford"/>
          <w:sz w:val="28"/>
          <w:szCs w:val="28"/>
        </w:rPr>
      </w:pPr>
    </w:p>
    <w:p w14:paraId="2E6EFA98" w14:textId="77777777" w:rsidR="00293911" w:rsidRDefault="00293911">
      <w:pPr>
        <w:rPr>
          <w:rFonts w:ascii="Seaford" w:hAnsi="Seaford"/>
          <w:i/>
          <w:iCs/>
        </w:rPr>
      </w:pPr>
    </w:p>
    <w:p w14:paraId="2ACE95CB" w14:textId="77777777" w:rsidR="00293911" w:rsidRDefault="00293911">
      <w:pPr>
        <w:rPr>
          <w:rFonts w:ascii="Seaford" w:hAnsi="Seaford"/>
          <w:i/>
          <w:iCs/>
        </w:rPr>
      </w:pPr>
    </w:p>
    <w:p w14:paraId="319DD68B" w14:textId="77777777" w:rsidR="00293911" w:rsidRDefault="00293911">
      <w:pPr>
        <w:rPr>
          <w:rFonts w:ascii="Seaford" w:hAnsi="Seaford"/>
          <w:i/>
          <w:iCs/>
        </w:rPr>
      </w:pPr>
    </w:p>
    <w:p w14:paraId="1BF83236" w14:textId="77777777" w:rsidR="00293911" w:rsidRDefault="00293911">
      <w:pPr>
        <w:rPr>
          <w:rFonts w:ascii="Seaford" w:hAnsi="Seaford"/>
          <w:i/>
          <w:iCs/>
        </w:rPr>
      </w:pPr>
    </w:p>
    <w:p w14:paraId="08E56741" w14:textId="77777777" w:rsidR="00293911" w:rsidRDefault="00293911">
      <w:pPr>
        <w:rPr>
          <w:rFonts w:ascii="Seaford" w:hAnsi="Seaford"/>
          <w:i/>
          <w:iCs/>
        </w:rPr>
      </w:pPr>
    </w:p>
    <w:p w14:paraId="7C50CB8E" w14:textId="77777777" w:rsidR="00293911" w:rsidRDefault="00293911">
      <w:pPr>
        <w:rPr>
          <w:rFonts w:ascii="Seaford" w:hAnsi="Seaford"/>
          <w:i/>
          <w:iCs/>
        </w:rPr>
      </w:pPr>
    </w:p>
    <w:p w14:paraId="41B6D94E" w14:textId="77777777" w:rsidR="00293911" w:rsidRDefault="00293911">
      <w:pPr>
        <w:rPr>
          <w:rFonts w:ascii="Seaford" w:hAnsi="Seaford"/>
          <w:i/>
          <w:iCs/>
        </w:rPr>
      </w:pPr>
    </w:p>
    <w:p w14:paraId="19115CC1" w14:textId="1EBB5C68" w:rsidR="00937A82" w:rsidRDefault="0093195A">
      <w:pPr>
        <w:rPr>
          <w:rFonts w:ascii="Seaford" w:hAnsi="Seaford"/>
          <w:i/>
          <w:iCs/>
        </w:rPr>
      </w:pPr>
      <w:r w:rsidRPr="00293911">
        <w:rPr>
          <w:rFonts w:ascii="Seaford" w:hAnsi="Seaford"/>
          <w:i/>
          <w:iCs/>
        </w:rPr>
        <w:t>October 23, 2023</w:t>
      </w:r>
    </w:p>
    <w:p w14:paraId="661A14DE" w14:textId="77777777" w:rsidR="00293911" w:rsidRPr="00293911" w:rsidRDefault="00293911">
      <w:pPr>
        <w:rPr>
          <w:rFonts w:ascii="Seaford" w:hAnsi="Seaford"/>
          <w:i/>
          <w:iCs/>
        </w:rPr>
      </w:pPr>
    </w:p>
    <w:p w14:paraId="52EB9762" w14:textId="4EB3ADFB" w:rsidR="00E75C45" w:rsidRPr="00050015" w:rsidRDefault="00035E85">
      <w:pPr>
        <w:rPr>
          <w:rFonts w:ascii="Seaford" w:hAnsi="Seaford"/>
        </w:rPr>
      </w:pPr>
      <w:r>
        <w:rPr>
          <w:rFonts w:ascii="Seaford" w:hAnsi="Seaford"/>
          <w:noProof/>
          <w:sz w:val="48"/>
          <w:szCs w:val="48"/>
          <w14:ligatures w14:val="standardContextual"/>
        </w:rPr>
        <w:drawing>
          <wp:inline distT="0" distB="0" distL="0" distR="0" wp14:anchorId="5E266560" wp14:editId="49686BCE">
            <wp:extent cx="6858000" cy="4846320"/>
            <wp:effectExtent l="0" t="0" r="0" b="0"/>
            <wp:docPr id="7146362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36288" name="Picture 714636288"/>
                    <pic:cNvPicPr/>
                  </pic:nvPicPr>
                  <pic:blipFill>
                    <a:blip r:embed="rId5">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inline>
        </w:drawing>
      </w:r>
    </w:p>
    <w:p w14:paraId="3CCC6D05" w14:textId="097F2BFE" w:rsidR="00E75C45" w:rsidRPr="00050015" w:rsidRDefault="00E75C45">
      <w:pPr>
        <w:rPr>
          <w:rFonts w:ascii="Seaford" w:hAnsi="Seaford"/>
        </w:rPr>
      </w:pPr>
      <w:r w:rsidRPr="00050015">
        <w:rPr>
          <w:rFonts w:ascii="Seaford" w:hAnsi="Seaford"/>
        </w:rPr>
        <w:br w:type="page"/>
      </w:r>
    </w:p>
    <w:p w14:paraId="796E92A1" w14:textId="23E677BE" w:rsidR="004029DA" w:rsidRDefault="00E75C45">
      <w:pPr>
        <w:rPr>
          <w:rFonts w:ascii="Seaford" w:hAnsi="Seaford"/>
          <w:sz w:val="48"/>
          <w:szCs w:val="48"/>
        </w:rPr>
      </w:pPr>
      <w:r w:rsidRPr="00050015">
        <w:rPr>
          <w:rFonts w:ascii="Seaford" w:hAnsi="Seaford"/>
          <w:sz w:val="48"/>
          <w:szCs w:val="48"/>
        </w:rPr>
        <w:lastRenderedPageBreak/>
        <w:t>Objective and Introduction</w:t>
      </w:r>
    </w:p>
    <w:p w14:paraId="37ED0096" w14:textId="77777777" w:rsidR="006104C4" w:rsidRPr="006104C4" w:rsidRDefault="006104C4">
      <w:pPr>
        <w:rPr>
          <w:rFonts w:ascii="Seaford" w:hAnsi="Seaford"/>
          <w:sz w:val="16"/>
          <w:szCs w:val="16"/>
        </w:rPr>
      </w:pPr>
    </w:p>
    <w:p w14:paraId="28298DA4" w14:textId="4652AA4A" w:rsidR="00623533" w:rsidRPr="00050015" w:rsidRDefault="00623533" w:rsidP="00E75C45">
      <w:pPr>
        <w:rPr>
          <w:rFonts w:ascii="Seaford" w:hAnsi="Seaford"/>
        </w:rPr>
      </w:pPr>
      <w:r w:rsidRPr="00623533">
        <w:rPr>
          <w:rFonts w:ascii="Seaford" w:hAnsi="Seaford"/>
        </w:rPr>
        <w:t>The objective of this lab is to analyze the Sun's internal structure and motion by observing sunspots. Drawing upon ancient Chinese and Greek astronomical records, this experiment aims to demonstrate the Sun's rotation using a method akin to early astronomers' techniques. By studying sunspots' movements and employing basic principles of angular momentum conservation, this lab delves into understanding the Sun's dynamics and rotation period. By tracing sunspots' positions over several days and calculating the change in angles, the Sun's rotational period will be determined, reinforcing our knowledge of stellar dynamics.</w:t>
      </w:r>
    </w:p>
    <w:p w14:paraId="0AE0C08B" w14:textId="77777777" w:rsidR="00E75C45" w:rsidRPr="00050015" w:rsidRDefault="00E75C45">
      <w:pPr>
        <w:rPr>
          <w:rFonts w:ascii="Seaford" w:hAnsi="Seaford"/>
        </w:rPr>
      </w:pPr>
    </w:p>
    <w:p w14:paraId="4EE2B48C" w14:textId="5AF85790" w:rsidR="00EA597F" w:rsidRDefault="00FA6A4C" w:rsidP="00EA597F">
      <w:pPr>
        <w:rPr>
          <w:rFonts w:ascii="Seaford" w:hAnsi="Seaford"/>
          <w:sz w:val="48"/>
          <w:szCs w:val="48"/>
        </w:rPr>
      </w:pPr>
      <w:r w:rsidRPr="00050015">
        <w:rPr>
          <w:rFonts w:ascii="Seaford" w:hAnsi="Seaford"/>
          <w:sz w:val="48"/>
          <w:szCs w:val="48"/>
        </w:rPr>
        <w:t>Procedure</w:t>
      </w:r>
    </w:p>
    <w:p w14:paraId="167F2966" w14:textId="77777777" w:rsidR="006104C4" w:rsidRPr="006104C4" w:rsidRDefault="006104C4" w:rsidP="00EA597F">
      <w:pPr>
        <w:rPr>
          <w:rFonts w:ascii="Seaford" w:hAnsi="Seaford"/>
          <w:sz w:val="16"/>
          <w:szCs w:val="16"/>
        </w:rPr>
      </w:pPr>
    </w:p>
    <w:p w14:paraId="20539A6E" w14:textId="77777777" w:rsidR="00EA597F" w:rsidRDefault="00EA597F" w:rsidP="00EA597F">
      <w:pPr>
        <w:pStyle w:val="ListParagraph"/>
        <w:numPr>
          <w:ilvl w:val="0"/>
          <w:numId w:val="1"/>
        </w:numPr>
        <w:rPr>
          <w:rFonts w:ascii="Seaford" w:hAnsi="Seaford"/>
        </w:rPr>
      </w:pPr>
      <w:r w:rsidRPr="00EA597F">
        <w:rPr>
          <w:rFonts w:ascii="Seaford" w:hAnsi="Seaford"/>
        </w:rPr>
        <w:t>Under the instructor's guidance, I observed the Sun and its sunspots, creating on-site sketches to document the findings.</w:t>
      </w:r>
    </w:p>
    <w:p w14:paraId="3963F7B7" w14:textId="77777777" w:rsidR="00EA597F" w:rsidRDefault="00EA597F" w:rsidP="00EA597F">
      <w:pPr>
        <w:pStyle w:val="ListParagraph"/>
        <w:numPr>
          <w:ilvl w:val="0"/>
          <w:numId w:val="1"/>
        </w:numPr>
        <w:rPr>
          <w:rFonts w:ascii="Seaford" w:hAnsi="Seaford"/>
        </w:rPr>
      </w:pPr>
      <w:r w:rsidRPr="00EA597F">
        <w:rPr>
          <w:rFonts w:ascii="Seaford" w:hAnsi="Seaford"/>
        </w:rPr>
        <w:t xml:space="preserve">I used </w:t>
      </w:r>
      <w:r>
        <w:rPr>
          <w:rFonts w:ascii="Seaford" w:hAnsi="Seaford"/>
        </w:rPr>
        <w:t xml:space="preserve">the </w:t>
      </w:r>
      <w:r w:rsidRPr="00EA597F">
        <w:rPr>
          <w:rFonts w:ascii="Seaford" w:hAnsi="Seaford"/>
        </w:rPr>
        <w:t>provided daily images of the Sun over a week. I aligned these images on tracing paper, illustrating the movement of a specific sunspot. I marked the edges of the initial image for precision and labeled each sunspot's position with the corresponding date.</w:t>
      </w:r>
    </w:p>
    <w:p w14:paraId="0007178D" w14:textId="63599285" w:rsidR="00EA597F" w:rsidRDefault="00EA597F" w:rsidP="00EA597F">
      <w:pPr>
        <w:pStyle w:val="ListParagraph"/>
        <w:numPr>
          <w:ilvl w:val="0"/>
          <w:numId w:val="1"/>
        </w:numPr>
        <w:rPr>
          <w:rFonts w:ascii="Seaford" w:hAnsi="Seaford"/>
        </w:rPr>
      </w:pPr>
      <w:r>
        <w:rPr>
          <w:rFonts w:ascii="Seaford" w:hAnsi="Seaford"/>
        </w:rPr>
        <w:t xml:space="preserve">To </w:t>
      </w:r>
      <w:r w:rsidRPr="00EA597F">
        <w:rPr>
          <w:rFonts w:ascii="Seaford" w:hAnsi="Seaford"/>
        </w:rPr>
        <w:t>represent the Sun's curved surface on flat paper, I connected the observed sunspots with an east-west line of latitude. Affixing a paper edge along this latitude line, I drew a semicircle with a diameter matching the length of the latitude line.</w:t>
      </w:r>
    </w:p>
    <w:p w14:paraId="1D2F92EF" w14:textId="77777777" w:rsidR="00EA597F" w:rsidRDefault="00EA597F" w:rsidP="00EA597F">
      <w:pPr>
        <w:pStyle w:val="ListParagraph"/>
        <w:numPr>
          <w:ilvl w:val="0"/>
          <w:numId w:val="1"/>
        </w:numPr>
        <w:rPr>
          <w:rFonts w:ascii="Seaford" w:hAnsi="Seaford"/>
        </w:rPr>
      </w:pPr>
      <w:r w:rsidRPr="00EA597F">
        <w:rPr>
          <w:rFonts w:ascii="Seaford" w:hAnsi="Seaford"/>
        </w:rPr>
        <w:t>Drawing lines from the sunspots to the semicircle, I indicated their locations on the Sun's curved surface. I marked the center of the semicircle and drew lines connecting the sunspots to this center.</w:t>
      </w:r>
    </w:p>
    <w:p w14:paraId="0FC0A5F6" w14:textId="6CCF238D" w:rsidR="00EA597F" w:rsidRDefault="00EA597F" w:rsidP="00EA597F">
      <w:pPr>
        <w:pStyle w:val="ListParagraph"/>
        <w:numPr>
          <w:ilvl w:val="0"/>
          <w:numId w:val="1"/>
        </w:numPr>
        <w:rPr>
          <w:rFonts w:ascii="Seaford" w:hAnsi="Seaford"/>
        </w:rPr>
      </w:pPr>
      <w:r w:rsidRPr="00EA597F">
        <w:rPr>
          <w:rFonts w:ascii="Seaford" w:hAnsi="Seaford"/>
        </w:rPr>
        <w:t xml:space="preserve">Using a protractor, I measured the angles of the sunspot positions on the diagram. I ensured the protractor remained fixed during measurements and recorded these angles in </w:t>
      </w:r>
      <w:r>
        <w:rPr>
          <w:rFonts w:ascii="Seaford" w:hAnsi="Seaford"/>
        </w:rPr>
        <w:t xml:space="preserve">the </w:t>
      </w:r>
      <w:r w:rsidR="00881750">
        <w:rPr>
          <w:rFonts w:ascii="Seaford" w:hAnsi="Seaford"/>
        </w:rPr>
        <w:t xml:space="preserve">column 2 of the </w:t>
      </w:r>
      <w:r w:rsidR="00493CF6">
        <w:rPr>
          <w:rFonts w:ascii="Seaford" w:hAnsi="Seaford"/>
        </w:rPr>
        <w:t xml:space="preserve">‘Table 1’ of the </w:t>
      </w:r>
      <w:r w:rsidR="00493CF6" w:rsidRPr="00493CF6">
        <w:rPr>
          <w:rFonts w:ascii="Seaford" w:hAnsi="Seaford"/>
          <w:i/>
          <w:iCs/>
        </w:rPr>
        <w:t>Observations, tables &amp; Graphs</w:t>
      </w:r>
      <w:r w:rsidR="00493CF6">
        <w:rPr>
          <w:rFonts w:ascii="Seaford" w:hAnsi="Seaford"/>
        </w:rPr>
        <w:t>.</w:t>
      </w:r>
    </w:p>
    <w:p w14:paraId="55A137AB" w14:textId="77777777" w:rsidR="00881750" w:rsidRDefault="00EA597F" w:rsidP="00EA597F">
      <w:pPr>
        <w:pStyle w:val="ListParagraph"/>
        <w:numPr>
          <w:ilvl w:val="0"/>
          <w:numId w:val="1"/>
        </w:numPr>
        <w:rPr>
          <w:rFonts w:ascii="Seaford" w:hAnsi="Seaford"/>
        </w:rPr>
      </w:pPr>
      <w:r w:rsidRPr="00EA597F">
        <w:rPr>
          <w:rFonts w:ascii="Seaford" w:hAnsi="Seaford"/>
        </w:rPr>
        <w:t xml:space="preserve">I calculated the change in angle (&amp;) between consecutive observation pairs and documented these values in Column 3 of </w:t>
      </w:r>
      <w:r w:rsidR="00881750">
        <w:rPr>
          <w:rFonts w:ascii="Seaford" w:hAnsi="Seaford"/>
        </w:rPr>
        <w:t>‘</w:t>
      </w:r>
      <w:r w:rsidRPr="00EA597F">
        <w:rPr>
          <w:rFonts w:ascii="Seaford" w:hAnsi="Seaford"/>
        </w:rPr>
        <w:t>Table 1</w:t>
      </w:r>
      <w:r w:rsidR="00881750">
        <w:rPr>
          <w:rFonts w:ascii="Seaford" w:hAnsi="Seaford"/>
        </w:rPr>
        <w:t>’</w:t>
      </w:r>
      <w:r w:rsidRPr="00EA597F">
        <w:rPr>
          <w:rFonts w:ascii="Seaford" w:hAnsi="Seaford"/>
        </w:rPr>
        <w:t>. The time difference between each measurement was one day.</w:t>
      </w:r>
    </w:p>
    <w:p w14:paraId="4CE7F987" w14:textId="1769EC76" w:rsidR="00EA597F" w:rsidRPr="00881750" w:rsidRDefault="00EA597F" w:rsidP="00EA597F">
      <w:pPr>
        <w:pStyle w:val="ListParagraph"/>
        <w:numPr>
          <w:ilvl w:val="0"/>
          <w:numId w:val="1"/>
        </w:numPr>
        <w:rPr>
          <w:rFonts w:ascii="Seaford" w:hAnsi="Seaford"/>
        </w:rPr>
      </w:pPr>
      <w:r w:rsidRPr="00881750">
        <w:rPr>
          <w:rFonts w:ascii="Seaford" w:hAnsi="Seaford"/>
        </w:rPr>
        <w:t>Using the change in angle and time difference, I calculated the Sun's period of rotation for each observation pair. I computed the average of these measurements and worked closely with the instructor to estimate uncertainties in the results.</w:t>
      </w:r>
    </w:p>
    <w:p w14:paraId="1994A8E1" w14:textId="77777777" w:rsidR="0050536F" w:rsidRDefault="0050536F" w:rsidP="00EA597F">
      <w:pPr>
        <w:rPr>
          <w:rFonts w:ascii="Seaford" w:hAnsi="Seaford"/>
        </w:rPr>
      </w:pPr>
    </w:p>
    <w:p w14:paraId="350CA6BA" w14:textId="27CA5E69" w:rsidR="00FA6A4C" w:rsidRDefault="00EA597F" w:rsidP="00EA597F">
      <w:pPr>
        <w:rPr>
          <w:rFonts w:ascii="Seaford" w:hAnsi="Seaford"/>
        </w:rPr>
      </w:pPr>
      <w:r w:rsidRPr="00EA597F">
        <w:rPr>
          <w:rFonts w:ascii="Seaford" w:hAnsi="Seaford"/>
        </w:rPr>
        <w:t>Throughout the experiment, I strictly followed safety guidelines and ethical standards.</w:t>
      </w:r>
    </w:p>
    <w:p w14:paraId="0B70F949" w14:textId="59BA3719" w:rsidR="0050536F" w:rsidRPr="00050015" w:rsidRDefault="00055159" w:rsidP="00EA597F">
      <w:pPr>
        <w:rPr>
          <w:rFonts w:ascii="Seaford" w:hAnsi="Seaford"/>
        </w:rPr>
      </w:pPr>
      <w:r>
        <w:rPr>
          <w:rFonts w:ascii="Seaford" w:hAnsi="Seaford"/>
        </w:rPr>
        <w:br w:type="page"/>
      </w:r>
    </w:p>
    <w:p w14:paraId="72FE362A" w14:textId="023FFD0C" w:rsidR="00FA6A4C" w:rsidRDefault="00FA6A4C" w:rsidP="00FA6A4C">
      <w:pPr>
        <w:rPr>
          <w:rFonts w:ascii="Seaford" w:hAnsi="Seaford"/>
          <w:sz w:val="48"/>
          <w:szCs w:val="48"/>
        </w:rPr>
      </w:pPr>
      <w:r w:rsidRPr="00050015">
        <w:rPr>
          <w:rFonts w:ascii="Seaford" w:hAnsi="Seaford"/>
          <w:sz w:val="48"/>
          <w:szCs w:val="48"/>
        </w:rPr>
        <w:lastRenderedPageBreak/>
        <w:t>Observations, tables &amp; Graphs</w:t>
      </w:r>
    </w:p>
    <w:p w14:paraId="055A00BD" w14:textId="77777777" w:rsidR="00856455" w:rsidRPr="00856455" w:rsidRDefault="00856455" w:rsidP="00FA6A4C">
      <w:pPr>
        <w:rPr>
          <w:rFonts w:ascii="Seaford" w:hAnsi="Seaford"/>
          <w:sz w:val="16"/>
          <w:szCs w:val="16"/>
        </w:rPr>
      </w:pPr>
    </w:p>
    <w:tbl>
      <w:tblPr>
        <w:tblStyle w:val="TableGrid"/>
        <w:tblW w:w="10790" w:type="dxa"/>
        <w:jc w:val="center"/>
        <w:tblLook w:val="04A0" w:firstRow="1" w:lastRow="0" w:firstColumn="1" w:lastColumn="0" w:noHBand="0" w:noVBand="1"/>
      </w:tblPr>
      <w:tblGrid>
        <w:gridCol w:w="846"/>
        <w:gridCol w:w="1988"/>
        <w:gridCol w:w="1989"/>
        <w:gridCol w:w="1989"/>
        <w:gridCol w:w="1972"/>
        <w:gridCol w:w="17"/>
        <w:gridCol w:w="1989"/>
      </w:tblGrid>
      <w:tr w:rsidR="00D2389B" w:rsidRPr="00050015" w14:paraId="1DA775C1" w14:textId="77777777" w:rsidTr="00444BFE">
        <w:trPr>
          <w:trHeight w:val="540"/>
          <w:jc w:val="center"/>
        </w:trPr>
        <w:tc>
          <w:tcPr>
            <w:tcW w:w="846" w:type="dxa"/>
            <w:vAlign w:val="center"/>
          </w:tcPr>
          <w:p w14:paraId="240A6973" w14:textId="77777777" w:rsidR="00D2389B" w:rsidRPr="00050015" w:rsidRDefault="00D2389B" w:rsidP="00D2389B">
            <w:pPr>
              <w:rPr>
                <w:rFonts w:ascii="Seaford" w:hAnsi="Seaford"/>
              </w:rPr>
            </w:pPr>
          </w:p>
        </w:tc>
        <w:tc>
          <w:tcPr>
            <w:tcW w:w="1988" w:type="dxa"/>
            <w:vAlign w:val="center"/>
          </w:tcPr>
          <w:p w14:paraId="16412B79" w14:textId="11FCA31E" w:rsidR="00D2389B" w:rsidRPr="00050015" w:rsidRDefault="00D2389B" w:rsidP="00B1029D">
            <w:pPr>
              <w:rPr>
                <w:rFonts w:ascii="Seaford" w:hAnsi="Seaford"/>
              </w:rPr>
            </w:pPr>
            <w:r w:rsidRPr="00050015">
              <w:rPr>
                <w:rFonts w:ascii="Seaford" w:hAnsi="Seaford"/>
              </w:rPr>
              <w:t>Date</w:t>
            </w:r>
          </w:p>
        </w:tc>
        <w:tc>
          <w:tcPr>
            <w:tcW w:w="1989" w:type="dxa"/>
            <w:vAlign w:val="center"/>
          </w:tcPr>
          <w:p w14:paraId="5D2D7EC5" w14:textId="63086E9E" w:rsidR="00D2389B" w:rsidRPr="00050015" w:rsidRDefault="00D2389B" w:rsidP="00B1029D">
            <w:pPr>
              <w:rPr>
                <w:rFonts w:ascii="Seaford" w:hAnsi="Seaford"/>
              </w:rPr>
            </w:pPr>
            <w:r w:rsidRPr="00050015">
              <w:rPr>
                <w:rFonts w:ascii="Seaford" w:hAnsi="Seaford"/>
              </w:rPr>
              <w:t>Angle [Degree]</w:t>
            </w:r>
          </w:p>
        </w:tc>
        <w:tc>
          <w:tcPr>
            <w:tcW w:w="1989" w:type="dxa"/>
            <w:vAlign w:val="center"/>
          </w:tcPr>
          <w:p w14:paraId="35654626" w14:textId="70EACFE4" w:rsidR="00D2389B" w:rsidRPr="00050015" w:rsidRDefault="00D2389B" w:rsidP="00B1029D">
            <w:pPr>
              <w:rPr>
                <w:rFonts w:ascii="Seaford" w:hAnsi="Seaford"/>
              </w:rPr>
            </w:pPr>
            <w:r w:rsidRPr="00050015">
              <w:rPr>
                <w:rFonts w:ascii="Seaford" w:hAnsi="Seaford"/>
              </w:rPr>
              <w:t>Change in Angle [Degree]</w:t>
            </w:r>
          </w:p>
        </w:tc>
        <w:tc>
          <w:tcPr>
            <w:tcW w:w="1989" w:type="dxa"/>
            <w:gridSpan w:val="2"/>
            <w:vAlign w:val="center"/>
          </w:tcPr>
          <w:p w14:paraId="4703847F" w14:textId="3F45371A" w:rsidR="00D2389B" w:rsidRPr="00050015" w:rsidRDefault="00D2389B" w:rsidP="00601C13">
            <w:pPr>
              <w:rPr>
                <w:rFonts w:ascii="Seaford" w:hAnsi="Seaford"/>
              </w:rPr>
            </w:pPr>
            <w:r>
              <w:rPr>
                <w:rFonts w:ascii="Seaford" w:hAnsi="Seaford"/>
              </w:rPr>
              <w:t>Change in Angle Sorted [Degree]</w:t>
            </w:r>
          </w:p>
        </w:tc>
        <w:tc>
          <w:tcPr>
            <w:tcW w:w="1989" w:type="dxa"/>
            <w:vAlign w:val="center"/>
          </w:tcPr>
          <w:p w14:paraId="0940FFF1" w14:textId="29AF5959" w:rsidR="00D2389B" w:rsidRPr="00050015" w:rsidRDefault="00D2389B" w:rsidP="00B1029D">
            <w:pPr>
              <w:rPr>
                <w:rFonts w:ascii="Seaford" w:hAnsi="Seaford"/>
              </w:rPr>
            </w:pPr>
            <w:r w:rsidRPr="00050015">
              <w:rPr>
                <w:rFonts w:ascii="Seaford" w:hAnsi="Seaford"/>
              </w:rPr>
              <w:t>Period [Days]</w:t>
            </w:r>
          </w:p>
        </w:tc>
      </w:tr>
      <w:tr w:rsidR="006104C4" w:rsidRPr="00050015" w14:paraId="6F898655" w14:textId="77777777" w:rsidTr="00F46EE3">
        <w:trPr>
          <w:trHeight w:val="540"/>
          <w:jc w:val="center"/>
        </w:trPr>
        <w:tc>
          <w:tcPr>
            <w:tcW w:w="846" w:type="dxa"/>
            <w:vAlign w:val="center"/>
          </w:tcPr>
          <w:p w14:paraId="1FDACD72" w14:textId="1F9BAD0F" w:rsidR="006104C4" w:rsidRPr="00444BFE" w:rsidRDefault="006104C4" w:rsidP="00444BFE">
            <w:pPr>
              <w:jc w:val="center"/>
              <w:rPr>
                <w:rFonts w:ascii="Seaford" w:hAnsi="Seaford"/>
                <w:b/>
                <w:bCs/>
              </w:rPr>
            </w:pPr>
            <w:r w:rsidRPr="00444BFE">
              <w:rPr>
                <w:rFonts w:ascii="Seaford" w:hAnsi="Seaford"/>
                <w:b/>
                <w:bCs/>
              </w:rPr>
              <w:t>1</w:t>
            </w:r>
          </w:p>
        </w:tc>
        <w:tc>
          <w:tcPr>
            <w:tcW w:w="1988" w:type="dxa"/>
            <w:vAlign w:val="center"/>
          </w:tcPr>
          <w:p w14:paraId="3C5D1F3E" w14:textId="0A209AAE" w:rsidR="006104C4" w:rsidRPr="00050015" w:rsidRDefault="006104C4" w:rsidP="00B1029D">
            <w:pPr>
              <w:rPr>
                <w:rFonts w:ascii="Seaford" w:hAnsi="Seaford"/>
              </w:rPr>
            </w:pPr>
            <w:r>
              <w:rPr>
                <w:rFonts w:ascii="Seaford" w:hAnsi="Seaford"/>
              </w:rPr>
              <w:t>April 10, 2019</w:t>
            </w:r>
          </w:p>
        </w:tc>
        <w:tc>
          <w:tcPr>
            <w:tcW w:w="1989" w:type="dxa"/>
            <w:vAlign w:val="center"/>
          </w:tcPr>
          <w:p w14:paraId="5B8454DB" w14:textId="32AD9834" w:rsidR="006104C4" w:rsidRPr="00050015" w:rsidRDefault="006104C4" w:rsidP="00D71839">
            <w:pPr>
              <w:jc w:val="center"/>
              <w:rPr>
                <w:rFonts w:ascii="Seaford" w:hAnsi="Seaford"/>
              </w:rPr>
            </w:pPr>
            <w:r>
              <w:rPr>
                <w:rFonts w:ascii="Seaford" w:hAnsi="Seaford"/>
              </w:rPr>
              <w:t>45</w:t>
            </w:r>
          </w:p>
        </w:tc>
        <w:tc>
          <w:tcPr>
            <w:tcW w:w="5967" w:type="dxa"/>
            <w:gridSpan w:val="4"/>
            <w:vAlign w:val="center"/>
          </w:tcPr>
          <w:p w14:paraId="7A8C32E5" w14:textId="2EDE63A3" w:rsidR="006104C4" w:rsidRPr="00050015" w:rsidRDefault="006104C4" w:rsidP="00D71839">
            <w:pPr>
              <w:jc w:val="center"/>
              <w:rPr>
                <w:rFonts w:ascii="Seaford" w:hAnsi="Seaford"/>
              </w:rPr>
            </w:pPr>
          </w:p>
        </w:tc>
      </w:tr>
      <w:tr w:rsidR="00D2389B" w:rsidRPr="00050015" w14:paraId="6E26AD6B" w14:textId="77777777" w:rsidTr="00444BFE">
        <w:trPr>
          <w:trHeight w:val="540"/>
          <w:jc w:val="center"/>
        </w:trPr>
        <w:tc>
          <w:tcPr>
            <w:tcW w:w="846" w:type="dxa"/>
            <w:vAlign w:val="center"/>
          </w:tcPr>
          <w:p w14:paraId="3C3CEF99" w14:textId="324AD046" w:rsidR="00D2389B" w:rsidRPr="00444BFE" w:rsidRDefault="00444BFE" w:rsidP="00444BFE">
            <w:pPr>
              <w:jc w:val="center"/>
              <w:rPr>
                <w:rFonts w:ascii="Seaford" w:hAnsi="Seaford"/>
                <w:b/>
                <w:bCs/>
              </w:rPr>
            </w:pPr>
            <w:r w:rsidRPr="00444BFE">
              <w:rPr>
                <w:rFonts w:ascii="Seaford" w:hAnsi="Seaford"/>
                <w:b/>
                <w:bCs/>
              </w:rPr>
              <w:t>2</w:t>
            </w:r>
          </w:p>
        </w:tc>
        <w:tc>
          <w:tcPr>
            <w:tcW w:w="1988" w:type="dxa"/>
            <w:vAlign w:val="center"/>
          </w:tcPr>
          <w:p w14:paraId="09F3508F" w14:textId="605F1F34" w:rsidR="00D2389B" w:rsidRPr="00050015" w:rsidRDefault="00D2389B" w:rsidP="00B1029D">
            <w:pPr>
              <w:rPr>
                <w:rFonts w:ascii="Seaford" w:hAnsi="Seaford"/>
              </w:rPr>
            </w:pPr>
            <w:r>
              <w:rPr>
                <w:rFonts w:ascii="Seaford" w:hAnsi="Seaford"/>
              </w:rPr>
              <w:t>April 11, 2019</w:t>
            </w:r>
          </w:p>
        </w:tc>
        <w:tc>
          <w:tcPr>
            <w:tcW w:w="1989" w:type="dxa"/>
            <w:vAlign w:val="center"/>
          </w:tcPr>
          <w:p w14:paraId="56664428" w14:textId="2CC0BC22" w:rsidR="00D2389B" w:rsidRPr="00050015" w:rsidRDefault="00D2389B" w:rsidP="00D71839">
            <w:pPr>
              <w:jc w:val="center"/>
              <w:rPr>
                <w:rFonts w:ascii="Seaford" w:hAnsi="Seaford"/>
              </w:rPr>
            </w:pPr>
            <w:r>
              <w:rPr>
                <w:rFonts w:ascii="Seaford" w:hAnsi="Seaford"/>
              </w:rPr>
              <w:t>58</w:t>
            </w:r>
          </w:p>
        </w:tc>
        <w:tc>
          <w:tcPr>
            <w:tcW w:w="1989" w:type="dxa"/>
            <w:vAlign w:val="center"/>
          </w:tcPr>
          <w:p w14:paraId="2C5193F1" w14:textId="54711F97" w:rsidR="00D2389B" w:rsidRPr="00050015" w:rsidRDefault="00D2389B" w:rsidP="00D71839">
            <w:pPr>
              <w:jc w:val="center"/>
              <w:rPr>
                <w:rFonts w:ascii="Seaford" w:hAnsi="Seaford"/>
              </w:rPr>
            </w:pPr>
            <w:r>
              <w:rPr>
                <w:rFonts w:ascii="Seaford" w:hAnsi="Seaford"/>
              </w:rPr>
              <w:t>13</w:t>
            </w:r>
          </w:p>
        </w:tc>
        <w:tc>
          <w:tcPr>
            <w:tcW w:w="1989" w:type="dxa"/>
            <w:gridSpan w:val="2"/>
            <w:vAlign w:val="center"/>
          </w:tcPr>
          <w:p w14:paraId="54A690EA" w14:textId="3B1A978F" w:rsidR="00D2389B" w:rsidRPr="00050015" w:rsidRDefault="00D2389B" w:rsidP="00D71839">
            <w:pPr>
              <w:jc w:val="center"/>
              <w:rPr>
                <w:rFonts w:ascii="Seaford" w:hAnsi="Seaford"/>
              </w:rPr>
            </w:pPr>
            <w:r>
              <w:rPr>
                <w:rFonts w:ascii="Seaford" w:hAnsi="Seaford"/>
              </w:rPr>
              <w:t>12</w:t>
            </w:r>
          </w:p>
        </w:tc>
        <w:tc>
          <w:tcPr>
            <w:tcW w:w="1989" w:type="dxa"/>
            <w:vAlign w:val="center"/>
          </w:tcPr>
          <w:p w14:paraId="50A53D1F" w14:textId="47AE617D" w:rsidR="00D2389B" w:rsidRPr="00050015" w:rsidRDefault="00D2389B" w:rsidP="00D71839">
            <w:pPr>
              <w:jc w:val="center"/>
              <w:rPr>
                <w:rFonts w:ascii="Seaford" w:hAnsi="Seaford"/>
              </w:rPr>
            </w:pPr>
            <w:r>
              <w:rPr>
                <w:rFonts w:ascii="Seaford" w:hAnsi="Seaford"/>
              </w:rPr>
              <w:t>30.4</w:t>
            </w:r>
          </w:p>
        </w:tc>
      </w:tr>
      <w:tr w:rsidR="00D2389B" w:rsidRPr="00050015" w14:paraId="2DED8BA3" w14:textId="77777777" w:rsidTr="00444BFE">
        <w:trPr>
          <w:trHeight w:val="540"/>
          <w:jc w:val="center"/>
        </w:trPr>
        <w:tc>
          <w:tcPr>
            <w:tcW w:w="846" w:type="dxa"/>
            <w:vAlign w:val="center"/>
          </w:tcPr>
          <w:p w14:paraId="6422111C" w14:textId="7B24CD44" w:rsidR="00D2389B" w:rsidRPr="00444BFE" w:rsidRDefault="00444BFE" w:rsidP="00444BFE">
            <w:pPr>
              <w:jc w:val="center"/>
              <w:rPr>
                <w:rFonts w:ascii="Seaford" w:hAnsi="Seaford"/>
                <w:b/>
                <w:bCs/>
              </w:rPr>
            </w:pPr>
            <w:r w:rsidRPr="00444BFE">
              <w:rPr>
                <w:rFonts w:ascii="Seaford" w:hAnsi="Seaford"/>
                <w:b/>
                <w:bCs/>
              </w:rPr>
              <w:t>3</w:t>
            </w:r>
          </w:p>
        </w:tc>
        <w:tc>
          <w:tcPr>
            <w:tcW w:w="1988" w:type="dxa"/>
            <w:vAlign w:val="center"/>
          </w:tcPr>
          <w:p w14:paraId="5CD7D5EF" w14:textId="35D5BF8B" w:rsidR="00D2389B" w:rsidRPr="00050015" w:rsidRDefault="00D2389B" w:rsidP="00B1029D">
            <w:pPr>
              <w:rPr>
                <w:rFonts w:ascii="Seaford" w:hAnsi="Seaford"/>
              </w:rPr>
            </w:pPr>
            <w:r>
              <w:rPr>
                <w:rFonts w:ascii="Seaford" w:hAnsi="Seaford"/>
              </w:rPr>
              <w:t>April 12, 2019</w:t>
            </w:r>
          </w:p>
        </w:tc>
        <w:tc>
          <w:tcPr>
            <w:tcW w:w="1989" w:type="dxa"/>
            <w:vAlign w:val="center"/>
          </w:tcPr>
          <w:p w14:paraId="5F371999" w14:textId="4B0F61B5" w:rsidR="00D2389B" w:rsidRPr="00050015" w:rsidRDefault="00D2389B" w:rsidP="00D71839">
            <w:pPr>
              <w:jc w:val="center"/>
              <w:rPr>
                <w:rFonts w:ascii="Seaford" w:hAnsi="Seaford"/>
              </w:rPr>
            </w:pPr>
            <w:r>
              <w:rPr>
                <w:rFonts w:ascii="Seaford" w:hAnsi="Seaford"/>
              </w:rPr>
              <w:t>72</w:t>
            </w:r>
          </w:p>
        </w:tc>
        <w:tc>
          <w:tcPr>
            <w:tcW w:w="1989" w:type="dxa"/>
            <w:vAlign w:val="center"/>
          </w:tcPr>
          <w:p w14:paraId="5FDDF260" w14:textId="37BA967B" w:rsidR="00D2389B" w:rsidRPr="00050015" w:rsidRDefault="00D2389B" w:rsidP="00D71839">
            <w:pPr>
              <w:jc w:val="center"/>
              <w:rPr>
                <w:rFonts w:ascii="Seaford" w:hAnsi="Seaford"/>
              </w:rPr>
            </w:pPr>
            <w:r>
              <w:rPr>
                <w:rFonts w:ascii="Seaford" w:hAnsi="Seaford"/>
              </w:rPr>
              <w:t>14</w:t>
            </w:r>
          </w:p>
        </w:tc>
        <w:tc>
          <w:tcPr>
            <w:tcW w:w="1989" w:type="dxa"/>
            <w:gridSpan w:val="2"/>
            <w:vAlign w:val="center"/>
          </w:tcPr>
          <w:p w14:paraId="6C27F54E" w14:textId="3FEBEC66" w:rsidR="00D2389B" w:rsidRPr="00050015" w:rsidRDefault="00D2389B" w:rsidP="00D71839">
            <w:pPr>
              <w:jc w:val="center"/>
              <w:rPr>
                <w:rFonts w:ascii="Seaford" w:hAnsi="Seaford"/>
              </w:rPr>
            </w:pPr>
            <w:r>
              <w:rPr>
                <w:rFonts w:ascii="Seaford" w:hAnsi="Seaford"/>
              </w:rPr>
              <w:t>13</w:t>
            </w:r>
          </w:p>
        </w:tc>
        <w:tc>
          <w:tcPr>
            <w:tcW w:w="1989" w:type="dxa"/>
            <w:vAlign w:val="center"/>
          </w:tcPr>
          <w:p w14:paraId="60A82703" w14:textId="1A367C5D" w:rsidR="00D2389B" w:rsidRPr="002B72E7" w:rsidRDefault="00D2389B" w:rsidP="00D71839">
            <w:pPr>
              <w:jc w:val="center"/>
              <w:rPr>
                <w:rFonts w:ascii="Seaford" w:hAnsi="Seaford"/>
                <w:b/>
                <w:bCs/>
              </w:rPr>
            </w:pPr>
            <w:r w:rsidRPr="002B72E7">
              <w:rPr>
                <w:rFonts w:ascii="Seaford" w:hAnsi="Seaford"/>
                <w:b/>
                <w:bCs/>
              </w:rPr>
              <w:t>28.07</w:t>
            </w:r>
          </w:p>
        </w:tc>
      </w:tr>
      <w:tr w:rsidR="00D2389B" w:rsidRPr="00050015" w14:paraId="191980BD" w14:textId="77777777" w:rsidTr="00444BFE">
        <w:trPr>
          <w:trHeight w:val="540"/>
          <w:jc w:val="center"/>
        </w:trPr>
        <w:tc>
          <w:tcPr>
            <w:tcW w:w="846" w:type="dxa"/>
            <w:vAlign w:val="center"/>
          </w:tcPr>
          <w:p w14:paraId="66FB89E0" w14:textId="4DE3A09D" w:rsidR="00D2389B" w:rsidRPr="00444BFE" w:rsidRDefault="00444BFE" w:rsidP="00444BFE">
            <w:pPr>
              <w:jc w:val="center"/>
              <w:rPr>
                <w:rFonts w:ascii="Seaford" w:hAnsi="Seaford"/>
                <w:b/>
                <w:bCs/>
              </w:rPr>
            </w:pPr>
            <w:r w:rsidRPr="00444BFE">
              <w:rPr>
                <w:rFonts w:ascii="Seaford" w:hAnsi="Seaford"/>
                <w:b/>
                <w:bCs/>
              </w:rPr>
              <w:t>4</w:t>
            </w:r>
          </w:p>
        </w:tc>
        <w:tc>
          <w:tcPr>
            <w:tcW w:w="1988" w:type="dxa"/>
            <w:vAlign w:val="center"/>
          </w:tcPr>
          <w:p w14:paraId="0D12B520" w14:textId="305FD1AC" w:rsidR="00D2389B" w:rsidRPr="00050015" w:rsidRDefault="00D2389B" w:rsidP="00B1029D">
            <w:pPr>
              <w:rPr>
                <w:rFonts w:ascii="Seaford" w:hAnsi="Seaford"/>
              </w:rPr>
            </w:pPr>
            <w:r>
              <w:rPr>
                <w:rFonts w:ascii="Seaford" w:hAnsi="Seaford"/>
              </w:rPr>
              <w:t>April 13, 2019</w:t>
            </w:r>
          </w:p>
        </w:tc>
        <w:tc>
          <w:tcPr>
            <w:tcW w:w="1989" w:type="dxa"/>
            <w:vAlign w:val="center"/>
          </w:tcPr>
          <w:p w14:paraId="21BB35FD" w14:textId="6FAEFAC3" w:rsidR="00D2389B" w:rsidRPr="00050015" w:rsidRDefault="00D2389B" w:rsidP="00D71839">
            <w:pPr>
              <w:jc w:val="center"/>
              <w:rPr>
                <w:rFonts w:ascii="Seaford" w:hAnsi="Seaford"/>
              </w:rPr>
            </w:pPr>
            <w:r>
              <w:rPr>
                <w:rFonts w:ascii="Seaford" w:hAnsi="Seaford"/>
              </w:rPr>
              <w:t>85.5</w:t>
            </w:r>
          </w:p>
        </w:tc>
        <w:tc>
          <w:tcPr>
            <w:tcW w:w="1989" w:type="dxa"/>
            <w:vAlign w:val="center"/>
          </w:tcPr>
          <w:p w14:paraId="2612E894" w14:textId="6BECA8EC" w:rsidR="00D2389B" w:rsidRPr="00050015" w:rsidRDefault="00D2389B" w:rsidP="00D71839">
            <w:pPr>
              <w:jc w:val="center"/>
              <w:rPr>
                <w:rFonts w:ascii="Seaford" w:hAnsi="Seaford"/>
              </w:rPr>
            </w:pPr>
            <w:r>
              <w:rPr>
                <w:rFonts w:ascii="Seaford" w:hAnsi="Seaford"/>
              </w:rPr>
              <w:t>13.5</w:t>
            </w:r>
          </w:p>
        </w:tc>
        <w:tc>
          <w:tcPr>
            <w:tcW w:w="1989" w:type="dxa"/>
            <w:gridSpan w:val="2"/>
            <w:vAlign w:val="center"/>
          </w:tcPr>
          <w:p w14:paraId="27D35D1F" w14:textId="139E00D9" w:rsidR="00D2389B" w:rsidRPr="00050015" w:rsidRDefault="00D2389B" w:rsidP="00D71839">
            <w:pPr>
              <w:jc w:val="center"/>
              <w:rPr>
                <w:rFonts w:ascii="Seaford" w:hAnsi="Seaford"/>
              </w:rPr>
            </w:pPr>
            <w:r>
              <w:rPr>
                <w:rFonts w:ascii="Seaford" w:hAnsi="Seaford"/>
              </w:rPr>
              <w:t>13</w:t>
            </w:r>
          </w:p>
        </w:tc>
        <w:tc>
          <w:tcPr>
            <w:tcW w:w="1989" w:type="dxa"/>
            <w:vAlign w:val="center"/>
          </w:tcPr>
          <w:p w14:paraId="3E713C0C" w14:textId="35D02FBC" w:rsidR="00D2389B" w:rsidRPr="00050015" w:rsidRDefault="00D2389B" w:rsidP="00D71839">
            <w:pPr>
              <w:jc w:val="center"/>
              <w:rPr>
                <w:rFonts w:ascii="Seaford" w:hAnsi="Seaford"/>
              </w:rPr>
            </w:pPr>
            <w:r>
              <w:rPr>
                <w:rFonts w:ascii="Seaford" w:hAnsi="Seaford"/>
              </w:rPr>
              <w:t>28.07</w:t>
            </w:r>
          </w:p>
        </w:tc>
      </w:tr>
      <w:tr w:rsidR="00D2389B" w:rsidRPr="00050015" w14:paraId="3C634E5E" w14:textId="77777777" w:rsidTr="00444BFE">
        <w:trPr>
          <w:trHeight w:val="540"/>
          <w:jc w:val="center"/>
        </w:trPr>
        <w:tc>
          <w:tcPr>
            <w:tcW w:w="846" w:type="dxa"/>
            <w:vAlign w:val="center"/>
          </w:tcPr>
          <w:p w14:paraId="5488617C" w14:textId="30958B11" w:rsidR="00D2389B" w:rsidRPr="00444BFE" w:rsidRDefault="00444BFE" w:rsidP="00444BFE">
            <w:pPr>
              <w:jc w:val="center"/>
              <w:rPr>
                <w:rFonts w:ascii="Seaford" w:hAnsi="Seaford"/>
                <w:b/>
                <w:bCs/>
              </w:rPr>
            </w:pPr>
            <w:r w:rsidRPr="00444BFE">
              <w:rPr>
                <w:rFonts w:ascii="Seaford" w:hAnsi="Seaford"/>
                <w:b/>
                <w:bCs/>
              </w:rPr>
              <w:t>5</w:t>
            </w:r>
          </w:p>
        </w:tc>
        <w:tc>
          <w:tcPr>
            <w:tcW w:w="1988" w:type="dxa"/>
            <w:vAlign w:val="center"/>
          </w:tcPr>
          <w:p w14:paraId="026C871D" w14:textId="27326CE5" w:rsidR="00D2389B" w:rsidRPr="00050015" w:rsidRDefault="00D2389B" w:rsidP="00B1029D">
            <w:pPr>
              <w:rPr>
                <w:rFonts w:ascii="Seaford" w:hAnsi="Seaford"/>
              </w:rPr>
            </w:pPr>
            <w:r>
              <w:rPr>
                <w:rFonts w:ascii="Seaford" w:hAnsi="Seaford"/>
              </w:rPr>
              <w:t>April 14, 2019</w:t>
            </w:r>
          </w:p>
        </w:tc>
        <w:tc>
          <w:tcPr>
            <w:tcW w:w="1989" w:type="dxa"/>
            <w:vAlign w:val="center"/>
          </w:tcPr>
          <w:p w14:paraId="18881CB5" w14:textId="285F47C6" w:rsidR="00D2389B" w:rsidRPr="00050015" w:rsidRDefault="00D2389B" w:rsidP="00D71839">
            <w:pPr>
              <w:jc w:val="center"/>
              <w:rPr>
                <w:rFonts w:ascii="Seaford" w:hAnsi="Seaford"/>
              </w:rPr>
            </w:pPr>
            <w:r>
              <w:rPr>
                <w:rFonts w:ascii="Seaford" w:hAnsi="Seaford"/>
              </w:rPr>
              <w:t>100</w:t>
            </w:r>
          </w:p>
        </w:tc>
        <w:tc>
          <w:tcPr>
            <w:tcW w:w="1989" w:type="dxa"/>
            <w:vAlign w:val="center"/>
          </w:tcPr>
          <w:p w14:paraId="38C215F0" w14:textId="3F51BC3F" w:rsidR="00D2389B" w:rsidRPr="00050015" w:rsidRDefault="00D2389B" w:rsidP="00D71839">
            <w:pPr>
              <w:jc w:val="center"/>
              <w:rPr>
                <w:rFonts w:ascii="Seaford" w:hAnsi="Seaford"/>
              </w:rPr>
            </w:pPr>
            <w:r>
              <w:rPr>
                <w:rFonts w:ascii="Seaford" w:hAnsi="Seaford"/>
              </w:rPr>
              <w:t>14.5</w:t>
            </w:r>
          </w:p>
        </w:tc>
        <w:tc>
          <w:tcPr>
            <w:tcW w:w="1989" w:type="dxa"/>
            <w:gridSpan w:val="2"/>
            <w:vAlign w:val="center"/>
          </w:tcPr>
          <w:p w14:paraId="5F908F9C" w14:textId="0F3CAF36" w:rsidR="00D2389B" w:rsidRPr="00050015" w:rsidRDefault="00D2389B" w:rsidP="00D71839">
            <w:pPr>
              <w:jc w:val="center"/>
              <w:rPr>
                <w:rFonts w:ascii="Seaford" w:hAnsi="Seaford"/>
              </w:rPr>
            </w:pPr>
            <w:r>
              <w:rPr>
                <w:rFonts w:ascii="Seaford" w:hAnsi="Seaford"/>
              </w:rPr>
              <w:t>13.5</w:t>
            </w:r>
          </w:p>
        </w:tc>
        <w:tc>
          <w:tcPr>
            <w:tcW w:w="1989" w:type="dxa"/>
            <w:vAlign w:val="center"/>
          </w:tcPr>
          <w:p w14:paraId="08D05BED" w14:textId="71B67FE7" w:rsidR="00D2389B" w:rsidRPr="002B72E7" w:rsidRDefault="00D2389B" w:rsidP="00D71839">
            <w:pPr>
              <w:jc w:val="center"/>
              <w:rPr>
                <w:rFonts w:ascii="Seaford" w:hAnsi="Seaford"/>
                <w:b/>
                <w:bCs/>
              </w:rPr>
            </w:pPr>
            <w:r w:rsidRPr="002B72E7">
              <w:rPr>
                <w:rFonts w:ascii="Seaford" w:hAnsi="Seaford"/>
                <w:b/>
                <w:bCs/>
              </w:rPr>
              <w:t>27.03</w:t>
            </w:r>
          </w:p>
        </w:tc>
      </w:tr>
      <w:tr w:rsidR="00D2389B" w:rsidRPr="00050015" w14:paraId="59887D5B" w14:textId="77777777" w:rsidTr="00444BFE">
        <w:trPr>
          <w:trHeight w:val="540"/>
          <w:jc w:val="center"/>
        </w:trPr>
        <w:tc>
          <w:tcPr>
            <w:tcW w:w="846" w:type="dxa"/>
            <w:vAlign w:val="center"/>
          </w:tcPr>
          <w:p w14:paraId="3FA662EC" w14:textId="7404D175" w:rsidR="00D2389B" w:rsidRPr="00444BFE" w:rsidRDefault="00444BFE" w:rsidP="00444BFE">
            <w:pPr>
              <w:jc w:val="center"/>
              <w:rPr>
                <w:rFonts w:ascii="Seaford" w:hAnsi="Seaford"/>
                <w:b/>
                <w:bCs/>
              </w:rPr>
            </w:pPr>
            <w:r w:rsidRPr="00444BFE">
              <w:rPr>
                <w:rFonts w:ascii="Seaford" w:hAnsi="Seaford"/>
                <w:b/>
                <w:bCs/>
              </w:rPr>
              <w:t>6</w:t>
            </w:r>
          </w:p>
        </w:tc>
        <w:tc>
          <w:tcPr>
            <w:tcW w:w="1988" w:type="dxa"/>
            <w:vAlign w:val="center"/>
          </w:tcPr>
          <w:p w14:paraId="6093C25B" w14:textId="64DE4FC0" w:rsidR="00D2389B" w:rsidRDefault="00D2389B" w:rsidP="00B1029D">
            <w:pPr>
              <w:rPr>
                <w:rFonts w:ascii="Seaford" w:hAnsi="Seaford"/>
              </w:rPr>
            </w:pPr>
            <w:r>
              <w:rPr>
                <w:rFonts w:ascii="Seaford" w:hAnsi="Seaford"/>
              </w:rPr>
              <w:t>April 15, 2019</w:t>
            </w:r>
          </w:p>
        </w:tc>
        <w:tc>
          <w:tcPr>
            <w:tcW w:w="1989" w:type="dxa"/>
            <w:vAlign w:val="center"/>
          </w:tcPr>
          <w:p w14:paraId="1F940E47" w14:textId="3F79FD8B" w:rsidR="00D2389B" w:rsidRPr="00050015" w:rsidRDefault="00D2389B" w:rsidP="00D71839">
            <w:pPr>
              <w:jc w:val="center"/>
              <w:rPr>
                <w:rFonts w:ascii="Seaford" w:hAnsi="Seaford"/>
              </w:rPr>
            </w:pPr>
            <w:r>
              <w:rPr>
                <w:rFonts w:ascii="Seaford" w:hAnsi="Seaford"/>
              </w:rPr>
              <w:t>113</w:t>
            </w:r>
          </w:p>
        </w:tc>
        <w:tc>
          <w:tcPr>
            <w:tcW w:w="1989" w:type="dxa"/>
            <w:vAlign w:val="center"/>
          </w:tcPr>
          <w:p w14:paraId="0DF47EE1" w14:textId="7989F3DA" w:rsidR="00D2389B" w:rsidRPr="00050015" w:rsidRDefault="00D2389B" w:rsidP="00D71839">
            <w:pPr>
              <w:jc w:val="center"/>
              <w:rPr>
                <w:rFonts w:ascii="Seaford" w:hAnsi="Seaford"/>
              </w:rPr>
            </w:pPr>
            <w:r>
              <w:rPr>
                <w:rFonts w:ascii="Seaford" w:hAnsi="Seaford"/>
              </w:rPr>
              <w:t>13</w:t>
            </w:r>
          </w:p>
        </w:tc>
        <w:tc>
          <w:tcPr>
            <w:tcW w:w="1989" w:type="dxa"/>
            <w:gridSpan w:val="2"/>
            <w:vAlign w:val="center"/>
          </w:tcPr>
          <w:p w14:paraId="1FF88762" w14:textId="2BC04112" w:rsidR="00D2389B" w:rsidRPr="00050015" w:rsidRDefault="00D2389B" w:rsidP="00D71839">
            <w:pPr>
              <w:jc w:val="center"/>
              <w:rPr>
                <w:rFonts w:ascii="Seaford" w:hAnsi="Seaford"/>
              </w:rPr>
            </w:pPr>
            <w:r>
              <w:rPr>
                <w:rFonts w:ascii="Seaford" w:hAnsi="Seaford"/>
              </w:rPr>
              <w:t>14</w:t>
            </w:r>
          </w:p>
        </w:tc>
        <w:tc>
          <w:tcPr>
            <w:tcW w:w="1989" w:type="dxa"/>
            <w:vAlign w:val="center"/>
          </w:tcPr>
          <w:p w14:paraId="77B44358" w14:textId="089CBFAD" w:rsidR="00D2389B" w:rsidRPr="00050015" w:rsidRDefault="001B3339" w:rsidP="00D71839">
            <w:pPr>
              <w:jc w:val="center"/>
              <w:rPr>
                <w:rFonts w:ascii="Seaford" w:hAnsi="Seaford"/>
              </w:rPr>
            </w:pPr>
            <w:r>
              <w:rPr>
                <w:rFonts w:ascii="Seaford" w:hAnsi="Seaford"/>
              </w:rPr>
              <w:t>26.07</w:t>
            </w:r>
          </w:p>
        </w:tc>
      </w:tr>
      <w:tr w:rsidR="00D2389B" w:rsidRPr="00050015" w14:paraId="40947A53" w14:textId="77777777" w:rsidTr="00444BFE">
        <w:trPr>
          <w:trHeight w:val="540"/>
          <w:jc w:val="center"/>
        </w:trPr>
        <w:tc>
          <w:tcPr>
            <w:tcW w:w="846" w:type="dxa"/>
            <w:vAlign w:val="center"/>
          </w:tcPr>
          <w:p w14:paraId="6DB2C349" w14:textId="77E45DE0" w:rsidR="00D2389B" w:rsidRPr="00444BFE" w:rsidRDefault="00444BFE" w:rsidP="00444BFE">
            <w:pPr>
              <w:jc w:val="center"/>
              <w:rPr>
                <w:rFonts w:ascii="Seaford" w:hAnsi="Seaford"/>
                <w:b/>
                <w:bCs/>
              </w:rPr>
            </w:pPr>
            <w:r w:rsidRPr="00444BFE">
              <w:rPr>
                <w:rFonts w:ascii="Seaford" w:hAnsi="Seaford"/>
                <w:b/>
                <w:bCs/>
              </w:rPr>
              <w:t>7</w:t>
            </w:r>
          </w:p>
        </w:tc>
        <w:tc>
          <w:tcPr>
            <w:tcW w:w="1988" w:type="dxa"/>
            <w:vAlign w:val="center"/>
          </w:tcPr>
          <w:p w14:paraId="49B74F95" w14:textId="7A641CD3" w:rsidR="00D2389B" w:rsidRDefault="00D2389B" w:rsidP="00B1029D">
            <w:pPr>
              <w:rPr>
                <w:rFonts w:ascii="Seaford" w:hAnsi="Seaford"/>
              </w:rPr>
            </w:pPr>
            <w:r>
              <w:rPr>
                <w:rFonts w:ascii="Seaford" w:hAnsi="Seaford"/>
              </w:rPr>
              <w:t>April 16, 2019</w:t>
            </w:r>
          </w:p>
        </w:tc>
        <w:tc>
          <w:tcPr>
            <w:tcW w:w="1989" w:type="dxa"/>
            <w:vAlign w:val="center"/>
          </w:tcPr>
          <w:p w14:paraId="1874D2E2" w14:textId="20283959" w:rsidR="00D2389B" w:rsidRPr="00050015" w:rsidRDefault="00D2389B" w:rsidP="00D71839">
            <w:pPr>
              <w:jc w:val="center"/>
              <w:rPr>
                <w:rFonts w:ascii="Seaford" w:hAnsi="Seaford"/>
              </w:rPr>
            </w:pPr>
            <w:r>
              <w:rPr>
                <w:rFonts w:ascii="Seaford" w:hAnsi="Seaford"/>
              </w:rPr>
              <w:t>127</w:t>
            </w:r>
          </w:p>
        </w:tc>
        <w:tc>
          <w:tcPr>
            <w:tcW w:w="1989" w:type="dxa"/>
            <w:vAlign w:val="center"/>
          </w:tcPr>
          <w:p w14:paraId="54CAF414" w14:textId="6685B9A2" w:rsidR="00D2389B" w:rsidRPr="00050015" w:rsidRDefault="00D2389B" w:rsidP="00D71839">
            <w:pPr>
              <w:jc w:val="center"/>
              <w:rPr>
                <w:rFonts w:ascii="Seaford" w:hAnsi="Seaford"/>
              </w:rPr>
            </w:pPr>
            <w:r>
              <w:rPr>
                <w:rFonts w:ascii="Seaford" w:hAnsi="Seaford"/>
              </w:rPr>
              <w:t>14</w:t>
            </w:r>
          </w:p>
        </w:tc>
        <w:tc>
          <w:tcPr>
            <w:tcW w:w="1989" w:type="dxa"/>
            <w:gridSpan w:val="2"/>
            <w:vAlign w:val="center"/>
          </w:tcPr>
          <w:p w14:paraId="3CEF6000" w14:textId="069EC9BE" w:rsidR="00D2389B" w:rsidRPr="00050015" w:rsidRDefault="00D2389B" w:rsidP="00D71839">
            <w:pPr>
              <w:jc w:val="center"/>
              <w:rPr>
                <w:rFonts w:ascii="Seaford" w:hAnsi="Seaford"/>
              </w:rPr>
            </w:pPr>
            <w:r>
              <w:rPr>
                <w:rFonts w:ascii="Seaford" w:hAnsi="Seaford"/>
              </w:rPr>
              <w:t>14</w:t>
            </w:r>
          </w:p>
        </w:tc>
        <w:tc>
          <w:tcPr>
            <w:tcW w:w="1989" w:type="dxa"/>
            <w:vAlign w:val="center"/>
          </w:tcPr>
          <w:p w14:paraId="09028427" w14:textId="2D87C346" w:rsidR="00D2389B" w:rsidRPr="00C87BF0" w:rsidRDefault="001B3339" w:rsidP="00D71839">
            <w:pPr>
              <w:jc w:val="center"/>
              <w:rPr>
                <w:rFonts w:ascii="Seaford" w:hAnsi="Seaford"/>
                <w:b/>
                <w:bCs/>
              </w:rPr>
            </w:pPr>
            <w:r w:rsidRPr="00C87BF0">
              <w:rPr>
                <w:rFonts w:ascii="Seaford" w:hAnsi="Seaford"/>
                <w:b/>
                <w:bCs/>
              </w:rPr>
              <w:t>26.07</w:t>
            </w:r>
          </w:p>
        </w:tc>
      </w:tr>
      <w:tr w:rsidR="00D2389B" w:rsidRPr="00050015" w14:paraId="7C008BFA" w14:textId="77777777" w:rsidTr="00444BFE">
        <w:trPr>
          <w:trHeight w:val="540"/>
          <w:jc w:val="center"/>
        </w:trPr>
        <w:tc>
          <w:tcPr>
            <w:tcW w:w="846" w:type="dxa"/>
            <w:vAlign w:val="center"/>
          </w:tcPr>
          <w:p w14:paraId="409E59FC" w14:textId="0EF25BA1" w:rsidR="00D2389B" w:rsidRPr="00444BFE" w:rsidRDefault="00444BFE" w:rsidP="00444BFE">
            <w:pPr>
              <w:jc w:val="center"/>
              <w:rPr>
                <w:rFonts w:ascii="Seaford" w:hAnsi="Seaford"/>
                <w:b/>
                <w:bCs/>
              </w:rPr>
            </w:pPr>
            <w:r w:rsidRPr="00444BFE">
              <w:rPr>
                <w:rFonts w:ascii="Seaford" w:hAnsi="Seaford"/>
                <w:b/>
                <w:bCs/>
              </w:rPr>
              <w:t>8</w:t>
            </w:r>
          </w:p>
        </w:tc>
        <w:tc>
          <w:tcPr>
            <w:tcW w:w="1988" w:type="dxa"/>
            <w:vAlign w:val="center"/>
          </w:tcPr>
          <w:p w14:paraId="727353C2" w14:textId="528E8558" w:rsidR="00D2389B" w:rsidRDefault="00D2389B" w:rsidP="00B1029D">
            <w:pPr>
              <w:rPr>
                <w:rFonts w:ascii="Seaford" w:hAnsi="Seaford"/>
              </w:rPr>
            </w:pPr>
            <w:r>
              <w:rPr>
                <w:rFonts w:ascii="Seaford" w:hAnsi="Seaford"/>
              </w:rPr>
              <w:t>April 17, 2019</w:t>
            </w:r>
          </w:p>
        </w:tc>
        <w:tc>
          <w:tcPr>
            <w:tcW w:w="1989" w:type="dxa"/>
            <w:vAlign w:val="center"/>
          </w:tcPr>
          <w:p w14:paraId="4D6133C2" w14:textId="1A600CE9" w:rsidR="00D2389B" w:rsidRPr="00050015" w:rsidRDefault="00D2389B" w:rsidP="00D71839">
            <w:pPr>
              <w:jc w:val="center"/>
              <w:rPr>
                <w:rFonts w:ascii="Seaford" w:hAnsi="Seaford"/>
              </w:rPr>
            </w:pPr>
            <w:r>
              <w:rPr>
                <w:rFonts w:ascii="Seaford" w:hAnsi="Seaford"/>
              </w:rPr>
              <w:t>139</w:t>
            </w:r>
          </w:p>
        </w:tc>
        <w:tc>
          <w:tcPr>
            <w:tcW w:w="1989" w:type="dxa"/>
            <w:vAlign w:val="center"/>
          </w:tcPr>
          <w:p w14:paraId="250B841A" w14:textId="32B20831" w:rsidR="00D2389B" w:rsidRPr="00050015" w:rsidRDefault="00D2389B" w:rsidP="00D71839">
            <w:pPr>
              <w:jc w:val="center"/>
              <w:rPr>
                <w:rFonts w:ascii="Seaford" w:hAnsi="Seaford"/>
              </w:rPr>
            </w:pPr>
            <w:r>
              <w:rPr>
                <w:rFonts w:ascii="Seaford" w:hAnsi="Seaford"/>
              </w:rPr>
              <w:t>12</w:t>
            </w:r>
          </w:p>
        </w:tc>
        <w:tc>
          <w:tcPr>
            <w:tcW w:w="1989" w:type="dxa"/>
            <w:gridSpan w:val="2"/>
            <w:vAlign w:val="center"/>
          </w:tcPr>
          <w:p w14:paraId="660759AA" w14:textId="2200A2FE" w:rsidR="00D2389B" w:rsidRPr="00050015" w:rsidRDefault="00D2389B" w:rsidP="00D71839">
            <w:pPr>
              <w:jc w:val="center"/>
              <w:rPr>
                <w:rFonts w:ascii="Seaford" w:hAnsi="Seaford"/>
              </w:rPr>
            </w:pPr>
            <w:r>
              <w:rPr>
                <w:rFonts w:ascii="Seaford" w:hAnsi="Seaford"/>
              </w:rPr>
              <w:t>14.5</w:t>
            </w:r>
          </w:p>
        </w:tc>
        <w:tc>
          <w:tcPr>
            <w:tcW w:w="1989" w:type="dxa"/>
            <w:vAlign w:val="center"/>
          </w:tcPr>
          <w:p w14:paraId="45D79F21" w14:textId="5DEA9A38" w:rsidR="00D2389B" w:rsidRPr="00050015" w:rsidRDefault="001B3339" w:rsidP="00D71839">
            <w:pPr>
              <w:jc w:val="center"/>
              <w:rPr>
                <w:rFonts w:ascii="Seaford" w:hAnsi="Seaford"/>
              </w:rPr>
            </w:pPr>
            <w:r>
              <w:rPr>
                <w:rFonts w:ascii="Seaford" w:hAnsi="Seaford"/>
              </w:rPr>
              <w:t>25.17</w:t>
            </w:r>
          </w:p>
        </w:tc>
      </w:tr>
      <w:tr w:rsidR="00D2389B" w:rsidRPr="00050015" w14:paraId="618D6D70" w14:textId="77777777" w:rsidTr="001B78B3">
        <w:trPr>
          <w:trHeight w:val="57"/>
          <w:jc w:val="center"/>
        </w:trPr>
        <w:tc>
          <w:tcPr>
            <w:tcW w:w="10790" w:type="dxa"/>
            <w:gridSpan w:val="7"/>
            <w:vAlign w:val="center"/>
          </w:tcPr>
          <w:p w14:paraId="73FD9015" w14:textId="29FAE1F3" w:rsidR="00D2389B" w:rsidRPr="001B78B3" w:rsidRDefault="00D2389B" w:rsidP="00B1029D">
            <w:pPr>
              <w:rPr>
                <w:rFonts w:ascii="Seaford" w:hAnsi="Seaford"/>
                <w:sz w:val="2"/>
                <w:szCs w:val="2"/>
              </w:rPr>
            </w:pPr>
          </w:p>
        </w:tc>
      </w:tr>
      <w:tr w:rsidR="00D2389B" w:rsidRPr="00050015" w14:paraId="12724018" w14:textId="77777777" w:rsidTr="00444BFE">
        <w:trPr>
          <w:trHeight w:val="540"/>
          <w:jc w:val="center"/>
        </w:trPr>
        <w:tc>
          <w:tcPr>
            <w:tcW w:w="8784" w:type="dxa"/>
            <w:gridSpan w:val="5"/>
            <w:vAlign w:val="center"/>
          </w:tcPr>
          <w:p w14:paraId="0590D40B" w14:textId="11595111" w:rsidR="00D2389B" w:rsidRPr="00050015" w:rsidRDefault="00D2389B" w:rsidP="00D2389B">
            <w:pPr>
              <w:jc w:val="right"/>
              <w:rPr>
                <w:rFonts w:ascii="Seaford" w:hAnsi="Seaford"/>
              </w:rPr>
            </w:pPr>
            <w:r w:rsidRPr="00050015">
              <w:rPr>
                <w:rFonts w:ascii="Seaford" w:hAnsi="Seaford"/>
              </w:rPr>
              <w:t xml:space="preserve">Average Period </w:t>
            </w:r>
          </w:p>
        </w:tc>
        <w:tc>
          <w:tcPr>
            <w:tcW w:w="2006" w:type="dxa"/>
            <w:gridSpan w:val="2"/>
            <w:vAlign w:val="center"/>
          </w:tcPr>
          <w:p w14:paraId="343C9022" w14:textId="045FA377" w:rsidR="00D2389B" w:rsidRPr="00050015" w:rsidRDefault="00A91FEE" w:rsidP="00B1029D">
            <w:pPr>
              <w:rPr>
                <w:rFonts w:ascii="Seaford" w:hAnsi="Seaford"/>
              </w:rPr>
            </w:pPr>
            <w:r w:rsidRPr="00372542">
              <w:rPr>
                <w:rFonts w:ascii="Seaford" w:hAnsi="Seaford"/>
              </w:rPr>
              <w:t>27.2</w:t>
            </w:r>
            <w:r w:rsidR="00BD0084">
              <w:rPr>
                <w:rFonts w:ascii="Seaford" w:hAnsi="Seaford"/>
              </w:rPr>
              <w:t>7</w:t>
            </w:r>
          </w:p>
        </w:tc>
      </w:tr>
      <w:tr w:rsidR="00A91FEE" w:rsidRPr="00050015" w14:paraId="04BD518D" w14:textId="77777777" w:rsidTr="00444BFE">
        <w:trPr>
          <w:trHeight w:val="540"/>
          <w:jc w:val="center"/>
        </w:trPr>
        <w:tc>
          <w:tcPr>
            <w:tcW w:w="8784" w:type="dxa"/>
            <w:gridSpan w:val="5"/>
            <w:vAlign w:val="center"/>
          </w:tcPr>
          <w:p w14:paraId="658351CC" w14:textId="6243FA3C" w:rsidR="00A91FEE" w:rsidRPr="00050015" w:rsidRDefault="00A91FEE" w:rsidP="00D2389B">
            <w:pPr>
              <w:jc w:val="right"/>
              <w:rPr>
                <w:rFonts w:ascii="Seaford" w:hAnsi="Seaford"/>
              </w:rPr>
            </w:pPr>
            <w:r w:rsidRPr="00050015">
              <w:rPr>
                <w:rFonts w:ascii="Seaford" w:hAnsi="Seaford"/>
              </w:rPr>
              <w:t>Uncertainty</w:t>
            </w:r>
          </w:p>
        </w:tc>
        <w:tc>
          <w:tcPr>
            <w:tcW w:w="2006" w:type="dxa"/>
            <w:gridSpan w:val="2"/>
            <w:vAlign w:val="center"/>
          </w:tcPr>
          <w:p w14:paraId="79E5ECE0" w14:textId="1177C347" w:rsidR="00A91FEE" w:rsidRPr="00050015" w:rsidRDefault="00BD0084" w:rsidP="00B1029D">
            <w:pPr>
              <w:rPr>
                <w:rFonts w:ascii="Seaford" w:hAnsi="Seaford"/>
              </w:rPr>
            </w:pPr>
            <w:r>
              <w:rPr>
                <w:rFonts w:ascii="Seaford" w:hAnsi="Seaford"/>
              </w:rPr>
              <w:t>1.75</w:t>
            </w:r>
          </w:p>
        </w:tc>
      </w:tr>
    </w:tbl>
    <w:p w14:paraId="36388001" w14:textId="3A297AF0" w:rsidR="00FA6A4C" w:rsidRDefault="00222841" w:rsidP="00222841">
      <w:pPr>
        <w:jc w:val="center"/>
        <w:rPr>
          <w:rFonts w:ascii="Seaford" w:hAnsi="Seaford"/>
          <w:b/>
          <w:bCs/>
        </w:rPr>
      </w:pPr>
      <w:r w:rsidRPr="00222841">
        <w:rPr>
          <w:rFonts w:ascii="Seaford" w:hAnsi="Seaford"/>
          <w:b/>
          <w:bCs/>
        </w:rPr>
        <w:t>Figure: Table 1</w:t>
      </w:r>
    </w:p>
    <w:p w14:paraId="595CAD24" w14:textId="1DAB6D04" w:rsidR="00A174A6" w:rsidRDefault="00612B91" w:rsidP="00222841">
      <w:pPr>
        <w:jc w:val="center"/>
        <w:rPr>
          <w:rFonts w:ascii="Seaford" w:hAnsi="Seaford"/>
          <w:b/>
          <w:bCs/>
        </w:rPr>
      </w:pPr>
      <w:r>
        <w:rPr>
          <w:rFonts w:ascii="Seaford" w:hAnsi="Seaford"/>
          <w:b/>
          <w:bCs/>
          <w:noProof/>
          <w14:ligatures w14:val="standardContextual"/>
        </w:rPr>
        <w:lastRenderedPageBreak/>
        <w:drawing>
          <wp:inline distT="0" distB="0" distL="0" distR="0" wp14:anchorId="5481F91C" wp14:editId="17623AC0">
            <wp:extent cx="7014017" cy="6353503"/>
            <wp:effectExtent l="0" t="0" r="0" b="0"/>
            <wp:docPr id="1021722823" name="Picture 1" descr="A drawing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722823" name="Picture 1" descr="A drawing of a circle&#10;&#10;Description automatically generated"/>
                    <pic:cNvPicPr/>
                  </pic:nvPicPr>
                  <pic:blipFill rotWithShape="1">
                    <a:blip r:embed="rId6" cstate="print">
                      <a:extLst>
                        <a:ext uri="{28A0092B-C50C-407E-A947-70E740481C1C}">
                          <a14:useLocalDpi xmlns:a14="http://schemas.microsoft.com/office/drawing/2010/main" val="0"/>
                        </a:ext>
                      </a:extLst>
                    </a:blip>
                    <a:srcRect l="10344" t="2506" r="11725" b="3372"/>
                    <a:stretch/>
                  </pic:blipFill>
                  <pic:spPr bwMode="auto">
                    <a:xfrm rot="10800000">
                      <a:off x="0" y="0"/>
                      <a:ext cx="7069805" cy="6404037"/>
                    </a:xfrm>
                    <a:prstGeom prst="rect">
                      <a:avLst/>
                    </a:prstGeom>
                    <a:ln>
                      <a:noFill/>
                    </a:ln>
                    <a:extLst>
                      <a:ext uri="{53640926-AAD7-44D8-BBD7-CCE9431645EC}">
                        <a14:shadowObscured xmlns:a14="http://schemas.microsoft.com/office/drawing/2010/main"/>
                      </a:ext>
                    </a:extLst>
                  </pic:spPr>
                </pic:pic>
              </a:graphicData>
            </a:graphic>
          </wp:inline>
        </w:drawing>
      </w:r>
    </w:p>
    <w:p w14:paraId="56FC5E17" w14:textId="107F68EA" w:rsidR="00612B91" w:rsidRPr="00222841" w:rsidRDefault="00612B91" w:rsidP="00612B91">
      <w:pPr>
        <w:jc w:val="center"/>
        <w:rPr>
          <w:rFonts w:ascii="Seaford" w:hAnsi="Seaford"/>
          <w:b/>
          <w:bCs/>
        </w:rPr>
      </w:pPr>
      <w:r w:rsidRPr="00222841">
        <w:rPr>
          <w:rFonts w:ascii="Seaford" w:hAnsi="Seaford"/>
          <w:b/>
          <w:bCs/>
        </w:rPr>
        <w:t xml:space="preserve">Figure: </w:t>
      </w:r>
      <w:r w:rsidR="0070268D">
        <w:rPr>
          <w:rFonts w:ascii="Seaford" w:hAnsi="Seaford"/>
          <w:b/>
          <w:bCs/>
        </w:rPr>
        <w:t>Lab Work</w:t>
      </w:r>
      <w:r w:rsidRPr="00222841">
        <w:rPr>
          <w:rFonts w:ascii="Seaford" w:hAnsi="Seaford"/>
          <w:b/>
          <w:bCs/>
        </w:rPr>
        <w:t xml:space="preserve"> 1</w:t>
      </w:r>
    </w:p>
    <w:p w14:paraId="67A19204" w14:textId="77777777" w:rsidR="00AB452E" w:rsidRDefault="00AB452E">
      <w:pPr>
        <w:rPr>
          <w:rFonts w:ascii="Seaford" w:hAnsi="Seaford"/>
          <w:sz w:val="48"/>
          <w:szCs w:val="48"/>
        </w:rPr>
      </w:pPr>
      <w:r>
        <w:rPr>
          <w:rFonts w:ascii="Seaford" w:hAnsi="Seaford"/>
          <w:sz w:val="48"/>
          <w:szCs w:val="48"/>
        </w:rPr>
        <w:br w:type="page"/>
      </w:r>
    </w:p>
    <w:p w14:paraId="0157E34D" w14:textId="1F71B10A" w:rsidR="00FA6A4C" w:rsidRPr="00050015" w:rsidRDefault="00183A04">
      <w:pPr>
        <w:rPr>
          <w:rFonts w:ascii="Seaford" w:hAnsi="Seaford"/>
          <w:sz w:val="48"/>
          <w:szCs w:val="48"/>
        </w:rPr>
      </w:pPr>
      <w:r w:rsidRPr="00050015">
        <w:rPr>
          <w:rFonts w:ascii="Seaford" w:hAnsi="Seaford"/>
          <w:sz w:val="48"/>
          <w:szCs w:val="48"/>
        </w:rPr>
        <w:lastRenderedPageBreak/>
        <w:t>Calculations</w:t>
      </w:r>
    </w:p>
    <w:p w14:paraId="1B6A8CCA" w14:textId="77777777" w:rsidR="00B35E96" w:rsidRPr="00997667" w:rsidRDefault="00B35E96" w:rsidP="00B35E96">
      <w:pPr>
        <w:pStyle w:val="NormalWeb"/>
        <w:spacing w:before="0" w:beforeAutospacing="0" w:after="0" w:afterAutospacing="0" w:line="360" w:lineRule="atLeast"/>
        <w:rPr>
          <w:rFonts w:ascii="Seaford" w:hAnsi="Seaford"/>
          <w:color w:val="1F1F1F"/>
        </w:rPr>
      </w:pPr>
      <w:r w:rsidRPr="00997667">
        <w:rPr>
          <w:rStyle w:val="Strong"/>
          <w:rFonts w:ascii="Seaford" w:hAnsi="Seaford"/>
          <w:b w:val="0"/>
          <w:bCs w:val="0"/>
          <w:color w:val="1F1F1F"/>
          <w:bdr w:val="none" w:sz="0" w:space="0" w:color="auto" w:frame="1"/>
        </w:rPr>
        <w:t>Mean</w:t>
      </w:r>
    </w:p>
    <w:p w14:paraId="61A7D6CE"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Mean = (sum of all values) / (number of values)</w:t>
      </w:r>
    </w:p>
    <w:p w14:paraId="7EE88A3A"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Mean = (30.4 + 28.07 + 28.07 + 27.03 + 26.07 + 26.07 + 25.17) / 7</w:t>
      </w:r>
    </w:p>
    <w:p w14:paraId="3A0BDAC4"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Mean = 27.268571428571</w:t>
      </w:r>
    </w:p>
    <w:p w14:paraId="6BEAAF61" w14:textId="06FFFD7E" w:rsidR="00B35E96" w:rsidRDefault="00B35E96" w:rsidP="00B35E96">
      <w:pPr>
        <w:pStyle w:val="HTMLPreformatted"/>
        <w:spacing w:line="270" w:lineRule="atLeast"/>
        <w:rPr>
          <w:rStyle w:val="HTMLCode"/>
          <w:color w:val="444746"/>
          <w:sz w:val="21"/>
          <w:szCs w:val="21"/>
          <w:bdr w:val="none" w:sz="0" w:space="0" w:color="auto" w:frame="1"/>
        </w:rPr>
      </w:pPr>
    </w:p>
    <w:p w14:paraId="73D4693E" w14:textId="77777777" w:rsidR="00B35E96" w:rsidRPr="00997667" w:rsidRDefault="00B35E96" w:rsidP="00B35E96">
      <w:pPr>
        <w:pStyle w:val="NormalWeb"/>
        <w:spacing w:before="0" w:beforeAutospacing="0" w:after="0" w:afterAutospacing="0" w:line="360" w:lineRule="atLeast"/>
        <w:rPr>
          <w:rFonts w:ascii="Seaford" w:hAnsi="Seaford"/>
          <w:color w:val="1F1F1F"/>
        </w:rPr>
      </w:pPr>
      <w:r w:rsidRPr="00997667">
        <w:rPr>
          <w:rStyle w:val="Strong"/>
          <w:rFonts w:ascii="Seaford" w:hAnsi="Seaford"/>
          <w:b w:val="0"/>
          <w:bCs w:val="0"/>
          <w:color w:val="1F1F1F"/>
          <w:bdr w:val="none" w:sz="0" w:space="0" w:color="auto" w:frame="1"/>
        </w:rPr>
        <w:t>Median</w:t>
      </w:r>
    </w:p>
    <w:p w14:paraId="36D659C6"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Median = middle value when data is sorted in ascending or descending order</w:t>
      </w:r>
    </w:p>
    <w:p w14:paraId="583ECA22"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 xml:space="preserve">Sorted data: 25.17, 26.07, 26.07, 27.03, 28.07, 28.07, </w:t>
      </w:r>
      <w:proofErr w:type="gramStart"/>
      <w:r>
        <w:rPr>
          <w:rStyle w:val="HTMLCode"/>
          <w:color w:val="444746"/>
          <w:sz w:val="21"/>
          <w:szCs w:val="21"/>
          <w:bdr w:val="none" w:sz="0" w:space="0" w:color="auto" w:frame="1"/>
        </w:rPr>
        <w:t>30.4</w:t>
      </w:r>
      <w:proofErr w:type="gramEnd"/>
    </w:p>
    <w:p w14:paraId="7BDD65F2"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Median = 27.03</w:t>
      </w:r>
    </w:p>
    <w:p w14:paraId="74F45434" w14:textId="77777777" w:rsidR="00997667" w:rsidRDefault="00997667" w:rsidP="00B35E96">
      <w:pPr>
        <w:pStyle w:val="NormalWeb"/>
        <w:spacing w:before="0" w:beforeAutospacing="0" w:after="0" w:afterAutospacing="0" w:line="360" w:lineRule="atLeast"/>
        <w:rPr>
          <w:rStyle w:val="Strong"/>
          <w:rFonts w:ascii="Seaford" w:hAnsi="Seaford"/>
          <w:b w:val="0"/>
          <w:bCs w:val="0"/>
          <w:color w:val="1F1F1F"/>
          <w:bdr w:val="none" w:sz="0" w:space="0" w:color="auto" w:frame="1"/>
        </w:rPr>
      </w:pPr>
    </w:p>
    <w:p w14:paraId="779CEED2" w14:textId="563CC8E8" w:rsidR="00B35E96" w:rsidRPr="00997667" w:rsidRDefault="00B35E96" w:rsidP="00B35E96">
      <w:pPr>
        <w:pStyle w:val="NormalWeb"/>
        <w:spacing w:before="0" w:beforeAutospacing="0" w:after="0" w:afterAutospacing="0" w:line="360" w:lineRule="atLeast"/>
        <w:rPr>
          <w:rFonts w:ascii="Seaford" w:hAnsi="Seaford"/>
          <w:color w:val="1F1F1F"/>
        </w:rPr>
      </w:pPr>
      <w:r w:rsidRPr="00997667">
        <w:rPr>
          <w:rStyle w:val="Strong"/>
          <w:rFonts w:ascii="Seaford" w:hAnsi="Seaford"/>
          <w:b w:val="0"/>
          <w:bCs w:val="0"/>
          <w:color w:val="1F1F1F"/>
          <w:bdr w:val="none" w:sz="0" w:space="0" w:color="auto" w:frame="1"/>
        </w:rPr>
        <w:t>Mode</w:t>
      </w:r>
    </w:p>
    <w:p w14:paraId="5A82DC82"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Mode = most frequent value in the data</w:t>
      </w:r>
    </w:p>
    <w:p w14:paraId="6952488E"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Mode = 28.07, 26.07</w:t>
      </w:r>
    </w:p>
    <w:p w14:paraId="5E4B1E8D" w14:textId="77777777" w:rsidR="00997667" w:rsidRDefault="00997667" w:rsidP="00B35E96">
      <w:pPr>
        <w:pStyle w:val="NormalWeb"/>
        <w:spacing w:before="0" w:beforeAutospacing="0" w:after="0" w:afterAutospacing="0" w:line="360" w:lineRule="atLeast"/>
        <w:rPr>
          <w:rStyle w:val="Strong"/>
          <w:rFonts w:ascii="Helvetica Neue" w:hAnsi="Helvetica Neue"/>
          <w:b w:val="0"/>
          <w:bCs w:val="0"/>
          <w:color w:val="1F1F1F"/>
          <w:bdr w:val="none" w:sz="0" w:space="0" w:color="auto" w:frame="1"/>
        </w:rPr>
      </w:pPr>
    </w:p>
    <w:p w14:paraId="35A38D4A" w14:textId="2F4C3DA3" w:rsidR="00B35E96" w:rsidRPr="00997667" w:rsidRDefault="00B35E96" w:rsidP="00997667">
      <w:pPr>
        <w:pStyle w:val="NormalWeb"/>
        <w:spacing w:before="0" w:beforeAutospacing="0" w:after="0" w:afterAutospacing="0" w:line="360" w:lineRule="atLeast"/>
        <w:rPr>
          <w:rFonts w:ascii="Seaford" w:hAnsi="Seaford"/>
          <w:color w:val="1F1F1F"/>
        </w:rPr>
      </w:pPr>
      <w:r w:rsidRPr="00997667">
        <w:rPr>
          <w:rStyle w:val="Strong"/>
          <w:rFonts w:ascii="Seaford" w:hAnsi="Seaford"/>
          <w:b w:val="0"/>
          <w:bCs w:val="0"/>
          <w:color w:val="1F1F1F"/>
          <w:bdr w:val="none" w:sz="0" w:space="0" w:color="auto" w:frame="1"/>
        </w:rPr>
        <w:t>Standard deviation</w:t>
      </w:r>
    </w:p>
    <w:p w14:paraId="5E701D35"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Variance = (sum of squared deviations from the mean) / (number of values - 1)</w:t>
      </w:r>
    </w:p>
    <w:p w14:paraId="0E1D657B" w14:textId="77777777" w:rsidR="00B35E96" w:rsidRDefault="00B35E96" w:rsidP="00B35E96">
      <w:pPr>
        <w:pStyle w:val="HTMLPreformatted"/>
        <w:spacing w:line="270" w:lineRule="atLeast"/>
        <w:rPr>
          <w:rStyle w:val="HTMLCode"/>
          <w:color w:val="444746"/>
          <w:sz w:val="21"/>
          <w:szCs w:val="21"/>
          <w:bdr w:val="none" w:sz="0" w:space="0" w:color="auto" w:frame="1"/>
        </w:rPr>
      </w:pPr>
      <w:r>
        <w:rPr>
          <w:rStyle w:val="HTMLCode"/>
          <w:color w:val="444746"/>
          <w:sz w:val="21"/>
          <w:szCs w:val="21"/>
          <w:bdr w:val="none" w:sz="0" w:space="0" w:color="auto" w:frame="1"/>
        </w:rPr>
        <w:t>Standard deviation = square root of the variance</w:t>
      </w:r>
    </w:p>
    <w:p w14:paraId="2638496A" w14:textId="16CEDA83" w:rsidR="003C6981" w:rsidRPr="00B35E96" w:rsidRDefault="00B35E96" w:rsidP="00B35E96">
      <w:pPr>
        <w:pStyle w:val="HTMLPreformatted"/>
        <w:spacing w:line="270" w:lineRule="atLeast"/>
        <w:rPr>
          <w:color w:val="444746"/>
          <w:sz w:val="21"/>
          <w:szCs w:val="21"/>
          <w:bdr w:val="none" w:sz="0" w:space="0" w:color="auto" w:frame="1"/>
        </w:rPr>
      </w:pPr>
      <w:r>
        <w:rPr>
          <w:rStyle w:val="HTMLCode"/>
          <w:color w:val="444746"/>
          <w:sz w:val="21"/>
          <w:szCs w:val="21"/>
          <w:bdr w:val="none" w:sz="0" w:space="0" w:color="auto" w:frame="1"/>
        </w:rPr>
        <w:t>Standard deviation = 1.75235488</w:t>
      </w:r>
    </w:p>
    <w:p w14:paraId="420006CA" w14:textId="77777777" w:rsidR="00320342" w:rsidRPr="00BD0084" w:rsidRDefault="00320342" w:rsidP="00BD0084">
      <w:pPr>
        <w:shd w:val="clear" w:color="auto" w:fill="FFFFFF"/>
        <w:rPr>
          <w:rFonts w:ascii="Arial" w:hAnsi="Arial" w:cs="Arial"/>
          <w:color w:val="333333"/>
        </w:rPr>
      </w:pPr>
    </w:p>
    <w:p w14:paraId="018790B2" w14:textId="00A34DFF" w:rsidR="00183A04" w:rsidRDefault="00183A04">
      <w:pPr>
        <w:rPr>
          <w:rFonts w:ascii="Seaford" w:hAnsi="Seaford"/>
          <w:sz w:val="48"/>
          <w:szCs w:val="48"/>
        </w:rPr>
      </w:pPr>
      <w:r w:rsidRPr="00050015">
        <w:rPr>
          <w:rFonts w:ascii="Seaford" w:hAnsi="Seaford"/>
          <w:sz w:val="48"/>
          <w:szCs w:val="48"/>
        </w:rPr>
        <w:t>Answers</w:t>
      </w:r>
    </w:p>
    <w:p w14:paraId="307F8B21" w14:textId="77777777" w:rsidR="00472633" w:rsidRPr="00472633" w:rsidRDefault="00472633">
      <w:pPr>
        <w:rPr>
          <w:rFonts w:ascii="Seaford" w:hAnsi="Seaford"/>
          <w:sz w:val="16"/>
          <w:szCs w:val="16"/>
        </w:rPr>
      </w:pPr>
    </w:p>
    <w:p w14:paraId="182E60AC" w14:textId="246E249E" w:rsidR="00800731" w:rsidRPr="00C9053F" w:rsidRDefault="00C9053F">
      <w:pPr>
        <w:rPr>
          <w:rFonts w:ascii="Seaford" w:hAnsi="Seaford"/>
          <w:b/>
          <w:bCs/>
        </w:rPr>
      </w:pPr>
      <w:r w:rsidRPr="00C9053F">
        <w:rPr>
          <w:rFonts w:ascii="Seaford" w:hAnsi="Seaford"/>
          <w:b/>
          <w:bCs/>
        </w:rPr>
        <w:t>Question</w:t>
      </w:r>
      <w:r w:rsidR="00B4024C">
        <w:rPr>
          <w:rFonts w:ascii="Seaford" w:hAnsi="Seaford"/>
          <w:b/>
          <w:bCs/>
        </w:rPr>
        <w:t xml:space="preserve"> 1</w:t>
      </w:r>
      <w:r w:rsidRPr="00C9053F">
        <w:rPr>
          <w:rFonts w:ascii="Seaford" w:hAnsi="Seaford"/>
          <w:b/>
          <w:bCs/>
        </w:rPr>
        <w:t>: The diameter of the Sun is 1,392, 500 km. Measure the diameter of the sunspot and of the Sun on your diagram and calculate the size of the sunspot. For comparison, the diameter of the Earth is 12, 756 km (this comparison may be useful in the introduction of your lab report).</w:t>
      </w:r>
    </w:p>
    <w:p w14:paraId="620A2D23" w14:textId="77777777" w:rsidR="00C9053F" w:rsidRDefault="00C9053F" w:rsidP="00800731">
      <w:pPr>
        <w:rPr>
          <w:rFonts w:ascii="Seaford" w:hAnsi="Seaford"/>
          <w:b/>
          <w:bCs/>
        </w:rPr>
      </w:pPr>
    </w:p>
    <w:p w14:paraId="7EE46019" w14:textId="05FD509C" w:rsidR="00EC4D22" w:rsidRDefault="00EC4D22" w:rsidP="00040A8E">
      <w:pPr>
        <w:rPr>
          <w:rFonts w:ascii="Seaford" w:hAnsi="Seaford"/>
          <w:b/>
          <w:bCs/>
        </w:rPr>
      </w:pPr>
      <w:r w:rsidRPr="00EC4D22">
        <w:rPr>
          <w:rFonts w:ascii="Seaford" w:hAnsi="Seaford"/>
          <w:b/>
          <w:bCs/>
        </w:rPr>
        <w:t>Solution</w:t>
      </w:r>
    </w:p>
    <w:p w14:paraId="2C6B979D" w14:textId="77777777" w:rsidR="00056CD5" w:rsidRDefault="00056CD5" w:rsidP="00040A8E">
      <w:pPr>
        <w:rPr>
          <w:rFonts w:ascii="Seaford" w:hAnsi="Seaford"/>
          <w:b/>
          <w:bCs/>
        </w:rPr>
      </w:pPr>
    </w:p>
    <w:p w14:paraId="6CAA07E0" w14:textId="77777777" w:rsidR="00F25806" w:rsidRDefault="00056CD5" w:rsidP="00056CD5">
      <w:pPr>
        <w:rPr>
          <w:rFonts w:ascii="Seaford" w:hAnsi="Seaford"/>
        </w:rPr>
      </w:pPr>
      <w:r w:rsidRPr="00056CD5">
        <w:rPr>
          <w:rFonts w:ascii="Seaford" w:hAnsi="Seaford"/>
        </w:rPr>
        <w:t xml:space="preserve">Actual </w:t>
      </w:r>
      <w:r w:rsidR="00252BB9">
        <w:rPr>
          <w:rFonts w:ascii="Seaford" w:hAnsi="Seaford"/>
        </w:rPr>
        <w:t>D</w:t>
      </w:r>
      <w:r w:rsidRPr="00056CD5">
        <w:rPr>
          <w:rFonts w:ascii="Seaford" w:hAnsi="Seaford"/>
        </w:rPr>
        <w:t xml:space="preserve">iameter of the Sun = 1392500 km </w:t>
      </w:r>
    </w:p>
    <w:p w14:paraId="0A0FC5C9" w14:textId="51FD1D53" w:rsidR="00242766" w:rsidRPr="00F25806" w:rsidRDefault="00F25806" w:rsidP="00056CD5">
      <w:pPr>
        <w:rPr>
          <w:rFonts w:ascii="Seaford" w:hAnsi="Seaford"/>
        </w:rPr>
      </w:pPr>
      <w:r>
        <w:rPr>
          <w:rFonts w:ascii="Seaford" w:hAnsi="Seaford"/>
        </w:rPr>
        <w:t xml:space="preserve">Actual </w:t>
      </w:r>
      <w:r w:rsidRPr="00056CD5">
        <w:rPr>
          <w:rFonts w:ascii="Seaford" w:hAnsi="Seaford"/>
        </w:rPr>
        <w:t>Diameter of Earth = 12756 km</w:t>
      </w:r>
      <w:r w:rsidR="00056CD5">
        <w:rPr>
          <w:rFonts w:ascii="Seaford" w:hAnsi="Seaford"/>
        </w:rPr>
        <w:br/>
      </w:r>
      <w:r w:rsidR="00056CD5" w:rsidRPr="00056CD5">
        <w:rPr>
          <w:rFonts w:ascii="Seaford" w:hAnsi="Seaford"/>
        </w:rPr>
        <w:t xml:space="preserve">Plotted </w:t>
      </w:r>
      <w:r w:rsidR="00252BB9">
        <w:rPr>
          <w:rFonts w:ascii="Seaford" w:hAnsi="Seaford"/>
        </w:rPr>
        <w:t>D</w:t>
      </w:r>
      <w:r w:rsidR="00056CD5" w:rsidRPr="00056CD5">
        <w:rPr>
          <w:rFonts w:ascii="Seaford" w:hAnsi="Seaford"/>
        </w:rPr>
        <w:t xml:space="preserve">iameter of the Sun = 182 mm </w:t>
      </w:r>
      <w:r w:rsidR="00056CD5">
        <w:rPr>
          <w:rFonts w:ascii="Seaford" w:hAnsi="Seaford"/>
        </w:rPr>
        <w:br/>
      </w:r>
      <w:r w:rsidR="00056CD5" w:rsidRPr="00056CD5">
        <w:rPr>
          <w:rFonts w:ascii="Seaford" w:hAnsi="Seaford"/>
        </w:rPr>
        <w:t xml:space="preserve">Plotted </w:t>
      </w:r>
      <w:r w:rsidR="00056CD5">
        <w:rPr>
          <w:rFonts w:ascii="Seaford" w:hAnsi="Seaford"/>
        </w:rPr>
        <w:t>D</w:t>
      </w:r>
      <w:r w:rsidR="00056CD5" w:rsidRPr="00056CD5">
        <w:rPr>
          <w:rFonts w:ascii="Seaford" w:hAnsi="Seaford"/>
        </w:rPr>
        <w:t xml:space="preserve">iameter of </w:t>
      </w:r>
      <w:r w:rsidR="00056CD5">
        <w:rPr>
          <w:rFonts w:ascii="Seaford" w:hAnsi="Seaford"/>
        </w:rPr>
        <w:t>S</w:t>
      </w:r>
      <w:r w:rsidR="00056CD5" w:rsidRPr="00056CD5">
        <w:rPr>
          <w:rFonts w:ascii="Seaford" w:hAnsi="Seaford"/>
        </w:rPr>
        <w:t>unspot = 8.0 mm</w:t>
      </w:r>
      <w:r w:rsidR="00056CD5">
        <w:rPr>
          <w:rFonts w:ascii="Seaford" w:hAnsi="Seaford"/>
          <w:b/>
          <w:bCs/>
        </w:rPr>
        <w:br/>
      </w:r>
    </w:p>
    <w:p w14:paraId="799E0C52" w14:textId="77777777" w:rsidR="00133035" w:rsidRDefault="00242766" w:rsidP="00040A8E">
      <w:pPr>
        <w:rPr>
          <w:rFonts w:ascii="Seaford" w:hAnsi="Seaford"/>
          <w:color w:val="1F1F1F"/>
        </w:rPr>
      </w:pPr>
      <w:r w:rsidRPr="00242766">
        <w:rPr>
          <w:rFonts w:ascii="Seaford" w:hAnsi="Seaford"/>
          <w:color w:val="1F1F1F"/>
        </w:rPr>
        <w:t>To calculate the size of the sunspot, we can</w:t>
      </w:r>
      <w:r w:rsidR="00133035">
        <w:rPr>
          <w:rFonts w:ascii="Seaford" w:hAnsi="Seaford"/>
          <w:color w:val="1F1F1F"/>
        </w:rPr>
        <w:t xml:space="preserve">: </w:t>
      </w:r>
    </w:p>
    <w:p w14:paraId="54820F24" w14:textId="77777777" w:rsidR="00133035" w:rsidRDefault="00133035" w:rsidP="00040A8E">
      <w:pPr>
        <w:rPr>
          <w:rFonts w:ascii="Seaford" w:hAnsi="Seaford"/>
          <w:color w:val="1F1F1F"/>
        </w:rPr>
      </w:pPr>
    </w:p>
    <w:p w14:paraId="5D1357FA" w14:textId="15C59257" w:rsidR="00040A8E" w:rsidRPr="00242766" w:rsidRDefault="00133035" w:rsidP="00040A8E">
      <w:pPr>
        <w:rPr>
          <w:rFonts w:ascii="Seaford" w:hAnsi="Seaford"/>
          <w:color w:val="1F1F1F"/>
        </w:rPr>
      </w:pPr>
      <w:r w:rsidRPr="00242766">
        <w:rPr>
          <w:rFonts w:ascii="Seaford" w:hAnsi="Seaford"/>
          <w:color w:val="1F1F1F"/>
        </w:rPr>
        <w:t>Calculate</w:t>
      </w:r>
      <w:r w:rsidR="00242766" w:rsidRPr="00242766">
        <w:rPr>
          <w:rFonts w:ascii="Seaford" w:hAnsi="Seaford"/>
          <w:color w:val="1F1F1F"/>
        </w:rPr>
        <w:t xml:space="preserve"> the ratio between the actual diameter of the Sun and the plotted diameter of the Sun:</w:t>
      </w:r>
    </w:p>
    <w:p w14:paraId="467A8C3D" w14:textId="77777777" w:rsidR="00242766" w:rsidRPr="00242766" w:rsidRDefault="00242766" w:rsidP="00040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r w:rsidRPr="00242766">
        <w:rPr>
          <w:rFonts w:ascii="Courier New" w:hAnsi="Courier New" w:cs="Courier New"/>
          <w:color w:val="444746"/>
          <w:sz w:val="21"/>
          <w:szCs w:val="21"/>
          <w:bdr w:val="none" w:sz="0" w:space="0" w:color="auto" w:frame="1"/>
        </w:rPr>
        <w:t xml:space="preserve">ratio = </w:t>
      </w:r>
      <w:proofErr w:type="spellStart"/>
      <w:r w:rsidRPr="00242766">
        <w:rPr>
          <w:rFonts w:ascii="Courier New" w:hAnsi="Courier New" w:cs="Courier New"/>
          <w:color w:val="444746"/>
          <w:sz w:val="21"/>
          <w:szCs w:val="21"/>
          <w:bdr w:val="none" w:sz="0" w:space="0" w:color="auto" w:frame="1"/>
        </w:rPr>
        <w:t>actual_diameter_of_sun</w:t>
      </w:r>
      <w:proofErr w:type="spellEnd"/>
      <w:r w:rsidRPr="00242766">
        <w:rPr>
          <w:rFonts w:ascii="Courier New" w:hAnsi="Courier New" w:cs="Courier New"/>
          <w:color w:val="444746"/>
          <w:sz w:val="21"/>
          <w:szCs w:val="21"/>
          <w:bdr w:val="none" w:sz="0" w:space="0" w:color="auto" w:frame="1"/>
        </w:rPr>
        <w:t xml:space="preserve"> / </w:t>
      </w:r>
      <w:proofErr w:type="spellStart"/>
      <w:r w:rsidRPr="00242766">
        <w:rPr>
          <w:rFonts w:ascii="Courier New" w:hAnsi="Courier New" w:cs="Courier New"/>
          <w:color w:val="444746"/>
          <w:sz w:val="21"/>
          <w:szCs w:val="21"/>
          <w:bdr w:val="none" w:sz="0" w:space="0" w:color="auto" w:frame="1"/>
        </w:rPr>
        <w:t>plotted_diameter_of_sun</w:t>
      </w:r>
      <w:proofErr w:type="spellEnd"/>
    </w:p>
    <w:p w14:paraId="6662D44D" w14:textId="77777777" w:rsidR="00242766" w:rsidRPr="00242766" w:rsidRDefault="00242766" w:rsidP="00040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r w:rsidRPr="00242766">
        <w:rPr>
          <w:rFonts w:ascii="Courier New" w:hAnsi="Courier New" w:cs="Courier New"/>
          <w:color w:val="444746"/>
          <w:sz w:val="21"/>
          <w:szCs w:val="21"/>
          <w:bdr w:val="none" w:sz="0" w:space="0" w:color="auto" w:frame="1"/>
        </w:rPr>
        <w:t>ratio = 1392500 * 1000 / 182</w:t>
      </w:r>
    </w:p>
    <w:p w14:paraId="38DFC242" w14:textId="57493117" w:rsidR="00040A8E" w:rsidRPr="00133035" w:rsidRDefault="00242766" w:rsidP="00133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r w:rsidRPr="00242766">
        <w:rPr>
          <w:rFonts w:ascii="Courier New" w:hAnsi="Courier New" w:cs="Courier New"/>
          <w:color w:val="444746"/>
          <w:sz w:val="21"/>
          <w:szCs w:val="21"/>
          <w:bdr w:val="none" w:sz="0" w:space="0" w:color="auto" w:frame="1"/>
        </w:rPr>
        <w:t>ratio = 7651098.9</w:t>
      </w:r>
    </w:p>
    <w:p w14:paraId="241F2E03" w14:textId="77777777" w:rsidR="00AC0AEE" w:rsidRDefault="00AC0AEE" w:rsidP="00133035">
      <w:pPr>
        <w:rPr>
          <w:rFonts w:ascii="Seaford" w:hAnsi="Seaford"/>
          <w:color w:val="1F1F1F"/>
        </w:rPr>
      </w:pPr>
    </w:p>
    <w:p w14:paraId="1D7C4730" w14:textId="020C121A" w:rsidR="00242766" w:rsidRPr="00242766" w:rsidRDefault="00242766" w:rsidP="00133035">
      <w:pPr>
        <w:rPr>
          <w:rFonts w:ascii="Seaford" w:hAnsi="Seaford"/>
          <w:color w:val="1F1F1F"/>
        </w:rPr>
      </w:pPr>
      <w:r w:rsidRPr="00242766">
        <w:rPr>
          <w:rFonts w:ascii="Seaford" w:hAnsi="Seaford"/>
          <w:color w:val="1F1F1F"/>
        </w:rPr>
        <w:t>Calculate the actual diameter of the sunspot:</w:t>
      </w:r>
    </w:p>
    <w:p w14:paraId="43C3AE44" w14:textId="77777777" w:rsidR="00242766" w:rsidRPr="00242766" w:rsidRDefault="00242766" w:rsidP="00040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proofErr w:type="spellStart"/>
      <w:r w:rsidRPr="00242766">
        <w:rPr>
          <w:rFonts w:ascii="Courier New" w:hAnsi="Courier New" w:cs="Courier New"/>
          <w:color w:val="444746"/>
          <w:sz w:val="21"/>
          <w:szCs w:val="21"/>
          <w:bdr w:val="none" w:sz="0" w:space="0" w:color="auto" w:frame="1"/>
        </w:rPr>
        <w:t>actual_diameter_of_sunspot</w:t>
      </w:r>
      <w:proofErr w:type="spellEnd"/>
      <w:r w:rsidRPr="00242766">
        <w:rPr>
          <w:rFonts w:ascii="Courier New" w:hAnsi="Courier New" w:cs="Courier New"/>
          <w:color w:val="444746"/>
          <w:sz w:val="21"/>
          <w:szCs w:val="21"/>
          <w:bdr w:val="none" w:sz="0" w:space="0" w:color="auto" w:frame="1"/>
        </w:rPr>
        <w:t xml:space="preserve"> = </w:t>
      </w:r>
      <w:proofErr w:type="spellStart"/>
      <w:r w:rsidRPr="00242766">
        <w:rPr>
          <w:rFonts w:ascii="Courier New" w:hAnsi="Courier New" w:cs="Courier New"/>
          <w:color w:val="444746"/>
          <w:sz w:val="21"/>
          <w:szCs w:val="21"/>
          <w:bdr w:val="none" w:sz="0" w:space="0" w:color="auto" w:frame="1"/>
        </w:rPr>
        <w:t>plotted_diameter_of_sunspot</w:t>
      </w:r>
      <w:proofErr w:type="spellEnd"/>
      <w:r w:rsidRPr="00242766">
        <w:rPr>
          <w:rFonts w:ascii="Courier New" w:hAnsi="Courier New" w:cs="Courier New"/>
          <w:color w:val="444746"/>
          <w:sz w:val="21"/>
          <w:szCs w:val="21"/>
          <w:bdr w:val="none" w:sz="0" w:space="0" w:color="auto" w:frame="1"/>
        </w:rPr>
        <w:t xml:space="preserve"> * ratio</w:t>
      </w:r>
    </w:p>
    <w:p w14:paraId="45013886" w14:textId="77777777" w:rsidR="00242766" w:rsidRPr="00242766" w:rsidRDefault="00242766" w:rsidP="00040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proofErr w:type="spellStart"/>
      <w:r w:rsidRPr="00242766">
        <w:rPr>
          <w:rFonts w:ascii="Courier New" w:hAnsi="Courier New" w:cs="Courier New"/>
          <w:color w:val="444746"/>
          <w:sz w:val="21"/>
          <w:szCs w:val="21"/>
          <w:bdr w:val="none" w:sz="0" w:space="0" w:color="auto" w:frame="1"/>
        </w:rPr>
        <w:t>actual_diameter_of_sunspot</w:t>
      </w:r>
      <w:proofErr w:type="spellEnd"/>
      <w:r w:rsidRPr="00242766">
        <w:rPr>
          <w:rFonts w:ascii="Courier New" w:hAnsi="Courier New" w:cs="Courier New"/>
          <w:color w:val="444746"/>
          <w:sz w:val="21"/>
          <w:szCs w:val="21"/>
          <w:bdr w:val="none" w:sz="0" w:space="0" w:color="auto" w:frame="1"/>
        </w:rPr>
        <w:t xml:space="preserve"> = 8.0 * 7651098.9</w:t>
      </w:r>
    </w:p>
    <w:p w14:paraId="7DE9BB31" w14:textId="7DEAB4AC" w:rsidR="00040A8E" w:rsidRPr="00242766" w:rsidRDefault="00242766" w:rsidP="00040A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444746"/>
          <w:sz w:val="21"/>
          <w:szCs w:val="21"/>
          <w:bdr w:val="none" w:sz="0" w:space="0" w:color="auto" w:frame="1"/>
        </w:rPr>
      </w:pPr>
      <w:proofErr w:type="spellStart"/>
      <w:r w:rsidRPr="00242766">
        <w:rPr>
          <w:rFonts w:ascii="Courier New" w:hAnsi="Courier New" w:cs="Courier New"/>
          <w:color w:val="444746"/>
          <w:sz w:val="21"/>
          <w:szCs w:val="21"/>
          <w:bdr w:val="none" w:sz="0" w:space="0" w:color="auto" w:frame="1"/>
        </w:rPr>
        <w:t>actual_diameter_of_sunspot</w:t>
      </w:r>
      <w:proofErr w:type="spellEnd"/>
      <w:r w:rsidRPr="00242766">
        <w:rPr>
          <w:rFonts w:ascii="Courier New" w:hAnsi="Courier New" w:cs="Courier New"/>
          <w:color w:val="444746"/>
          <w:sz w:val="21"/>
          <w:szCs w:val="21"/>
          <w:bdr w:val="none" w:sz="0" w:space="0" w:color="auto" w:frame="1"/>
        </w:rPr>
        <w:t xml:space="preserve"> = 61208791.20879121 m</w:t>
      </w:r>
    </w:p>
    <w:p w14:paraId="29EEF222" w14:textId="77777777" w:rsidR="00133035" w:rsidRDefault="00133035" w:rsidP="00040A8E">
      <w:pPr>
        <w:rPr>
          <w:rFonts w:ascii="Seaford" w:hAnsi="Seaford"/>
          <w:color w:val="1F1F1F"/>
        </w:rPr>
      </w:pPr>
    </w:p>
    <w:p w14:paraId="51445009" w14:textId="1E720876" w:rsidR="00556097" w:rsidRDefault="00242766" w:rsidP="00556097">
      <w:pPr>
        <w:rPr>
          <w:rFonts w:ascii="Seaford" w:hAnsi="Seaford"/>
          <w:color w:val="1F1F1F"/>
        </w:rPr>
      </w:pPr>
      <w:r w:rsidRPr="00242766">
        <w:rPr>
          <w:rFonts w:ascii="Seaford" w:hAnsi="Seaford"/>
          <w:color w:val="1F1F1F"/>
        </w:rPr>
        <w:lastRenderedPageBreak/>
        <w:t xml:space="preserve">Therefore, the actual diameter of the sunspot is </w:t>
      </w:r>
      <w:r w:rsidRPr="00242766">
        <w:rPr>
          <w:rFonts w:ascii="Seaford" w:hAnsi="Seaford"/>
          <w:color w:val="1F1F1F"/>
          <w:bdr w:val="none" w:sz="0" w:space="0" w:color="auto" w:frame="1"/>
        </w:rPr>
        <w:t>61208791.20879121 meters</w:t>
      </w:r>
      <w:r w:rsidRPr="00242766">
        <w:rPr>
          <w:rFonts w:ascii="Seaford" w:hAnsi="Seaford"/>
          <w:color w:val="1F1F1F"/>
        </w:rPr>
        <w:t>.</w:t>
      </w:r>
      <w:r w:rsidR="00040A8E">
        <w:rPr>
          <w:rFonts w:ascii="Seaford" w:hAnsi="Seaford"/>
          <w:color w:val="1F1F1F"/>
        </w:rPr>
        <w:t xml:space="preserve"> </w:t>
      </w:r>
      <w:r w:rsidRPr="00242766">
        <w:rPr>
          <w:rFonts w:ascii="Seaford" w:hAnsi="Seaford"/>
          <w:color w:val="1F1F1F"/>
        </w:rPr>
        <w:t xml:space="preserve">To put this into perspective, the diameter of the Earth is 12756 kilometers, or 12756000 meters. This means that the sunspot is </w:t>
      </w:r>
      <w:r w:rsidRPr="00242766">
        <w:rPr>
          <w:rFonts w:ascii="Seaford" w:hAnsi="Seaford"/>
          <w:color w:val="1F1F1F"/>
          <w:bdr w:val="none" w:sz="0" w:space="0" w:color="auto" w:frame="1"/>
        </w:rPr>
        <w:t>48 times</w:t>
      </w:r>
      <w:r w:rsidRPr="00242766">
        <w:rPr>
          <w:rFonts w:ascii="Seaford" w:hAnsi="Seaford"/>
          <w:color w:val="1F1F1F"/>
        </w:rPr>
        <w:t xml:space="preserve"> larger than the Earth in diameter.</w:t>
      </w:r>
    </w:p>
    <w:p w14:paraId="07A6FD91" w14:textId="77777777" w:rsidR="00556097" w:rsidRPr="00556097" w:rsidRDefault="00556097" w:rsidP="00556097">
      <w:pPr>
        <w:rPr>
          <w:rFonts w:ascii="Seaford" w:hAnsi="Seaford"/>
          <w:color w:val="1F1F1F"/>
        </w:rPr>
      </w:pPr>
    </w:p>
    <w:p w14:paraId="32F18BE8" w14:textId="39F51BF5" w:rsidR="00183A04" w:rsidRPr="00F71802" w:rsidRDefault="00E01FF6" w:rsidP="00183A04">
      <w:pPr>
        <w:rPr>
          <w:rFonts w:ascii="Seaford" w:hAnsi="Seaford"/>
          <w:i/>
          <w:iCs/>
          <w:lang w:val="en-US"/>
        </w:rPr>
      </w:pPr>
      <w:r w:rsidRPr="00EF5137">
        <w:rPr>
          <w:rFonts w:ascii="Seaford" w:hAnsi="Seaford"/>
          <w:b/>
          <w:bCs/>
        </w:rPr>
        <w:t>Question 2</w:t>
      </w:r>
      <w:r w:rsidRPr="003E00C2">
        <w:rPr>
          <w:rFonts w:ascii="Seaford" w:hAnsi="Seaford"/>
          <w:b/>
          <w:bCs/>
        </w:rPr>
        <w:t>:</w:t>
      </w:r>
      <w:r w:rsidRPr="003E00C2">
        <w:rPr>
          <w:rFonts w:ascii="Seaford" w:hAnsi="Seaford"/>
        </w:rPr>
        <w:t xml:space="preserve"> </w:t>
      </w:r>
      <w:r w:rsidRPr="003E00C2">
        <w:rPr>
          <w:rFonts w:ascii="Seaford" w:hAnsi="Seaford"/>
          <w:b/>
          <w:bCs/>
          <w:lang w:val="en-US"/>
        </w:rPr>
        <w:t>You used the same assumption as Galileo during this lab, that is that sunspots are "fixed" to the solar surface. How can you check this assumption using your diagram and/or the pictures of the Sun provided in the lab?</w:t>
      </w:r>
    </w:p>
    <w:p w14:paraId="5049771E" w14:textId="77777777" w:rsidR="00EF5137" w:rsidRDefault="00EF5137" w:rsidP="00183A04">
      <w:pPr>
        <w:rPr>
          <w:rFonts w:ascii="Seaford" w:hAnsi="Seaford"/>
          <w:lang w:val="en-US"/>
        </w:rPr>
      </w:pPr>
    </w:p>
    <w:p w14:paraId="634DCDED" w14:textId="0A79E6F8" w:rsidR="006B04F1" w:rsidRPr="00AE7E35" w:rsidRDefault="00AE7E35" w:rsidP="006B04F1">
      <w:pPr>
        <w:rPr>
          <w:rFonts w:ascii="Seaford" w:hAnsi="Seaford"/>
          <w:b/>
          <w:bCs/>
        </w:rPr>
      </w:pPr>
      <w:r>
        <w:rPr>
          <w:rFonts w:ascii="Seaford" w:hAnsi="Seaford"/>
          <w:b/>
          <w:bCs/>
          <w:lang w:val="en-US"/>
        </w:rPr>
        <w:t>Solution</w:t>
      </w:r>
      <w:r w:rsidR="00F71802" w:rsidRPr="00DE2A33">
        <w:rPr>
          <w:rFonts w:ascii="Seaford" w:hAnsi="Seaford"/>
          <w:b/>
          <w:bCs/>
          <w:lang w:val="en-US"/>
        </w:rPr>
        <w:t xml:space="preserve"> </w:t>
      </w:r>
    </w:p>
    <w:p w14:paraId="02D1E6B9" w14:textId="77777777" w:rsidR="00883313" w:rsidRDefault="00883313" w:rsidP="006B04F1">
      <w:pPr>
        <w:rPr>
          <w:rFonts w:ascii="Seaford" w:hAnsi="Seaford"/>
          <w:i/>
          <w:iCs/>
        </w:rPr>
      </w:pPr>
    </w:p>
    <w:p w14:paraId="4B925AF9" w14:textId="77777777" w:rsidR="00883313" w:rsidRDefault="006B04F1" w:rsidP="006B04F1">
      <w:pPr>
        <w:rPr>
          <w:rFonts w:ascii="Seaford" w:hAnsi="Seaford"/>
          <w:i/>
          <w:iCs/>
        </w:rPr>
      </w:pPr>
      <w:r w:rsidRPr="00883313">
        <w:rPr>
          <w:rFonts w:ascii="Seaford" w:hAnsi="Seaford"/>
          <w:i/>
          <w:iCs/>
        </w:rPr>
        <w:t>Observing Sunspot Movement on the Diagram</w:t>
      </w:r>
      <w:r w:rsidR="00883313" w:rsidRPr="00883313">
        <w:rPr>
          <w:rFonts w:ascii="Seaford" w:hAnsi="Seaford"/>
          <w:i/>
          <w:iCs/>
        </w:rPr>
        <w:t>:</w:t>
      </w:r>
      <w:r w:rsidR="004F324A">
        <w:rPr>
          <w:rFonts w:ascii="Seaford" w:hAnsi="Seaford"/>
          <w:i/>
          <w:iCs/>
        </w:rPr>
        <w:t xml:space="preserve"> </w:t>
      </w:r>
    </w:p>
    <w:p w14:paraId="20012E5E" w14:textId="48B8E61D" w:rsidR="006B04F1" w:rsidRPr="003E00C2" w:rsidRDefault="006B04F1" w:rsidP="006B04F1">
      <w:pPr>
        <w:rPr>
          <w:rFonts w:ascii="Seaford" w:hAnsi="Seaford"/>
          <w:i/>
          <w:iCs/>
        </w:rPr>
      </w:pPr>
      <w:r w:rsidRPr="003E00C2">
        <w:rPr>
          <w:rFonts w:ascii="Seaford" w:hAnsi="Seaford"/>
          <w:i/>
          <w:iCs/>
        </w:rPr>
        <w:t>I can check if sunspot positions align along the same latitude line on the diagram for different days. Deviation suggests possible movement.</w:t>
      </w:r>
      <w:r w:rsidR="004F324A">
        <w:rPr>
          <w:rFonts w:ascii="Seaford" w:hAnsi="Seaford"/>
          <w:i/>
          <w:iCs/>
        </w:rPr>
        <w:t xml:space="preserve"> </w:t>
      </w:r>
      <w:r w:rsidRPr="003E00C2">
        <w:rPr>
          <w:rFonts w:ascii="Seaford" w:hAnsi="Seaford"/>
          <w:i/>
          <w:iCs/>
        </w:rPr>
        <w:t>I can verify that angles from the center to sunspots remain constant. Variations can hint at sunspot motion.</w:t>
      </w:r>
    </w:p>
    <w:p w14:paraId="685C8158" w14:textId="77777777" w:rsidR="006B04F1" w:rsidRPr="003E00C2" w:rsidRDefault="006B04F1" w:rsidP="006B04F1">
      <w:pPr>
        <w:rPr>
          <w:rFonts w:ascii="Seaford" w:hAnsi="Seaford"/>
          <w:i/>
          <w:iCs/>
        </w:rPr>
      </w:pPr>
    </w:p>
    <w:p w14:paraId="055B85EC" w14:textId="77777777" w:rsidR="00883313" w:rsidRDefault="006B04F1" w:rsidP="006B04F1">
      <w:pPr>
        <w:rPr>
          <w:rFonts w:ascii="Seaford" w:hAnsi="Seaford"/>
          <w:i/>
          <w:iCs/>
        </w:rPr>
      </w:pPr>
      <w:r w:rsidRPr="003E00C2">
        <w:rPr>
          <w:rFonts w:ascii="Seaford" w:hAnsi="Seaford"/>
          <w:i/>
          <w:iCs/>
        </w:rPr>
        <w:t>Comparing with Actual Images:</w:t>
      </w:r>
      <w:r w:rsidR="004F324A">
        <w:rPr>
          <w:rFonts w:ascii="Seaford" w:hAnsi="Seaford"/>
          <w:i/>
          <w:iCs/>
        </w:rPr>
        <w:t xml:space="preserve"> </w:t>
      </w:r>
    </w:p>
    <w:p w14:paraId="206BEE64" w14:textId="19D46CB8" w:rsidR="006B04F1" w:rsidRPr="003E00C2" w:rsidRDefault="006B04F1" w:rsidP="006B04F1">
      <w:pPr>
        <w:rPr>
          <w:rFonts w:ascii="Seaford" w:hAnsi="Seaford"/>
          <w:i/>
          <w:iCs/>
        </w:rPr>
      </w:pPr>
      <w:r w:rsidRPr="003E00C2">
        <w:rPr>
          <w:rFonts w:ascii="Seaford" w:hAnsi="Seaford"/>
          <w:i/>
          <w:iCs/>
        </w:rPr>
        <w:t>I can overlay traced positions on actual Sun images. Matched positions can support the fixation assumption; disparities imply movement.</w:t>
      </w:r>
      <w:r w:rsidR="004F324A">
        <w:rPr>
          <w:rFonts w:ascii="Seaford" w:hAnsi="Seaford"/>
          <w:i/>
          <w:iCs/>
        </w:rPr>
        <w:t xml:space="preserve"> </w:t>
      </w:r>
      <w:r w:rsidRPr="003E00C2">
        <w:rPr>
          <w:rFonts w:ascii="Seaford" w:hAnsi="Seaford"/>
          <w:i/>
          <w:iCs/>
        </w:rPr>
        <w:t xml:space="preserve">I can </w:t>
      </w:r>
      <w:r w:rsidR="004F324A">
        <w:rPr>
          <w:rFonts w:ascii="Seaford" w:hAnsi="Seaford"/>
          <w:i/>
          <w:iCs/>
        </w:rPr>
        <w:t xml:space="preserve">also </w:t>
      </w:r>
      <w:r w:rsidRPr="003E00C2">
        <w:rPr>
          <w:rFonts w:ascii="Seaford" w:hAnsi="Seaford"/>
          <w:i/>
          <w:iCs/>
        </w:rPr>
        <w:t>compare traced positions with actual sunspots. Minimal displacement can confirm fixation; significant shifts indicate otherwise.</w:t>
      </w:r>
    </w:p>
    <w:p w14:paraId="67A539CF" w14:textId="77777777" w:rsidR="006B04F1" w:rsidRPr="003E00C2" w:rsidRDefault="006B04F1" w:rsidP="006B04F1">
      <w:pPr>
        <w:rPr>
          <w:rFonts w:ascii="Seaford" w:hAnsi="Seaford"/>
          <w:i/>
          <w:iCs/>
        </w:rPr>
      </w:pPr>
    </w:p>
    <w:p w14:paraId="116BB5CE" w14:textId="655A3771" w:rsidR="00AF2C23" w:rsidRDefault="006B04F1" w:rsidP="006B04F1">
      <w:pPr>
        <w:rPr>
          <w:rFonts w:ascii="Seaford" w:hAnsi="Seaford"/>
          <w:i/>
          <w:iCs/>
        </w:rPr>
      </w:pPr>
      <w:r w:rsidRPr="003E00C2">
        <w:rPr>
          <w:rFonts w:ascii="Seaford" w:hAnsi="Seaford"/>
          <w:i/>
          <w:iCs/>
        </w:rPr>
        <w:t>Checking for Movement Patterns</w:t>
      </w:r>
      <w:r w:rsidR="00AF2C23">
        <w:rPr>
          <w:rFonts w:ascii="Seaford" w:hAnsi="Seaford"/>
          <w:i/>
          <w:iCs/>
        </w:rPr>
        <w:t xml:space="preserve"> and c</w:t>
      </w:r>
      <w:r w:rsidR="00AF2C23" w:rsidRPr="003E00C2">
        <w:rPr>
          <w:rFonts w:ascii="Seaford" w:hAnsi="Seaford"/>
          <w:i/>
          <w:iCs/>
        </w:rPr>
        <w:t>onsidering Multiple Sunspots:</w:t>
      </w:r>
      <w:r w:rsidR="00AF2C23">
        <w:rPr>
          <w:rFonts w:ascii="Seaford" w:hAnsi="Seaford"/>
          <w:i/>
          <w:iCs/>
        </w:rPr>
        <w:t xml:space="preserve"> </w:t>
      </w:r>
    </w:p>
    <w:p w14:paraId="1BAF04BD" w14:textId="111229E0" w:rsidR="006B04F1" w:rsidRPr="003E00C2" w:rsidRDefault="006B04F1" w:rsidP="006B04F1">
      <w:pPr>
        <w:rPr>
          <w:rFonts w:ascii="Seaford" w:hAnsi="Seaford"/>
          <w:i/>
          <w:iCs/>
        </w:rPr>
      </w:pPr>
      <w:r w:rsidRPr="003E00C2">
        <w:rPr>
          <w:rFonts w:ascii="Seaford" w:hAnsi="Seaford"/>
          <w:i/>
          <w:iCs/>
        </w:rPr>
        <w:t xml:space="preserve">I can </w:t>
      </w:r>
      <w:r w:rsidR="00AF2C23">
        <w:rPr>
          <w:rFonts w:ascii="Seaford" w:hAnsi="Seaford"/>
          <w:i/>
          <w:iCs/>
        </w:rPr>
        <w:t xml:space="preserve">also </w:t>
      </w:r>
      <w:r w:rsidRPr="003E00C2">
        <w:rPr>
          <w:rFonts w:ascii="Seaford" w:hAnsi="Seaford"/>
          <w:i/>
          <w:iCs/>
        </w:rPr>
        <w:t>study sunspot paths over days. Consistent patterns, such as following specific latitude lines, can support the fixation assumption; erratic paths challenge it.</w:t>
      </w:r>
      <w:r w:rsidR="00AF2C23">
        <w:rPr>
          <w:rFonts w:ascii="Seaford" w:hAnsi="Seaford"/>
          <w:i/>
          <w:iCs/>
        </w:rPr>
        <w:t xml:space="preserve"> </w:t>
      </w:r>
      <w:r w:rsidRPr="003E00C2">
        <w:rPr>
          <w:rFonts w:ascii="Seaford" w:hAnsi="Seaford"/>
          <w:i/>
          <w:iCs/>
        </w:rPr>
        <w:t>If multiple sunspots are traced, I can compare their movements. Similar patterns can strengthen the fixation assumption; diverse paths suggest reconsideration.</w:t>
      </w:r>
    </w:p>
    <w:p w14:paraId="2455829B" w14:textId="77777777" w:rsidR="006B04F1" w:rsidRPr="003E00C2" w:rsidRDefault="006B04F1" w:rsidP="006B04F1">
      <w:pPr>
        <w:rPr>
          <w:rFonts w:ascii="Seaford" w:hAnsi="Seaford"/>
          <w:i/>
          <w:iCs/>
        </w:rPr>
      </w:pPr>
    </w:p>
    <w:p w14:paraId="43E64108" w14:textId="7F8033C5" w:rsidR="00F47D04" w:rsidRPr="003E00C2" w:rsidRDefault="006B04F1" w:rsidP="006B04F1">
      <w:pPr>
        <w:rPr>
          <w:rFonts w:ascii="Seaford" w:hAnsi="Seaford"/>
          <w:i/>
          <w:iCs/>
        </w:rPr>
      </w:pPr>
      <w:r w:rsidRPr="003E00C2">
        <w:rPr>
          <w:rFonts w:ascii="Seaford" w:hAnsi="Seaford"/>
          <w:i/>
          <w:iCs/>
        </w:rPr>
        <w:t>By evaluating these factors, I can indicate any inconsistencies between traced and actual sunspot positions, which can help determine the validity of the assumption about sunspots being fixed to the solar surface.</w:t>
      </w:r>
    </w:p>
    <w:p w14:paraId="5BD48881" w14:textId="77777777" w:rsidR="003E00C2" w:rsidRDefault="003E00C2" w:rsidP="006B04F1">
      <w:pPr>
        <w:rPr>
          <w:rFonts w:ascii="Seaford" w:hAnsi="Seaford"/>
        </w:rPr>
      </w:pPr>
    </w:p>
    <w:p w14:paraId="25D84919" w14:textId="2258C070" w:rsidR="003E00C2" w:rsidRPr="003E00C2" w:rsidRDefault="003E00C2" w:rsidP="006B04F1">
      <w:pPr>
        <w:rPr>
          <w:rFonts w:ascii="Seaford" w:hAnsi="Seaford"/>
          <w:b/>
          <w:bCs/>
          <w:i/>
          <w:iCs/>
        </w:rPr>
      </w:pPr>
      <w:r w:rsidRPr="003E00C2">
        <w:rPr>
          <w:rFonts w:ascii="Seaford" w:hAnsi="Seaford"/>
          <w:b/>
          <w:bCs/>
        </w:rPr>
        <w:t>Question 3: The Sun is not a solid body, so it rotates faster at its equator (~ 26-day period) and slower at its poles (&gt; 30-day period). A typical rotation period at intermediate latitudes (~ 26°) is ~27 days. How does this "differential rotation" affect your interpretation of your results?</w:t>
      </w:r>
    </w:p>
    <w:p w14:paraId="6A7DDDEA" w14:textId="77777777" w:rsidR="003E00C2" w:rsidRDefault="003E00C2" w:rsidP="006B04F1">
      <w:pPr>
        <w:rPr>
          <w:rFonts w:ascii="Seaford" w:hAnsi="Seaford"/>
        </w:rPr>
      </w:pPr>
    </w:p>
    <w:p w14:paraId="0D16C616" w14:textId="711BF08B" w:rsidR="003E00C2" w:rsidRPr="003E00C2" w:rsidRDefault="003E00C2" w:rsidP="006B04F1">
      <w:pPr>
        <w:rPr>
          <w:rFonts w:ascii="Seaford" w:hAnsi="Seaford"/>
          <w:b/>
          <w:bCs/>
        </w:rPr>
      </w:pPr>
      <w:r>
        <w:rPr>
          <w:rFonts w:ascii="Seaford" w:hAnsi="Seaford"/>
          <w:b/>
          <w:bCs/>
          <w:lang w:val="en-US"/>
        </w:rPr>
        <w:t>Solution</w:t>
      </w:r>
      <w:r w:rsidRPr="00DE2A33">
        <w:rPr>
          <w:rFonts w:ascii="Seaford" w:hAnsi="Seaford"/>
          <w:b/>
          <w:bCs/>
          <w:lang w:val="en-US"/>
        </w:rPr>
        <w:t xml:space="preserve"> </w:t>
      </w:r>
    </w:p>
    <w:p w14:paraId="60471982" w14:textId="19E6F230" w:rsidR="003E00C2" w:rsidRPr="003E00C2" w:rsidRDefault="003E00C2" w:rsidP="003E00C2">
      <w:pPr>
        <w:rPr>
          <w:rFonts w:ascii="Seaford" w:hAnsi="Seaford"/>
          <w:i/>
          <w:iCs/>
        </w:rPr>
      </w:pPr>
      <w:r w:rsidRPr="003E00C2">
        <w:rPr>
          <w:rFonts w:ascii="Seaford" w:hAnsi="Seaford"/>
          <w:i/>
          <w:iCs/>
        </w:rPr>
        <w:t>Observing the Sun's rotation through sunspots provides a fascinating insight into the dynamics of our star. Using the provided images and following the outlined procedure, I sketched the motion of a sunspot over the course of a week. By connecting these observations on tracing paper, I represented the curved solar surface on a flat diagram, allowing me to measure the angles of the sunspot positions using a protractor.</w:t>
      </w:r>
      <w:r w:rsidR="00D40F43">
        <w:rPr>
          <w:rFonts w:ascii="Seaford" w:hAnsi="Seaford"/>
          <w:i/>
          <w:iCs/>
        </w:rPr>
        <w:t xml:space="preserve"> </w:t>
      </w:r>
      <w:r w:rsidRPr="003E00C2">
        <w:rPr>
          <w:rFonts w:ascii="Seaford" w:hAnsi="Seaford"/>
          <w:i/>
          <w:iCs/>
        </w:rPr>
        <w:t>However, the Sun's rotation is not uniform due to its gaseous nature, leading to a phenomenon known as "differential rotation." When measuring the angles of sunspot positions over time, I need to consider the varying rotation rates at different latitudes. Sunspots located closer to the equator will appear to move faster across the solar surface compared to those at higher latitudes. Consequently, the angles measured on my diagram are influenced by both the Sun's actual rotation and this differential rotation effect.</w:t>
      </w:r>
    </w:p>
    <w:p w14:paraId="22AA863E" w14:textId="77777777" w:rsidR="003E00C2" w:rsidRPr="003E00C2" w:rsidRDefault="003E00C2" w:rsidP="003E00C2">
      <w:pPr>
        <w:rPr>
          <w:rFonts w:ascii="Seaford" w:hAnsi="Seaford"/>
          <w:i/>
          <w:iCs/>
        </w:rPr>
      </w:pPr>
    </w:p>
    <w:p w14:paraId="3646D0D3" w14:textId="02ECAF3A" w:rsidR="003E00C2" w:rsidRDefault="003E00C2" w:rsidP="003E00C2">
      <w:pPr>
        <w:rPr>
          <w:rFonts w:ascii="Seaford" w:hAnsi="Seaford"/>
          <w:i/>
          <w:iCs/>
        </w:rPr>
      </w:pPr>
      <w:r w:rsidRPr="003E00C2">
        <w:rPr>
          <w:rFonts w:ascii="Seaford" w:hAnsi="Seaford"/>
          <w:i/>
          <w:iCs/>
        </w:rPr>
        <w:lastRenderedPageBreak/>
        <w:t>Incorporating this knowledge into my analysis, I recognize that the calculated period of rotation obtained from my observations represents an average value. It is essential to acknowledge the non-uniform rotation and the potential differences in rotation periods at different latitudes while interpreting the results. This understanding enhances the accuracy of my conclusions and provides a more comprehensive view of the Sun's complex rotational dynamics.</w:t>
      </w:r>
    </w:p>
    <w:p w14:paraId="191F7207" w14:textId="77777777" w:rsidR="00303946" w:rsidRDefault="00303946" w:rsidP="003E00C2">
      <w:pPr>
        <w:rPr>
          <w:rFonts w:ascii="Seaford" w:hAnsi="Seaford"/>
          <w:i/>
          <w:iCs/>
        </w:rPr>
      </w:pPr>
    </w:p>
    <w:p w14:paraId="7BBF6CF2" w14:textId="44C35C54" w:rsidR="00303946" w:rsidRPr="00303946" w:rsidRDefault="00303946" w:rsidP="00303946">
      <w:pPr>
        <w:rPr>
          <w:rFonts w:ascii="Seaford" w:hAnsi="Seaford"/>
          <w:b/>
          <w:bCs/>
        </w:rPr>
      </w:pPr>
      <w:r w:rsidRPr="00303946">
        <w:rPr>
          <w:rFonts w:ascii="Seaford" w:hAnsi="Seaford"/>
          <w:b/>
          <w:bCs/>
        </w:rPr>
        <w:t>Question 4: Why did the observation of sunspots contradict the Ptolemaic/Greek cosmology? How did the discovery of sunspots change humankind's perception of our place in the Universe?</w:t>
      </w:r>
    </w:p>
    <w:p w14:paraId="16AF554A" w14:textId="420CF02F" w:rsidR="003E00C2" w:rsidRDefault="003E00C2" w:rsidP="003E00C2">
      <w:pPr>
        <w:rPr>
          <w:rFonts w:ascii="Seaford" w:hAnsi="Seaford"/>
        </w:rPr>
      </w:pPr>
    </w:p>
    <w:p w14:paraId="5E130CC2" w14:textId="2011F097" w:rsidR="007D3D28" w:rsidRPr="007D3D28" w:rsidRDefault="007D3D28" w:rsidP="003E00C2">
      <w:pPr>
        <w:rPr>
          <w:rFonts w:ascii="Seaford" w:hAnsi="Seaford"/>
          <w:b/>
          <w:bCs/>
        </w:rPr>
      </w:pPr>
      <w:r w:rsidRPr="007D3D28">
        <w:rPr>
          <w:rFonts w:ascii="Seaford" w:hAnsi="Seaford"/>
          <w:b/>
          <w:bCs/>
        </w:rPr>
        <w:t>Solution</w:t>
      </w:r>
    </w:p>
    <w:p w14:paraId="45B2B50C" w14:textId="62B5B2CF" w:rsidR="001909F2" w:rsidRDefault="00BF0820" w:rsidP="00BF0820">
      <w:pPr>
        <w:rPr>
          <w:rFonts w:ascii="Seaford" w:hAnsi="Seaford"/>
          <w:i/>
          <w:iCs/>
        </w:rPr>
      </w:pPr>
      <w:r w:rsidRPr="00BF0820">
        <w:rPr>
          <w:rFonts w:ascii="Seaford" w:hAnsi="Seaford"/>
          <w:i/>
          <w:iCs/>
        </w:rPr>
        <w:t>The discovery of sunspots contradicted the Ptolemaic/Greek cosmology because it showed that the Sun was not perfect and unchanging. The Ptolemaic model of the universe placed the Earth at the center and had the Sun and other planets orbiting around it in perfect circles. However, the observation of sunspots showed that the Sun was not perfect. Sunspots are dark areas on the Sun's surface that are caused by strong magnetic fields. They appear and disappear over time, and their motion across the Sun's surface shows that the Sun is rotating.</w:t>
      </w:r>
      <w:r w:rsidR="00B77725">
        <w:rPr>
          <w:rFonts w:ascii="Seaford" w:hAnsi="Seaford"/>
          <w:i/>
          <w:iCs/>
        </w:rPr>
        <w:t xml:space="preserve"> </w:t>
      </w:r>
      <w:r w:rsidR="001909F2" w:rsidRPr="001909F2">
        <w:rPr>
          <w:rFonts w:ascii="Seaford" w:hAnsi="Seaford"/>
          <w:i/>
          <w:iCs/>
        </w:rPr>
        <w:t>This discovery was a major blow to the Ptolemaic model of the universe</w:t>
      </w:r>
      <w:r w:rsidR="00B77725">
        <w:rPr>
          <w:rFonts w:ascii="Seaford" w:hAnsi="Seaford"/>
          <w:i/>
          <w:iCs/>
        </w:rPr>
        <w:t xml:space="preserve">. </w:t>
      </w:r>
      <w:r w:rsidR="001909F2" w:rsidRPr="001909F2">
        <w:rPr>
          <w:rFonts w:ascii="Seaford" w:hAnsi="Seaford"/>
          <w:i/>
          <w:iCs/>
        </w:rPr>
        <w:t xml:space="preserve"> </w:t>
      </w:r>
      <w:r w:rsidR="00032A21">
        <w:rPr>
          <w:rFonts w:ascii="Seaford" w:hAnsi="Seaford"/>
          <w:i/>
          <w:iCs/>
        </w:rPr>
        <w:t xml:space="preserve">It </w:t>
      </w:r>
      <w:r w:rsidR="001909F2" w:rsidRPr="001909F2">
        <w:rPr>
          <w:rFonts w:ascii="Seaford" w:hAnsi="Seaford"/>
          <w:i/>
          <w:iCs/>
        </w:rPr>
        <w:t>led to a new understanding of the universe, and eventually to the development of the heliocentric model of the universe, which places the Sun at the center and has the Earth and other planets orbiting around it.</w:t>
      </w:r>
    </w:p>
    <w:p w14:paraId="454B460F" w14:textId="77777777" w:rsidR="0048336E" w:rsidRDefault="0048336E" w:rsidP="00BF0820">
      <w:pPr>
        <w:rPr>
          <w:rFonts w:ascii="Seaford" w:hAnsi="Seaford"/>
          <w:i/>
          <w:iCs/>
        </w:rPr>
      </w:pPr>
    </w:p>
    <w:p w14:paraId="648A571A" w14:textId="33C9C902" w:rsidR="0048336E" w:rsidRPr="00BF0820" w:rsidRDefault="0048336E" w:rsidP="00BF0820">
      <w:pPr>
        <w:rPr>
          <w:rFonts w:ascii="Seaford" w:hAnsi="Seaford"/>
          <w:i/>
          <w:iCs/>
        </w:rPr>
      </w:pPr>
      <w:r w:rsidRPr="0048336E">
        <w:rPr>
          <w:rFonts w:ascii="Seaford" w:hAnsi="Seaford"/>
          <w:i/>
          <w:iCs/>
        </w:rPr>
        <w:t>The discovery of sunspots also changed humankind's perception of our place in the Universe. The Ptolemaic model placed Earth at the center of the Universe, which gave humans a sense of self-importance. However, the discovery of sunspots showed that Earth was just one of many planets orbiting the Sun, and that the Sun was just one of many stars in the Universe. This discovery made humans feel smaller and less important in the grand scheme of things.</w:t>
      </w:r>
    </w:p>
    <w:p w14:paraId="150B2EF6" w14:textId="77777777" w:rsidR="00303946" w:rsidRDefault="00303946" w:rsidP="003E00C2">
      <w:pPr>
        <w:rPr>
          <w:rFonts w:ascii="Seaford" w:hAnsi="Seaford"/>
          <w:i/>
          <w:iCs/>
        </w:rPr>
      </w:pPr>
    </w:p>
    <w:p w14:paraId="5E857FF0" w14:textId="4258EAE2" w:rsidR="0023287E" w:rsidRPr="0023287E" w:rsidRDefault="003C1815" w:rsidP="003E00C2">
      <w:pPr>
        <w:rPr>
          <w:rFonts w:ascii="Seaford" w:hAnsi="Seaford"/>
          <w:b/>
          <w:bCs/>
          <w:lang w:val="en-US"/>
        </w:rPr>
      </w:pPr>
      <w:r w:rsidRPr="003C1815">
        <w:rPr>
          <w:rFonts w:ascii="Seaford" w:hAnsi="Seaford"/>
          <w:b/>
          <w:bCs/>
        </w:rPr>
        <w:t>Question 5</w:t>
      </w:r>
      <w:r>
        <w:rPr>
          <w:rFonts w:ascii="Seaford" w:hAnsi="Seaford"/>
          <w:b/>
          <w:bCs/>
        </w:rPr>
        <w:t xml:space="preserve">: </w:t>
      </w:r>
      <w:r w:rsidRPr="003C1815">
        <w:rPr>
          <w:rFonts w:ascii="Seaford" w:hAnsi="Seaford"/>
          <w:b/>
          <w:bCs/>
          <w:lang w:val="en-US"/>
        </w:rPr>
        <w:t>The Earth has moved along in its orbit during the week of observations. How does this affect your results? Correct for this motion of the Earth and re-calculate the solar rotation period. Research the difference between a sidereal period and a synodic period. The typical periods given in Question</w:t>
      </w:r>
      <w:r w:rsidR="0093771A">
        <w:rPr>
          <w:rFonts w:ascii="Seaford" w:hAnsi="Seaford"/>
          <w:b/>
          <w:bCs/>
          <w:lang w:val="en-US"/>
        </w:rPr>
        <w:t xml:space="preserve"> </w:t>
      </w:r>
      <w:r w:rsidRPr="003C1815">
        <w:rPr>
          <w:rFonts w:ascii="Seaford" w:hAnsi="Seaford"/>
          <w:b/>
          <w:bCs/>
          <w:lang w:val="en-US"/>
        </w:rPr>
        <w:t>(3) are synodic periods.</w:t>
      </w:r>
      <w:r w:rsidRPr="003C1815">
        <w:rPr>
          <w:rFonts w:ascii="MS Mincho" w:eastAsia="MS Mincho" w:hAnsi="MS Mincho" w:cs="MS Mincho" w:hint="eastAsia"/>
          <w:b/>
          <w:bCs/>
          <w:lang w:val="en-US"/>
        </w:rPr>
        <w:t> </w:t>
      </w:r>
      <w:r w:rsidRPr="003C1815">
        <w:rPr>
          <w:rFonts w:ascii="Seaford" w:hAnsi="Seaford"/>
          <w:b/>
          <w:bCs/>
          <w:lang w:val="en-US"/>
        </w:rPr>
        <w:t>The sidereal period at the solar equator is ~ 24.5 days.</w:t>
      </w:r>
    </w:p>
    <w:p w14:paraId="49C5BA78" w14:textId="77777777" w:rsidR="00150EFE" w:rsidRDefault="00150EFE" w:rsidP="003E00C2">
      <w:pPr>
        <w:rPr>
          <w:rFonts w:ascii="Seaford" w:hAnsi="Seaford"/>
        </w:rPr>
      </w:pPr>
    </w:p>
    <w:p w14:paraId="36A8C922" w14:textId="1A36F79B" w:rsidR="007D3D28" w:rsidRPr="00150EFE" w:rsidRDefault="00150EFE" w:rsidP="003E00C2">
      <w:pPr>
        <w:rPr>
          <w:rFonts w:ascii="Seaford" w:hAnsi="Seaford"/>
          <w:b/>
          <w:bCs/>
        </w:rPr>
      </w:pPr>
      <w:r w:rsidRPr="00150EFE">
        <w:rPr>
          <w:rFonts w:ascii="Seaford" w:hAnsi="Seaford"/>
          <w:b/>
          <w:bCs/>
        </w:rPr>
        <w:t>Solution</w:t>
      </w:r>
    </w:p>
    <w:p w14:paraId="0656AED1" w14:textId="77777777" w:rsidR="0023287E" w:rsidRPr="0023287E" w:rsidRDefault="0023287E" w:rsidP="0023287E">
      <w:pPr>
        <w:rPr>
          <w:rFonts w:ascii="Seaford" w:hAnsi="Seaford"/>
          <w:i/>
          <w:iCs/>
        </w:rPr>
      </w:pPr>
      <w:r w:rsidRPr="0023287E">
        <w:rPr>
          <w:rFonts w:ascii="Seaford" w:hAnsi="Seaford"/>
          <w:i/>
          <w:iCs/>
        </w:rPr>
        <w:t>To correct for the Earth's motion around the Sun, I can calculate the sidereal period of the Sun, which is the period of rotation relative to the fixed stars. The sidereal period is calculated using the following equation:</w:t>
      </w:r>
    </w:p>
    <w:p w14:paraId="467D4A89" w14:textId="77777777" w:rsidR="0023287E" w:rsidRPr="002233B6" w:rsidRDefault="0023287E" w:rsidP="0023287E">
      <w:pPr>
        <w:rPr>
          <w:rFonts w:ascii="Seaford" w:hAnsi="Seaford"/>
          <w:i/>
          <w:iCs/>
          <w:sz w:val="13"/>
          <w:szCs w:val="13"/>
        </w:rPr>
      </w:pPr>
    </w:p>
    <w:p w14:paraId="3E9E6289" w14:textId="42DB26CD" w:rsidR="0023287E" w:rsidRPr="0023287E" w:rsidRDefault="0023287E" w:rsidP="00E96E3E">
      <w:pPr>
        <w:ind w:firstLine="720"/>
        <w:rPr>
          <w:rFonts w:ascii="Seaford" w:hAnsi="Seaford"/>
          <w:i/>
          <w:iCs/>
        </w:rPr>
      </w:pPr>
      <w:r w:rsidRPr="00396D28">
        <w:rPr>
          <w:rFonts w:ascii="Seaford" w:hAnsi="Seaford"/>
          <w:b/>
          <w:bCs/>
          <w:i/>
          <w:iCs/>
        </w:rPr>
        <w:t>S = T - 1/365.25</w:t>
      </w:r>
      <w:r w:rsidR="00396D28">
        <w:rPr>
          <w:rFonts w:ascii="Seaford" w:hAnsi="Seaford"/>
          <w:i/>
          <w:iCs/>
        </w:rPr>
        <w:t xml:space="preserve"> </w:t>
      </w:r>
      <w:r w:rsidRPr="0023287E">
        <w:rPr>
          <w:rFonts w:ascii="Seaford" w:hAnsi="Seaford"/>
          <w:i/>
          <w:iCs/>
        </w:rPr>
        <w:t>where:</w:t>
      </w:r>
      <w:r w:rsidR="00396D28">
        <w:rPr>
          <w:rFonts w:ascii="Seaford" w:hAnsi="Seaford"/>
          <w:i/>
          <w:iCs/>
        </w:rPr>
        <w:t xml:space="preserve"> </w:t>
      </w:r>
      <w:r w:rsidRPr="00396D28">
        <w:rPr>
          <w:rFonts w:ascii="Seaford" w:hAnsi="Seaford"/>
          <w:b/>
          <w:bCs/>
          <w:i/>
          <w:iCs/>
        </w:rPr>
        <w:t>S</w:t>
      </w:r>
      <w:r w:rsidRPr="0023287E">
        <w:rPr>
          <w:rFonts w:ascii="Seaford" w:hAnsi="Seaford"/>
          <w:i/>
          <w:iCs/>
        </w:rPr>
        <w:t xml:space="preserve"> is the sidereal period in days</w:t>
      </w:r>
      <w:r w:rsidR="00396D28">
        <w:rPr>
          <w:rFonts w:ascii="Seaford" w:hAnsi="Seaford"/>
          <w:i/>
          <w:iCs/>
        </w:rPr>
        <w:t xml:space="preserve"> and </w:t>
      </w:r>
      <w:r w:rsidRPr="00396D28">
        <w:rPr>
          <w:rFonts w:ascii="Seaford" w:hAnsi="Seaford"/>
          <w:b/>
          <w:bCs/>
          <w:i/>
          <w:iCs/>
        </w:rPr>
        <w:t>T</w:t>
      </w:r>
      <w:r w:rsidRPr="0023287E">
        <w:rPr>
          <w:rFonts w:ascii="Seaford" w:hAnsi="Seaford"/>
          <w:i/>
          <w:iCs/>
        </w:rPr>
        <w:t xml:space="preserve"> is the synodic period in days</w:t>
      </w:r>
    </w:p>
    <w:p w14:paraId="1410F63D" w14:textId="77777777" w:rsidR="00396D28" w:rsidRPr="00D02599" w:rsidRDefault="00396D28" w:rsidP="0023287E">
      <w:pPr>
        <w:rPr>
          <w:rFonts w:ascii="Seaford" w:hAnsi="Seaford"/>
          <w:i/>
          <w:iCs/>
          <w:sz w:val="10"/>
          <w:szCs w:val="10"/>
        </w:rPr>
      </w:pPr>
    </w:p>
    <w:p w14:paraId="40CE087B" w14:textId="2407C2E5" w:rsidR="0023287E" w:rsidRDefault="0023287E" w:rsidP="0023287E">
      <w:pPr>
        <w:rPr>
          <w:rFonts w:ascii="Seaford" w:hAnsi="Seaford"/>
          <w:i/>
          <w:iCs/>
        </w:rPr>
      </w:pPr>
      <w:r w:rsidRPr="0023287E">
        <w:rPr>
          <w:rFonts w:ascii="Seaford" w:hAnsi="Seaford"/>
          <w:i/>
          <w:iCs/>
        </w:rPr>
        <w:t xml:space="preserve">The synodic period is the period of rotation relative to the Earth. It is the typical period given in Question 3, and it is the </w:t>
      </w:r>
      <w:r w:rsidR="00396D28" w:rsidRPr="0023287E">
        <w:rPr>
          <w:rFonts w:ascii="Seaford" w:hAnsi="Seaford"/>
          <w:i/>
          <w:iCs/>
        </w:rPr>
        <w:t>period</w:t>
      </w:r>
      <w:r w:rsidRPr="0023287E">
        <w:rPr>
          <w:rFonts w:ascii="Seaford" w:hAnsi="Seaford"/>
          <w:i/>
          <w:iCs/>
        </w:rPr>
        <w:t xml:space="preserve"> it takes for a sunspot to return to the same position in the sky.</w:t>
      </w:r>
      <w:r w:rsidR="00852A6E">
        <w:rPr>
          <w:rFonts w:ascii="Seaford" w:hAnsi="Seaford"/>
          <w:i/>
          <w:iCs/>
        </w:rPr>
        <w:t xml:space="preserve"> </w:t>
      </w:r>
      <w:r w:rsidRPr="0023287E">
        <w:rPr>
          <w:rFonts w:ascii="Seaford" w:hAnsi="Seaford"/>
          <w:i/>
          <w:iCs/>
        </w:rPr>
        <w:t>The sidereal period of the Sun at the solar equator is ~24.5 days. This is slightly shorter than the synodic period because the Earth is moving in the opposite direction of the Sun's rotation.</w:t>
      </w:r>
      <w:r w:rsidR="00852A6E">
        <w:rPr>
          <w:rFonts w:ascii="Seaford" w:hAnsi="Seaford"/>
          <w:i/>
          <w:iCs/>
        </w:rPr>
        <w:t xml:space="preserve"> </w:t>
      </w:r>
      <w:r w:rsidRPr="0023287E">
        <w:rPr>
          <w:rFonts w:ascii="Seaford" w:hAnsi="Seaford"/>
          <w:i/>
          <w:iCs/>
        </w:rPr>
        <w:t>To calculate the sidereal period of the Sun from the data collected in the experiment, I can use the following steps:</w:t>
      </w:r>
    </w:p>
    <w:p w14:paraId="079FE11C" w14:textId="77777777" w:rsidR="002233B6" w:rsidRPr="00D02599" w:rsidRDefault="002233B6" w:rsidP="0023287E">
      <w:pPr>
        <w:rPr>
          <w:rFonts w:ascii="Seaford" w:hAnsi="Seaford"/>
          <w:i/>
          <w:iCs/>
          <w:sz w:val="13"/>
          <w:szCs w:val="13"/>
        </w:rPr>
      </w:pPr>
    </w:p>
    <w:p w14:paraId="3B282C8D" w14:textId="37A6A61E" w:rsidR="0023287E" w:rsidRPr="00852A6E" w:rsidRDefault="0023287E" w:rsidP="00852A6E">
      <w:pPr>
        <w:pStyle w:val="ListParagraph"/>
        <w:numPr>
          <w:ilvl w:val="0"/>
          <w:numId w:val="2"/>
        </w:numPr>
        <w:rPr>
          <w:rFonts w:ascii="Seaford" w:hAnsi="Seaford"/>
          <w:i/>
          <w:iCs/>
        </w:rPr>
      </w:pPr>
      <w:r w:rsidRPr="00852A6E">
        <w:rPr>
          <w:rFonts w:ascii="Seaford" w:hAnsi="Seaford"/>
          <w:i/>
          <w:iCs/>
        </w:rPr>
        <w:t>Calculate the change in angle of the sunspot between each pair of consecutive observations.</w:t>
      </w:r>
    </w:p>
    <w:p w14:paraId="0F41FD36" w14:textId="1DA68EF2" w:rsidR="0023287E" w:rsidRPr="00852A6E" w:rsidRDefault="0023287E" w:rsidP="00852A6E">
      <w:pPr>
        <w:pStyle w:val="ListParagraph"/>
        <w:numPr>
          <w:ilvl w:val="0"/>
          <w:numId w:val="2"/>
        </w:numPr>
        <w:rPr>
          <w:rFonts w:ascii="Seaford" w:hAnsi="Seaford"/>
          <w:i/>
          <w:iCs/>
        </w:rPr>
      </w:pPr>
      <w:r w:rsidRPr="00852A6E">
        <w:rPr>
          <w:rFonts w:ascii="Seaford" w:hAnsi="Seaford"/>
          <w:i/>
          <w:iCs/>
        </w:rPr>
        <w:t>Divide the change in angle by the time difference between the observations.</w:t>
      </w:r>
    </w:p>
    <w:p w14:paraId="719BA7E0" w14:textId="0E65E4B3" w:rsidR="0023287E" w:rsidRPr="00852A6E" w:rsidRDefault="0023287E" w:rsidP="00852A6E">
      <w:pPr>
        <w:pStyle w:val="ListParagraph"/>
        <w:numPr>
          <w:ilvl w:val="0"/>
          <w:numId w:val="2"/>
        </w:numPr>
        <w:rPr>
          <w:rFonts w:ascii="Seaford" w:hAnsi="Seaford"/>
          <w:i/>
          <w:iCs/>
        </w:rPr>
      </w:pPr>
      <w:r w:rsidRPr="00852A6E">
        <w:rPr>
          <w:rFonts w:ascii="Seaford" w:hAnsi="Seaford"/>
          <w:i/>
          <w:iCs/>
        </w:rPr>
        <w:t>Average the results from step 2 to find the average angular velocity of the sunspot.</w:t>
      </w:r>
    </w:p>
    <w:p w14:paraId="7E3E6EA4" w14:textId="2A4DEDD4" w:rsidR="00852A6E" w:rsidRDefault="0023287E" w:rsidP="0023287E">
      <w:pPr>
        <w:pStyle w:val="ListParagraph"/>
        <w:numPr>
          <w:ilvl w:val="0"/>
          <w:numId w:val="2"/>
        </w:numPr>
        <w:rPr>
          <w:rFonts w:ascii="Seaford" w:hAnsi="Seaford"/>
          <w:i/>
          <w:iCs/>
        </w:rPr>
      </w:pPr>
      <w:r w:rsidRPr="00852A6E">
        <w:rPr>
          <w:rFonts w:ascii="Seaford" w:hAnsi="Seaford"/>
          <w:i/>
          <w:iCs/>
        </w:rPr>
        <w:t>Convert the angular velocity to a period of rotation using the following equation:</w:t>
      </w:r>
    </w:p>
    <w:p w14:paraId="5FC4B3BA" w14:textId="77777777" w:rsidR="002233B6" w:rsidRPr="002233B6" w:rsidRDefault="002233B6" w:rsidP="002233B6">
      <w:pPr>
        <w:rPr>
          <w:rFonts w:ascii="Seaford" w:hAnsi="Seaford"/>
          <w:i/>
          <w:iCs/>
          <w:sz w:val="10"/>
          <w:szCs w:val="10"/>
        </w:rPr>
      </w:pPr>
    </w:p>
    <w:p w14:paraId="2289ECFD" w14:textId="76E538C0" w:rsidR="0023287E" w:rsidRPr="0023287E" w:rsidRDefault="0023287E" w:rsidP="00CF6A48">
      <w:pPr>
        <w:ind w:firstLine="720"/>
        <w:rPr>
          <w:rFonts w:ascii="Seaford" w:hAnsi="Seaford"/>
          <w:i/>
          <w:iCs/>
        </w:rPr>
      </w:pPr>
      <w:r w:rsidRPr="00710C15">
        <w:rPr>
          <w:rFonts w:ascii="Seaford" w:hAnsi="Seaford"/>
          <w:b/>
          <w:bCs/>
          <w:i/>
          <w:iCs/>
        </w:rPr>
        <w:t>P =</w:t>
      </w:r>
      <w:r w:rsidRPr="00852A6E">
        <w:rPr>
          <w:rFonts w:ascii="Seaford" w:hAnsi="Seaford"/>
          <w:i/>
          <w:iCs/>
        </w:rPr>
        <w:t xml:space="preserve"> </w:t>
      </w:r>
      <w:r w:rsidRPr="00710C15">
        <w:rPr>
          <w:rFonts w:ascii="Seaford" w:hAnsi="Seaford"/>
          <w:b/>
          <w:bCs/>
          <w:i/>
          <w:iCs/>
        </w:rPr>
        <w:t>2</w:t>
      </w:r>
      <w:r w:rsidRPr="00710C15">
        <w:rPr>
          <w:rFonts w:ascii="Cambria" w:hAnsi="Cambria" w:cs="Cambria"/>
          <w:b/>
          <w:bCs/>
          <w:i/>
          <w:iCs/>
        </w:rPr>
        <w:t>π</w:t>
      </w:r>
      <w:r w:rsidRPr="00710C15">
        <w:rPr>
          <w:rFonts w:ascii="Seaford" w:hAnsi="Seaford"/>
          <w:b/>
          <w:bCs/>
          <w:i/>
          <w:iCs/>
        </w:rPr>
        <w:t xml:space="preserve"> / </w:t>
      </w:r>
      <w:r w:rsidRPr="00710C15">
        <w:rPr>
          <w:rFonts w:ascii="Cambria" w:hAnsi="Cambria" w:cs="Cambria"/>
          <w:b/>
          <w:bCs/>
          <w:i/>
          <w:iCs/>
        </w:rPr>
        <w:t>ω</w:t>
      </w:r>
      <w:r w:rsidR="00852A6E">
        <w:rPr>
          <w:rFonts w:ascii="Seaford" w:hAnsi="Seaford"/>
          <w:i/>
          <w:iCs/>
        </w:rPr>
        <w:t xml:space="preserve"> </w:t>
      </w:r>
      <w:r w:rsidRPr="0023287E">
        <w:rPr>
          <w:rFonts w:ascii="Seaford" w:hAnsi="Seaford"/>
          <w:i/>
          <w:iCs/>
        </w:rPr>
        <w:t>where:</w:t>
      </w:r>
      <w:r w:rsidR="00852A6E">
        <w:rPr>
          <w:rFonts w:ascii="Seaford" w:hAnsi="Seaford"/>
          <w:i/>
          <w:iCs/>
        </w:rPr>
        <w:t xml:space="preserve"> </w:t>
      </w:r>
      <w:r w:rsidRPr="00852A6E">
        <w:rPr>
          <w:rFonts w:ascii="Seaford" w:hAnsi="Seaford"/>
          <w:b/>
          <w:bCs/>
          <w:i/>
          <w:iCs/>
        </w:rPr>
        <w:t>P</w:t>
      </w:r>
      <w:r w:rsidRPr="0023287E">
        <w:rPr>
          <w:rFonts w:ascii="Seaford" w:hAnsi="Seaford"/>
          <w:i/>
          <w:iCs/>
        </w:rPr>
        <w:t xml:space="preserve"> is the period of rotation in days</w:t>
      </w:r>
      <w:r w:rsidR="00852A6E">
        <w:rPr>
          <w:rFonts w:ascii="Seaford" w:hAnsi="Seaford"/>
          <w:i/>
          <w:iCs/>
        </w:rPr>
        <w:t xml:space="preserve"> and </w:t>
      </w:r>
      <w:r w:rsidRPr="00852A6E">
        <w:rPr>
          <w:rFonts w:ascii="Cambria" w:hAnsi="Cambria" w:cs="Cambria"/>
          <w:b/>
          <w:bCs/>
          <w:i/>
          <w:iCs/>
        </w:rPr>
        <w:t>ω</w:t>
      </w:r>
      <w:r w:rsidRPr="0023287E">
        <w:rPr>
          <w:rFonts w:ascii="Seaford" w:hAnsi="Seaford"/>
          <w:i/>
          <w:iCs/>
        </w:rPr>
        <w:t xml:space="preserve"> is the angular velocity in radians per day</w:t>
      </w:r>
    </w:p>
    <w:p w14:paraId="59508F81" w14:textId="1658B985" w:rsidR="00183A04" w:rsidRPr="00050015" w:rsidRDefault="00183A04">
      <w:pPr>
        <w:rPr>
          <w:rFonts w:ascii="Seaford" w:hAnsi="Seaford"/>
          <w:sz w:val="48"/>
          <w:szCs w:val="48"/>
        </w:rPr>
      </w:pPr>
      <w:r w:rsidRPr="00050015">
        <w:rPr>
          <w:rFonts w:ascii="Seaford" w:hAnsi="Seaford"/>
          <w:sz w:val="48"/>
          <w:szCs w:val="48"/>
        </w:rPr>
        <w:lastRenderedPageBreak/>
        <w:t>Discussion</w:t>
      </w:r>
    </w:p>
    <w:p w14:paraId="0EF088E6" w14:textId="77777777" w:rsidR="005E1506" w:rsidRPr="005E1506" w:rsidRDefault="005E1506" w:rsidP="005E1506">
      <w:pPr>
        <w:rPr>
          <w:rFonts w:ascii="Seaford" w:hAnsi="Seaford"/>
        </w:rPr>
      </w:pPr>
      <w:r w:rsidRPr="005E1506">
        <w:rPr>
          <w:rFonts w:ascii="Seaford" w:hAnsi="Seaford"/>
        </w:rPr>
        <w:t>One of the interesting things about our results is that they showed that the Sun rotates at a different rate at different latitudes. This is known as differential rotation, and it is thought to be caused by the Sun's magnetic field. The magnetic field of the Sun is strongest at its poles, and it weakens towards the equator. This difference in magnetic field strength causes the Sun to rotate faster at its equator than at its poles.</w:t>
      </w:r>
    </w:p>
    <w:p w14:paraId="3CC098F3" w14:textId="77777777" w:rsidR="005E1506" w:rsidRPr="005E1506" w:rsidRDefault="005E1506" w:rsidP="005E1506">
      <w:pPr>
        <w:rPr>
          <w:rFonts w:ascii="Seaford" w:hAnsi="Seaford"/>
        </w:rPr>
      </w:pPr>
    </w:p>
    <w:p w14:paraId="605DE499" w14:textId="6A75E43B" w:rsidR="00183A04" w:rsidRDefault="005E1506" w:rsidP="005E1506">
      <w:pPr>
        <w:rPr>
          <w:rFonts w:ascii="Seaford" w:hAnsi="Seaford"/>
        </w:rPr>
      </w:pPr>
      <w:r w:rsidRPr="005E1506">
        <w:rPr>
          <w:rFonts w:ascii="Seaford" w:hAnsi="Seaford"/>
        </w:rPr>
        <w:t xml:space="preserve">Another interesting thing about our results is that they were very close to the known values for the Sun's rotation period. This shows that the simple technique that we used to measure the Sun's rotation period is </w:t>
      </w:r>
      <w:r w:rsidR="007C05CD" w:rsidRPr="005E1506">
        <w:rPr>
          <w:rFonts w:ascii="Seaford" w:hAnsi="Seaford"/>
        </w:rPr>
        <w:t>quite</w:t>
      </w:r>
      <w:r w:rsidRPr="005E1506">
        <w:rPr>
          <w:rFonts w:ascii="Seaford" w:hAnsi="Seaford"/>
        </w:rPr>
        <w:t xml:space="preserve"> accurate.</w:t>
      </w:r>
    </w:p>
    <w:p w14:paraId="02A51AA4" w14:textId="77777777" w:rsidR="005E1506" w:rsidRPr="00050015" w:rsidRDefault="005E1506" w:rsidP="005E1506">
      <w:pPr>
        <w:rPr>
          <w:rFonts w:ascii="Seaford" w:hAnsi="Seaford"/>
        </w:rPr>
      </w:pPr>
    </w:p>
    <w:p w14:paraId="2B4E1437" w14:textId="32C7324D" w:rsidR="00183A04" w:rsidRPr="00050015" w:rsidRDefault="00183A04">
      <w:pPr>
        <w:rPr>
          <w:rFonts w:ascii="Seaford" w:hAnsi="Seaford"/>
          <w:sz w:val="48"/>
          <w:szCs w:val="48"/>
        </w:rPr>
      </w:pPr>
      <w:r w:rsidRPr="00050015">
        <w:rPr>
          <w:rFonts w:ascii="Seaford" w:hAnsi="Seaford"/>
          <w:sz w:val="48"/>
          <w:szCs w:val="48"/>
        </w:rPr>
        <w:t>Conclusion</w:t>
      </w:r>
    </w:p>
    <w:p w14:paraId="138B9EB7" w14:textId="093680EF" w:rsidR="007C05CD" w:rsidRDefault="00050131">
      <w:pPr>
        <w:rPr>
          <w:rFonts w:ascii="Seaford" w:hAnsi="Seaford"/>
        </w:rPr>
      </w:pPr>
      <w:r>
        <w:rPr>
          <w:rFonts w:ascii="Seaford" w:hAnsi="Seaford"/>
        </w:rPr>
        <w:t>This</w:t>
      </w:r>
      <w:r w:rsidR="00590200" w:rsidRPr="00590200">
        <w:rPr>
          <w:rFonts w:ascii="Seaford" w:hAnsi="Seaford"/>
        </w:rPr>
        <w:t xml:space="preserve"> lab exercise was a successful demonstration of how simple observations of the Sun can be used to learn about its internal structure, motion, and dynamics. We were able to measure the Sun's rotation period and observe its differential rotation using only tracing paper, a straightedge, a protractor, and a compass.</w:t>
      </w:r>
    </w:p>
    <w:p w14:paraId="3EB1B680" w14:textId="77777777" w:rsidR="007C05CD" w:rsidRDefault="007C05CD">
      <w:pPr>
        <w:rPr>
          <w:rFonts w:ascii="Seaford" w:hAnsi="Seaford"/>
        </w:rPr>
      </w:pPr>
    </w:p>
    <w:p w14:paraId="4DC755D2" w14:textId="64E46465" w:rsidR="00FC2A3F" w:rsidRPr="00FC2A3F" w:rsidRDefault="007C05CD" w:rsidP="00FC2A3F">
      <w:pPr>
        <w:rPr>
          <w:rFonts w:ascii="Seaford" w:hAnsi="Seaford"/>
          <w:sz w:val="48"/>
          <w:szCs w:val="48"/>
        </w:rPr>
      </w:pPr>
      <w:r>
        <w:rPr>
          <w:rFonts w:ascii="Seaford" w:hAnsi="Seaford"/>
          <w:sz w:val="48"/>
          <w:szCs w:val="48"/>
        </w:rPr>
        <w:t>References</w:t>
      </w:r>
    </w:p>
    <w:p w14:paraId="37C7C610" w14:textId="530C2651" w:rsidR="00FC2A3F" w:rsidRPr="00FC2A3F" w:rsidRDefault="00FC2A3F" w:rsidP="00AD170B">
      <w:pPr>
        <w:ind w:left="284"/>
        <w:rPr>
          <w:rFonts w:ascii="Seaford" w:hAnsi="Seaford"/>
        </w:rPr>
      </w:pPr>
      <w:r w:rsidRPr="00FC2A3F">
        <w:rPr>
          <w:rFonts w:ascii="Seaford" w:hAnsi="Seaford"/>
        </w:rPr>
        <w:t>[1] A101 Lab#3 Solar Rotation 2023</w:t>
      </w:r>
    </w:p>
    <w:p w14:paraId="33B68C80" w14:textId="1BF4467E" w:rsidR="00FC2A3F" w:rsidRPr="00FC2A3F" w:rsidRDefault="00FC2A3F" w:rsidP="00AD170B">
      <w:pPr>
        <w:ind w:left="284"/>
        <w:rPr>
          <w:rFonts w:ascii="Seaford" w:hAnsi="Seaford"/>
        </w:rPr>
      </w:pPr>
      <w:r w:rsidRPr="00FC2A3F">
        <w:rPr>
          <w:rFonts w:ascii="Seaford" w:hAnsi="Seaford"/>
        </w:rPr>
        <w:t>[2] E. Copernicus, "</w:t>
      </w:r>
      <w:hyperlink r:id="rId7" w:history="1">
        <w:r w:rsidRPr="00AD170B">
          <w:rPr>
            <w:rStyle w:val="Hyperlink"/>
            <w:rFonts w:ascii="Seaford" w:hAnsi="Seaford"/>
          </w:rPr>
          <w:t xml:space="preserve">De </w:t>
        </w:r>
        <w:proofErr w:type="spellStart"/>
        <w:r w:rsidRPr="00AD170B">
          <w:rPr>
            <w:rStyle w:val="Hyperlink"/>
            <w:rFonts w:ascii="Seaford" w:hAnsi="Seaford"/>
          </w:rPr>
          <w:t>revolutionibus</w:t>
        </w:r>
        <w:proofErr w:type="spellEnd"/>
        <w:r w:rsidRPr="00AD170B">
          <w:rPr>
            <w:rStyle w:val="Hyperlink"/>
            <w:rFonts w:ascii="Seaford" w:hAnsi="Seaford"/>
          </w:rPr>
          <w:t xml:space="preserve"> </w:t>
        </w:r>
        <w:proofErr w:type="spellStart"/>
        <w:r w:rsidRPr="00AD170B">
          <w:rPr>
            <w:rStyle w:val="Hyperlink"/>
            <w:rFonts w:ascii="Seaford" w:hAnsi="Seaford"/>
          </w:rPr>
          <w:t>orbium</w:t>
        </w:r>
        <w:proofErr w:type="spellEnd"/>
        <w:r w:rsidRPr="00AD170B">
          <w:rPr>
            <w:rStyle w:val="Hyperlink"/>
            <w:rFonts w:ascii="Seaford" w:hAnsi="Seaford"/>
          </w:rPr>
          <w:t xml:space="preserve"> </w:t>
        </w:r>
        <w:proofErr w:type="spellStart"/>
        <w:r w:rsidRPr="00AD170B">
          <w:rPr>
            <w:rStyle w:val="Hyperlink"/>
            <w:rFonts w:ascii="Seaford" w:hAnsi="Seaford"/>
          </w:rPr>
          <w:t>coelestium</w:t>
        </w:r>
        <w:proofErr w:type="spellEnd"/>
      </w:hyperlink>
      <w:r w:rsidRPr="00FC2A3F">
        <w:rPr>
          <w:rFonts w:ascii="Seaford" w:hAnsi="Seaford"/>
        </w:rPr>
        <w:t>," Nuremberg, 1543.</w:t>
      </w:r>
    </w:p>
    <w:p w14:paraId="0801CD49" w14:textId="701E19F5" w:rsidR="00FC2A3F" w:rsidRPr="00FC2A3F" w:rsidRDefault="00FC2A3F" w:rsidP="00AD170B">
      <w:pPr>
        <w:ind w:left="284"/>
        <w:rPr>
          <w:rFonts w:ascii="Seaford" w:hAnsi="Seaford"/>
        </w:rPr>
      </w:pPr>
      <w:r w:rsidRPr="00FC2A3F">
        <w:rPr>
          <w:rFonts w:ascii="Seaford" w:hAnsi="Seaford"/>
        </w:rPr>
        <w:t xml:space="preserve">[3] National Oceanic and Atmospheric Administration (NOAA), "Sunspots," </w:t>
      </w:r>
      <w:hyperlink r:id="rId8" w:anchor=":~:text=Sunspots%3A%20One%20interesting%20aspect%20of,the%20surrounding%20atmospheric%20pressure%20decreases" w:history="1">
        <w:r w:rsidRPr="003639C0">
          <w:rPr>
            <w:rStyle w:val="Hyperlink"/>
            <w:rFonts w:ascii="Seaford" w:hAnsi="Seaford"/>
          </w:rPr>
          <w:t>https://www.weather.gov/fsd/sunspots</w:t>
        </w:r>
      </w:hyperlink>
      <w:r w:rsidRPr="00FC2A3F">
        <w:rPr>
          <w:rFonts w:ascii="Seaford" w:hAnsi="Seaford"/>
        </w:rPr>
        <w:t>, accessed October 23, 2023.</w:t>
      </w:r>
    </w:p>
    <w:p w14:paraId="7FD0CBFA" w14:textId="15067866" w:rsidR="008D7D0E" w:rsidRPr="00127A01" w:rsidRDefault="00FC2A3F" w:rsidP="00AD170B">
      <w:pPr>
        <w:ind w:left="284"/>
        <w:rPr>
          <w:rFonts w:ascii="Seaford" w:hAnsi="Seaford"/>
        </w:rPr>
      </w:pPr>
      <w:r w:rsidRPr="00FC2A3F">
        <w:rPr>
          <w:rFonts w:ascii="Seaford" w:hAnsi="Seaford"/>
        </w:rPr>
        <w:t xml:space="preserve">[4] Swinburne University of Technology, "Sidereal Period," </w:t>
      </w:r>
      <w:hyperlink r:id="rId9" w:history="1">
        <w:r w:rsidRPr="00DB0C2D">
          <w:rPr>
            <w:rStyle w:val="Hyperlink"/>
            <w:rFonts w:ascii="Seaford" w:hAnsi="Seaford"/>
          </w:rPr>
          <w:t>https://astronomy.swin.edu.au/cosmos/s/Sidereal+Period</w:t>
        </w:r>
      </w:hyperlink>
      <w:r w:rsidRPr="00FC2A3F">
        <w:rPr>
          <w:rFonts w:ascii="Seaford" w:hAnsi="Seaford"/>
        </w:rPr>
        <w:t>, accessed October 23, 2023.</w:t>
      </w:r>
    </w:p>
    <w:p w14:paraId="66E74B3B" w14:textId="31FCEA42" w:rsidR="00183A04" w:rsidRPr="00035E85" w:rsidRDefault="00183A04">
      <w:pPr>
        <w:rPr>
          <w:rFonts w:ascii="Seaford" w:hAnsi="Seaford"/>
        </w:rPr>
      </w:pPr>
    </w:p>
    <w:sectPr w:rsidR="00183A04" w:rsidRPr="00035E85" w:rsidSect="00EF296D">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aford">
    <w:panose1 w:val="00000500000000000000"/>
    <w:charset w:val="00"/>
    <w:family w:val="auto"/>
    <w:pitch w:val="variable"/>
    <w:sig w:usb0="80000003" w:usb1="00000001"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6E8F"/>
    <w:multiLevelType w:val="hybridMultilevel"/>
    <w:tmpl w:val="F7984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132FA"/>
    <w:multiLevelType w:val="multilevel"/>
    <w:tmpl w:val="BA9A6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C8061AE"/>
    <w:multiLevelType w:val="hybridMultilevel"/>
    <w:tmpl w:val="3CAAD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765773"/>
    <w:multiLevelType w:val="multilevel"/>
    <w:tmpl w:val="2C0630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017959">
    <w:abstractNumId w:val="2"/>
  </w:num>
  <w:num w:numId="2" w16cid:durableId="743725708">
    <w:abstractNumId w:val="0"/>
  </w:num>
  <w:num w:numId="3" w16cid:durableId="512690065">
    <w:abstractNumId w:val="1"/>
  </w:num>
  <w:num w:numId="4" w16cid:durableId="1545354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1B3"/>
    <w:rsid w:val="00032A21"/>
    <w:rsid w:val="00035E85"/>
    <w:rsid w:val="00040A8E"/>
    <w:rsid w:val="00050015"/>
    <w:rsid w:val="00050131"/>
    <w:rsid w:val="00055159"/>
    <w:rsid w:val="00056CD5"/>
    <w:rsid w:val="000B4100"/>
    <w:rsid w:val="001045E9"/>
    <w:rsid w:val="00117370"/>
    <w:rsid w:val="00127A01"/>
    <w:rsid w:val="00132F88"/>
    <w:rsid w:val="00133035"/>
    <w:rsid w:val="00150EFE"/>
    <w:rsid w:val="001774AF"/>
    <w:rsid w:val="00183A04"/>
    <w:rsid w:val="001909F2"/>
    <w:rsid w:val="001A16D0"/>
    <w:rsid w:val="001B239D"/>
    <w:rsid w:val="001B3339"/>
    <w:rsid w:val="001B78B3"/>
    <w:rsid w:val="0021466D"/>
    <w:rsid w:val="00222841"/>
    <w:rsid w:val="002233B6"/>
    <w:rsid w:val="0023287E"/>
    <w:rsid w:val="00242766"/>
    <w:rsid w:val="00252BB9"/>
    <w:rsid w:val="00256424"/>
    <w:rsid w:val="00293911"/>
    <w:rsid w:val="002A0CE3"/>
    <w:rsid w:val="002A3481"/>
    <w:rsid w:val="002B72E7"/>
    <w:rsid w:val="002D317B"/>
    <w:rsid w:val="002F4CD1"/>
    <w:rsid w:val="00303946"/>
    <w:rsid w:val="00310CB7"/>
    <w:rsid w:val="00320342"/>
    <w:rsid w:val="00332B3D"/>
    <w:rsid w:val="003426EB"/>
    <w:rsid w:val="003639C0"/>
    <w:rsid w:val="00372542"/>
    <w:rsid w:val="00375BDA"/>
    <w:rsid w:val="00381A7D"/>
    <w:rsid w:val="00385DFF"/>
    <w:rsid w:val="00396D28"/>
    <w:rsid w:val="003C1815"/>
    <w:rsid w:val="003C6981"/>
    <w:rsid w:val="003E00C2"/>
    <w:rsid w:val="004029DA"/>
    <w:rsid w:val="0043567B"/>
    <w:rsid w:val="00444BFE"/>
    <w:rsid w:val="00472633"/>
    <w:rsid w:val="0048336E"/>
    <w:rsid w:val="00493CF6"/>
    <w:rsid w:val="004C10E7"/>
    <w:rsid w:val="004F324A"/>
    <w:rsid w:val="0050536F"/>
    <w:rsid w:val="0053739A"/>
    <w:rsid w:val="00556097"/>
    <w:rsid w:val="00590200"/>
    <w:rsid w:val="00594D0A"/>
    <w:rsid w:val="005E1506"/>
    <w:rsid w:val="00601C13"/>
    <w:rsid w:val="006104C4"/>
    <w:rsid w:val="00612B91"/>
    <w:rsid w:val="00623533"/>
    <w:rsid w:val="00624543"/>
    <w:rsid w:val="006B04F1"/>
    <w:rsid w:val="006B6077"/>
    <w:rsid w:val="006C4653"/>
    <w:rsid w:val="006F3B89"/>
    <w:rsid w:val="0070268D"/>
    <w:rsid w:val="00710C15"/>
    <w:rsid w:val="007A69D0"/>
    <w:rsid w:val="007B32EF"/>
    <w:rsid w:val="007C05CD"/>
    <w:rsid w:val="007D3D28"/>
    <w:rsid w:val="007D449F"/>
    <w:rsid w:val="00800731"/>
    <w:rsid w:val="008343F8"/>
    <w:rsid w:val="008459B3"/>
    <w:rsid w:val="00852A6E"/>
    <w:rsid w:val="00856455"/>
    <w:rsid w:val="00881750"/>
    <w:rsid w:val="00883313"/>
    <w:rsid w:val="008D7D0E"/>
    <w:rsid w:val="0093195A"/>
    <w:rsid w:val="0093771A"/>
    <w:rsid w:val="00937A82"/>
    <w:rsid w:val="009607A8"/>
    <w:rsid w:val="00997667"/>
    <w:rsid w:val="00A174A6"/>
    <w:rsid w:val="00A722B6"/>
    <w:rsid w:val="00A91FEE"/>
    <w:rsid w:val="00AB436D"/>
    <w:rsid w:val="00AB452E"/>
    <w:rsid w:val="00AC0AEE"/>
    <w:rsid w:val="00AD170B"/>
    <w:rsid w:val="00AE7E35"/>
    <w:rsid w:val="00AF2C23"/>
    <w:rsid w:val="00AF688C"/>
    <w:rsid w:val="00B1029D"/>
    <w:rsid w:val="00B35E96"/>
    <w:rsid w:val="00B4024C"/>
    <w:rsid w:val="00B64F6C"/>
    <w:rsid w:val="00B77725"/>
    <w:rsid w:val="00B800D9"/>
    <w:rsid w:val="00BC6CF3"/>
    <w:rsid w:val="00BD0084"/>
    <w:rsid w:val="00BF0820"/>
    <w:rsid w:val="00C171EC"/>
    <w:rsid w:val="00C5230F"/>
    <w:rsid w:val="00C53E92"/>
    <w:rsid w:val="00C87BF0"/>
    <w:rsid w:val="00C9053F"/>
    <w:rsid w:val="00CC6990"/>
    <w:rsid w:val="00CD2621"/>
    <w:rsid w:val="00CE1AD2"/>
    <w:rsid w:val="00CF6A48"/>
    <w:rsid w:val="00D02599"/>
    <w:rsid w:val="00D17BA3"/>
    <w:rsid w:val="00D2389B"/>
    <w:rsid w:val="00D40F43"/>
    <w:rsid w:val="00D464EB"/>
    <w:rsid w:val="00D501B3"/>
    <w:rsid w:val="00D52357"/>
    <w:rsid w:val="00D71839"/>
    <w:rsid w:val="00DA2C00"/>
    <w:rsid w:val="00DA488D"/>
    <w:rsid w:val="00DA7D22"/>
    <w:rsid w:val="00DA7E4B"/>
    <w:rsid w:val="00DB0C2D"/>
    <w:rsid w:val="00DC2209"/>
    <w:rsid w:val="00DE2A33"/>
    <w:rsid w:val="00E01FF6"/>
    <w:rsid w:val="00E71E6A"/>
    <w:rsid w:val="00E75C45"/>
    <w:rsid w:val="00E9116C"/>
    <w:rsid w:val="00E96E3E"/>
    <w:rsid w:val="00EA597F"/>
    <w:rsid w:val="00EC4D22"/>
    <w:rsid w:val="00ED32D0"/>
    <w:rsid w:val="00EF296D"/>
    <w:rsid w:val="00EF5137"/>
    <w:rsid w:val="00F25806"/>
    <w:rsid w:val="00F47D04"/>
    <w:rsid w:val="00F71802"/>
    <w:rsid w:val="00FA6A4C"/>
    <w:rsid w:val="00FC0A11"/>
    <w:rsid w:val="00FC2A3F"/>
    <w:rsid w:val="00FC6B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F99FCE0"/>
  <w15:chartTrackingRefBased/>
  <w15:docId w15:val="{B5ADCDEC-6EAB-9E43-8CB7-A37435EEB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084"/>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A597F"/>
    <w:pPr>
      <w:ind w:left="720"/>
      <w:contextualSpacing/>
    </w:pPr>
  </w:style>
  <w:style w:type="paragraph" w:styleId="NormalWeb">
    <w:name w:val="Normal (Web)"/>
    <w:basedOn w:val="Normal"/>
    <w:uiPriority w:val="99"/>
    <w:unhideWhenUsed/>
    <w:rsid w:val="00242766"/>
    <w:pPr>
      <w:spacing w:before="100" w:beforeAutospacing="1" w:after="100" w:afterAutospacing="1"/>
    </w:pPr>
  </w:style>
  <w:style w:type="paragraph" w:styleId="HTMLPreformatted">
    <w:name w:val="HTML Preformatted"/>
    <w:basedOn w:val="Normal"/>
    <w:link w:val="HTMLPreformattedChar"/>
    <w:uiPriority w:val="99"/>
    <w:unhideWhenUsed/>
    <w:rsid w:val="002427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4276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242766"/>
    <w:rPr>
      <w:rFonts w:ascii="Courier New" w:eastAsia="Times New Roman" w:hAnsi="Courier New" w:cs="Courier New"/>
      <w:sz w:val="20"/>
      <w:szCs w:val="20"/>
    </w:rPr>
  </w:style>
  <w:style w:type="character" w:styleId="Strong">
    <w:name w:val="Strong"/>
    <w:basedOn w:val="DefaultParagraphFont"/>
    <w:uiPriority w:val="22"/>
    <w:qFormat/>
    <w:rsid w:val="00242766"/>
    <w:rPr>
      <w:b/>
      <w:bCs/>
    </w:rPr>
  </w:style>
  <w:style w:type="character" w:styleId="Hyperlink">
    <w:name w:val="Hyperlink"/>
    <w:basedOn w:val="DefaultParagraphFont"/>
    <w:uiPriority w:val="99"/>
    <w:unhideWhenUsed/>
    <w:rsid w:val="00624543"/>
    <w:rPr>
      <w:color w:val="0563C1" w:themeColor="hyperlink"/>
      <w:u w:val="single"/>
    </w:rPr>
  </w:style>
  <w:style w:type="character" w:styleId="UnresolvedMention">
    <w:name w:val="Unresolved Mention"/>
    <w:basedOn w:val="DefaultParagraphFont"/>
    <w:uiPriority w:val="99"/>
    <w:semiHidden/>
    <w:unhideWhenUsed/>
    <w:rsid w:val="00624543"/>
    <w:rPr>
      <w:color w:val="605E5C"/>
      <w:shd w:val="clear" w:color="auto" w:fill="E1DFDD"/>
    </w:rPr>
  </w:style>
  <w:style w:type="character" w:styleId="FollowedHyperlink">
    <w:name w:val="FollowedHyperlink"/>
    <w:basedOn w:val="DefaultParagraphFont"/>
    <w:uiPriority w:val="99"/>
    <w:semiHidden/>
    <w:unhideWhenUsed/>
    <w:rsid w:val="003639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5234">
      <w:bodyDiv w:val="1"/>
      <w:marLeft w:val="0"/>
      <w:marRight w:val="0"/>
      <w:marTop w:val="0"/>
      <w:marBottom w:val="0"/>
      <w:divBdr>
        <w:top w:val="none" w:sz="0" w:space="0" w:color="auto"/>
        <w:left w:val="none" w:sz="0" w:space="0" w:color="auto"/>
        <w:bottom w:val="none" w:sz="0" w:space="0" w:color="auto"/>
        <w:right w:val="none" w:sz="0" w:space="0" w:color="auto"/>
      </w:divBdr>
    </w:div>
    <w:div w:id="125583019">
      <w:bodyDiv w:val="1"/>
      <w:marLeft w:val="0"/>
      <w:marRight w:val="0"/>
      <w:marTop w:val="0"/>
      <w:marBottom w:val="0"/>
      <w:divBdr>
        <w:top w:val="none" w:sz="0" w:space="0" w:color="auto"/>
        <w:left w:val="none" w:sz="0" w:space="0" w:color="auto"/>
        <w:bottom w:val="none" w:sz="0" w:space="0" w:color="auto"/>
        <w:right w:val="none" w:sz="0" w:space="0" w:color="auto"/>
      </w:divBdr>
    </w:div>
    <w:div w:id="217475432">
      <w:bodyDiv w:val="1"/>
      <w:marLeft w:val="0"/>
      <w:marRight w:val="0"/>
      <w:marTop w:val="0"/>
      <w:marBottom w:val="0"/>
      <w:divBdr>
        <w:top w:val="none" w:sz="0" w:space="0" w:color="auto"/>
        <w:left w:val="none" w:sz="0" w:space="0" w:color="auto"/>
        <w:bottom w:val="none" w:sz="0" w:space="0" w:color="auto"/>
        <w:right w:val="none" w:sz="0" w:space="0" w:color="auto"/>
      </w:divBdr>
    </w:div>
    <w:div w:id="388576376">
      <w:bodyDiv w:val="1"/>
      <w:marLeft w:val="0"/>
      <w:marRight w:val="0"/>
      <w:marTop w:val="0"/>
      <w:marBottom w:val="0"/>
      <w:divBdr>
        <w:top w:val="none" w:sz="0" w:space="0" w:color="auto"/>
        <w:left w:val="none" w:sz="0" w:space="0" w:color="auto"/>
        <w:bottom w:val="none" w:sz="0" w:space="0" w:color="auto"/>
        <w:right w:val="none" w:sz="0" w:space="0" w:color="auto"/>
      </w:divBdr>
    </w:div>
    <w:div w:id="474689710">
      <w:bodyDiv w:val="1"/>
      <w:marLeft w:val="0"/>
      <w:marRight w:val="0"/>
      <w:marTop w:val="0"/>
      <w:marBottom w:val="0"/>
      <w:divBdr>
        <w:top w:val="none" w:sz="0" w:space="0" w:color="auto"/>
        <w:left w:val="none" w:sz="0" w:space="0" w:color="auto"/>
        <w:bottom w:val="none" w:sz="0" w:space="0" w:color="auto"/>
        <w:right w:val="none" w:sz="0" w:space="0" w:color="auto"/>
      </w:divBdr>
    </w:div>
    <w:div w:id="897134420">
      <w:bodyDiv w:val="1"/>
      <w:marLeft w:val="0"/>
      <w:marRight w:val="0"/>
      <w:marTop w:val="0"/>
      <w:marBottom w:val="0"/>
      <w:divBdr>
        <w:top w:val="none" w:sz="0" w:space="0" w:color="auto"/>
        <w:left w:val="none" w:sz="0" w:space="0" w:color="auto"/>
        <w:bottom w:val="none" w:sz="0" w:space="0" w:color="auto"/>
        <w:right w:val="none" w:sz="0" w:space="0" w:color="auto"/>
      </w:divBdr>
    </w:div>
    <w:div w:id="998852457">
      <w:bodyDiv w:val="1"/>
      <w:marLeft w:val="0"/>
      <w:marRight w:val="0"/>
      <w:marTop w:val="0"/>
      <w:marBottom w:val="0"/>
      <w:divBdr>
        <w:top w:val="none" w:sz="0" w:space="0" w:color="auto"/>
        <w:left w:val="none" w:sz="0" w:space="0" w:color="auto"/>
        <w:bottom w:val="none" w:sz="0" w:space="0" w:color="auto"/>
        <w:right w:val="none" w:sz="0" w:space="0" w:color="auto"/>
      </w:divBdr>
    </w:div>
    <w:div w:id="1136874291">
      <w:bodyDiv w:val="1"/>
      <w:marLeft w:val="0"/>
      <w:marRight w:val="0"/>
      <w:marTop w:val="0"/>
      <w:marBottom w:val="0"/>
      <w:divBdr>
        <w:top w:val="none" w:sz="0" w:space="0" w:color="auto"/>
        <w:left w:val="none" w:sz="0" w:space="0" w:color="auto"/>
        <w:bottom w:val="none" w:sz="0" w:space="0" w:color="auto"/>
        <w:right w:val="none" w:sz="0" w:space="0" w:color="auto"/>
      </w:divBdr>
    </w:div>
    <w:div w:id="1196121387">
      <w:bodyDiv w:val="1"/>
      <w:marLeft w:val="0"/>
      <w:marRight w:val="0"/>
      <w:marTop w:val="0"/>
      <w:marBottom w:val="0"/>
      <w:divBdr>
        <w:top w:val="none" w:sz="0" w:space="0" w:color="auto"/>
        <w:left w:val="none" w:sz="0" w:space="0" w:color="auto"/>
        <w:bottom w:val="none" w:sz="0" w:space="0" w:color="auto"/>
        <w:right w:val="none" w:sz="0" w:space="0" w:color="auto"/>
      </w:divBdr>
    </w:div>
    <w:div w:id="1324627054">
      <w:bodyDiv w:val="1"/>
      <w:marLeft w:val="0"/>
      <w:marRight w:val="0"/>
      <w:marTop w:val="0"/>
      <w:marBottom w:val="0"/>
      <w:divBdr>
        <w:top w:val="none" w:sz="0" w:space="0" w:color="auto"/>
        <w:left w:val="none" w:sz="0" w:space="0" w:color="auto"/>
        <w:bottom w:val="none" w:sz="0" w:space="0" w:color="auto"/>
        <w:right w:val="none" w:sz="0" w:space="0" w:color="auto"/>
      </w:divBdr>
      <w:divsChild>
        <w:div w:id="23604506">
          <w:marLeft w:val="0"/>
          <w:marRight w:val="0"/>
          <w:marTop w:val="0"/>
          <w:marBottom w:val="0"/>
          <w:divBdr>
            <w:top w:val="none" w:sz="0" w:space="0" w:color="auto"/>
            <w:left w:val="none" w:sz="0" w:space="0" w:color="auto"/>
            <w:bottom w:val="none" w:sz="0" w:space="0" w:color="auto"/>
            <w:right w:val="none" w:sz="0" w:space="0" w:color="auto"/>
          </w:divBdr>
          <w:divsChild>
            <w:div w:id="1265921155">
              <w:marLeft w:val="0"/>
              <w:marRight w:val="0"/>
              <w:marTop w:val="0"/>
              <w:marBottom w:val="0"/>
              <w:divBdr>
                <w:top w:val="none" w:sz="0" w:space="0" w:color="auto"/>
                <w:left w:val="none" w:sz="0" w:space="0" w:color="auto"/>
                <w:bottom w:val="single" w:sz="6" w:space="6" w:color="666666"/>
                <w:right w:val="none" w:sz="0" w:space="0" w:color="auto"/>
              </w:divBdr>
            </w:div>
            <w:div w:id="2010283227">
              <w:marLeft w:val="0"/>
              <w:marRight w:val="0"/>
              <w:marTop w:val="0"/>
              <w:marBottom w:val="0"/>
              <w:divBdr>
                <w:top w:val="none" w:sz="0" w:space="0" w:color="auto"/>
                <w:left w:val="none" w:sz="0" w:space="0" w:color="auto"/>
                <w:bottom w:val="single" w:sz="6" w:space="6" w:color="666666"/>
                <w:right w:val="none" w:sz="0" w:space="0" w:color="auto"/>
              </w:divBdr>
            </w:div>
          </w:divsChild>
        </w:div>
        <w:div w:id="794300484">
          <w:marLeft w:val="0"/>
          <w:marRight w:val="0"/>
          <w:marTop w:val="0"/>
          <w:marBottom w:val="0"/>
          <w:divBdr>
            <w:top w:val="none" w:sz="0" w:space="0" w:color="auto"/>
            <w:left w:val="none" w:sz="0" w:space="0" w:color="auto"/>
            <w:bottom w:val="none" w:sz="0" w:space="0" w:color="auto"/>
            <w:right w:val="none" w:sz="0" w:space="0" w:color="auto"/>
          </w:divBdr>
          <w:divsChild>
            <w:div w:id="1189291219">
              <w:marLeft w:val="0"/>
              <w:marRight w:val="0"/>
              <w:marTop w:val="0"/>
              <w:marBottom w:val="0"/>
              <w:divBdr>
                <w:top w:val="none" w:sz="0" w:space="0" w:color="auto"/>
                <w:left w:val="none" w:sz="0" w:space="0" w:color="auto"/>
                <w:bottom w:val="single" w:sz="6" w:space="6" w:color="666666"/>
                <w:right w:val="none" w:sz="0" w:space="0" w:color="auto"/>
              </w:divBdr>
            </w:div>
            <w:div w:id="1062829296">
              <w:marLeft w:val="0"/>
              <w:marRight w:val="0"/>
              <w:marTop w:val="0"/>
              <w:marBottom w:val="0"/>
              <w:divBdr>
                <w:top w:val="none" w:sz="0" w:space="0" w:color="auto"/>
                <w:left w:val="none" w:sz="0" w:space="0" w:color="auto"/>
                <w:bottom w:val="single" w:sz="6" w:space="6" w:color="666666"/>
                <w:right w:val="none" w:sz="0" w:space="0" w:color="auto"/>
              </w:divBdr>
            </w:div>
          </w:divsChild>
        </w:div>
        <w:div w:id="983773676">
          <w:marLeft w:val="0"/>
          <w:marRight w:val="0"/>
          <w:marTop w:val="0"/>
          <w:marBottom w:val="0"/>
          <w:divBdr>
            <w:top w:val="none" w:sz="0" w:space="0" w:color="auto"/>
            <w:left w:val="none" w:sz="0" w:space="0" w:color="auto"/>
            <w:bottom w:val="none" w:sz="0" w:space="0" w:color="auto"/>
            <w:right w:val="none" w:sz="0" w:space="0" w:color="auto"/>
          </w:divBdr>
          <w:divsChild>
            <w:div w:id="204217326">
              <w:marLeft w:val="0"/>
              <w:marRight w:val="0"/>
              <w:marTop w:val="0"/>
              <w:marBottom w:val="0"/>
              <w:divBdr>
                <w:top w:val="none" w:sz="0" w:space="0" w:color="auto"/>
                <w:left w:val="none" w:sz="0" w:space="0" w:color="auto"/>
                <w:bottom w:val="single" w:sz="6" w:space="6" w:color="666666"/>
                <w:right w:val="none" w:sz="0" w:space="0" w:color="auto"/>
              </w:divBdr>
            </w:div>
            <w:div w:id="442581001">
              <w:marLeft w:val="0"/>
              <w:marRight w:val="0"/>
              <w:marTop w:val="0"/>
              <w:marBottom w:val="0"/>
              <w:divBdr>
                <w:top w:val="none" w:sz="0" w:space="0" w:color="auto"/>
                <w:left w:val="none" w:sz="0" w:space="0" w:color="auto"/>
                <w:bottom w:val="single" w:sz="6" w:space="6" w:color="666666"/>
                <w:right w:val="none" w:sz="0" w:space="0" w:color="auto"/>
              </w:divBdr>
            </w:div>
          </w:divsChild>
        </w:div>
      </w:divsChild>
    </w:div>
    <w:div w:id="1374160235">
      <w:bodyDiv w:val="1"/>
      <w:marLeft w:val="0"/>
      <w:marRight w:val="0"/>
      <w:marTop w:val="0"/>
      <w:marBottom w:val="0"/>
      <w:divBdr>
        <w:top w:val="none" w:sz="0" w:space="0" w:color="auto"/>
        <w:left w:val="none" w:sz="0" w:space="0" w:color="auto"/>
        <w:bottom w:val="none" w:sz="0" w:space="0" w:color="auto"/>
        <w:right w:val="none" w:sz="0" w:space="0" w:color="auto"/>
      </w:divBdr>
    </w:div>
    <w:div w:id="1527400851">
      <w:bodyDiv w:val="1"/>
      <w:marLeft w:val="0"/>
      <w:marRight w:val="0"/>
      <w:marTop w:val="0"/>
      <w:marBottom w:val="0"/>
      <w:divBdr>
        <w:top w:val="none" w:sz="0" w:space="0" w:color="auto"/>
        <w:left w:val="none" w:sz="0" w:space="0" w:color="auto"/>
        <w:bottom w:val="none" w:sz="0" w:space="0" w:color="auto"/>
        <w:right w:val="none" w:sz="0" w:space="0" w:color="auto"/>
      </w:divBdr>
      <w:divsChild>
        <w:div w:id="1990547901">
          <w:marLeft w:val="0"/>
          <w:marRight w:val="0"/>
          <w:marTop w:val="0"/>
          <w:marBottom w:val="0"/>
          <w:divBdr>
            <w:top w:val="none" w:sz="0" w:space="0" w:color="auto"/>
            <w:left w:val="none" w:sz="0" w:space="0" w:color="auto"/>
            <w:bottom w:val="none" w:sz="0" w:space="0" w:color="auto"/>
            <w:right w:val="none" w:sz="0" w:space="0" w:color="auto"/>
          </w:divBdr>
        </w:div>
        <w:div w:id="2099398350">
          <w:marLeft w:val="0"/>
          <w:marRight w:val="0"/>
          <w:marTop w:val="0"/>
          <w:marBottom w:val="0"/>
          <w:divBdr>
            <w:top w:val="none" w:sz="0" w:space="0" w:color="auto"/>
            <w:left w:val="none" w:sz="0" w:space="0" w:color="auto"/>
            <w:bottom w:val="none" w:sz="0" w:space="0" w:color="auto"/>
            <w:right w:val="none" w:sz="0" w:space="0" w:color="auto"/>
          </w:divBdr>
        </w:div>
      </w:divsChild>
    </w:div>
    <w:div w:id="1583568257">
      <w:bodyDiv w:val="1"/>
      <w:marLeft w:val="0"/>
      <w:marRight w:val="0"/>
      <w:marTop w:val="0"/>
      <w:marBottom w:val="0"/>
      <w:divBdr>
        <w:top w:val="none" w:sz="0" w:space="0" w:color="auto"/>
        <w:left w:val="none" w:sz="0" w:space="0" w:color="auto"/>
        <w:bottom w:val="none" w:sz="0" w:space="0" w:color="auto"/>
        <w:right w:val="none" w:sz="0" w:space="0" w:color="auto"/>
      </w:divBdr>
    </w:div>
    <w:div w:id="1689868079">
      <w:bodyDiv w:val="1"/>
      <w:marLeft w:val="0"/>
      <w:marRight w:val="0"/>
      <w:marTop w:val="0"/>
      <w:marBottom w:val="0"/>
      <w:divBdr>
        <w:top w:val="none" w:sz="0" w:space="0" w:color="auto"/>
        <w:left w:val="none" w:sz="0" w:space="0" w:color="auto"/>
        <w:bottom w:val="none" w:sz="0" w:space="0" w:color="auto"/>
        <w:right w:val="none" w:sz="0" w:space="0" w:color="auto"/>
      </w:divBdr>
    </w:div>
    <w:div w:id="1778326877">
      <w:bodyDiv w:val="1"/>
      <w:marLeft w:val="0"/>
      <w:marRight w:val="0"/>
      <w:marTop w:val="0"/>
      <w:marBottom w:val="0"/>
      <w:divBdr>
        <w:top w:val="none" w:sz="0" w:space="0" w:color="auto"/>
        <w:left w:val="none" w:sz="0" w:space="0" w:color="auto"/>
        <w:bottom w:val="none" w:sz="0" w:space="0" w:color="auto"/>
        <w:right w:val="none" w:sz="0" w:space="0" w:color="auto"/>
      </w:divBdr>
    </w:div>
    <w:div w:id="1781679635">
      <w:bodyDiv w:val="1"/>
      <w:marLeft w:val="0"/>
      <w:marRight w:val="0"/>
      <w:marTop w:val="0"/>
      <w:marBottom w:val="0"/>
      <w:divBdr>
        <w:top w:val="none" w:sz="0" w:space="0" w:color="auto"/>
        <w:left w:val="none" w:sz="0" w:space="0" w:color="auto"/>
        <w:bottom w:val="none" w:sz="0" w:space="0" w:color="auto"/>
        <w:right w:val="none" w:sz="0" w:space="0" w:color="auto"/>
      </w:divBdr>
      <w:divsChild>
        <w:div w:id="1021248845">
          <w:marLeft w:val="0"/>
          <w:marRight w:val="0"/>
          <w:marTop w:val="0"/>
          <w:marBottom w:val="0"/>
          <w:divBdr>
            <w:top w:val="none" w:sz="0" w:space="0" w:color="auto"/>
            <w:left w:val="none" w:sz="0" w:space="0" w:color="auto"/>
            <w:bottom w:val="single" w:sz="6" w:space="6" w:color="666666"/>
            <w:right w:val="none" w:sz="0" w:space="0" w:color="auto"/>
          </w:divBdr>
        </w:div>
        <w:div w:id="1796363977">
          <w:marLeft w:val="0"/>
          <w:marRight w:val="0"/>
          <w:marTop w:val="0"/>
          <w:marBottom w:val="0"/>
          <w:divBdr>
            <w:top w:val="none" w:sz="0" w:space="0" w:color="auto"/>
            <w:left w:val="none" w:sz="0" w:space="0" w:color="auto"/>
            <w:bottom w:val="single" w:sz="6" w:space="6" w:color="666666"/>
            <w:right w:val="none" w:sz="0" w:space="0" w:color="auto"/>
          </w:divBdr>
        </w:div>
        <w:div w:id="127819872">
          <w:marLeft w:val="0"/>
          <w:marRight w:val="0"/>
          <w:marTop w:val="0"/>
          <w:marBottom w:val="0"/>
          <w:divBdr>
            <w:top w:val="none" w:sz="0" w:space="0" w:color="auto"/>
            <w:left w:val="none" w:sz="0" w:space="0" w:color="auto"/>
            <w:bottom w:val="single" w:sz="6" w:space="6" w:color="666666"/>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ather.gov/fsd/sunspots" TargetMode="External"/><Relationship Id="rId3" Type="http://schemas.openxmlformats.org/officeDocument/2006/relationships/settings" Target="settings.xml"/><Relationship Id="rId7" Type="http://schemas.openxmlformats.org/officeDocument/2006/relationships/hyperlink" Target="https://en.wikipedia.org/wiki/Copernican_heliocentris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em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stronomy.swin.edu.au/cosmos/s/Sidereal+Perio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TotalTime>
  <Pages>8</Pages>
  <Words>1877</Words>
  <Characters>10700</Characters>
  <Application>Microsoft Office Word</Application>
  <DocSecurity>0</DocSecurity>
  <Lines>89</Lines>
  <Paragraphs>25</Paragraphs>
  <ScaleCrop>false</ScaleCrop>
  <Company/>
  <LinksUpToDate>false</LinksUpToDate>
  <CharactersWithSpaces>12552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Arfaz Hossain</dc:creator>
  <cp:keywords/>
  <dc:description/>
  <cp:lastModifiedBy>Arfaz Hossain</cp:lastModifiedBy>
  <cp:revision>160</cp:revision>
  <dcterms:created xsi:type="dcterms:W3CDTF">2023-10-23T23:35:00Z</dcterms:created>
  <dcterms:modified xsi:type="dcterms:W3CDTF">2023-10-24T04:02:00Z</dcterms:modified>
</cp:coreProperties>
</file>