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4AE2" w14:textId="3D244B28" w:rsidR="00017613" w:rsidRDefault="000B1197" w:rsidP="00017613">
      <w:pPr>
        <w:spacing w:after="0" w:line="276" w:lineRule="auto"/>
        <w:rPr>
          <w:b/>
          <w:sz w:val="28"/>
          <w:szCs w:val="28"/>
        </w:rPr>
      </w:pPr>
      <w:r>
        <w:rPr>
          <w:b/>
          <w:sz w:val="28"/>
          <w:szCs w:val="28"/>
          <w:lang w:val="en-CA" w:eastAsia="en-CA"/>
        </w:rPr>
        <w:t>CHEM</w:t>
      </w:r>
      <w:r w:rsidR="00C835DB">
        <w:rPr>
          <w:b/>
          <w:sz w:val="28"/>
          <w:szCs w:val="28"/>
          <w:lang w:val="en-CA" w:eastAsia="en-CA"/>
        </w:rPr>
        <w:t xml:space="preserve"> 101</w:t>
      </w:r>
      <w:r w:rsidR="00017613">
        <w:rPr>
          <w:b/>
          <w:sz w:val="28"/>
          <w:szCs w:val="28"/>
          <w:lang w:val="en-CA" w:eastAsia="en-CA"/>
        </w:rPr>
        <w:t xml:space="preserve"> </w:t>
      </w:r>
      <w:r w:rsidR="00017613" w:rsidRPr="008C71C6">
        <w:rPr>
          <w:b/>
          <w:sz w:val="28"/>
          <w:szCs w:val="28"/>
          <w:lang w:val="en-CA" w:eastAsia="en-CA"/>
        </w:rPr>
        <w:t xml:space="preserve">Laboratory Exercise </w:t>
      </w:r>
      <w:r w:rsidR="00017613" w:rsidRPr="008C71C6">
        <w:rPr>
          <w:b/>
          <w:sz w:val="28"/>
          <w:szCs w:val="28"/>
        </w:rPr>
        <w:t>#</w:t>
      </w:r>
      <w:r w:rsidR="00B253F4">
        <w:rPr>
          <w:b/>
          <w:sz w:val="28"/>
          <w:szCs w:val="28"/>
        </w:rPr>
        <w:t>6</w:t>
      </w:r>
      <w:r w:rsidR="00017613" w:rsidRPr="008C71C6">
        <w:rPr>
          <w:b/>
          <w:sz w:val="28"/>
          <w:szCs w:val="28"/>
        </w:rPr>
        <w:t xml:space="preserve"> </w:t>
      </w:r>
      <w:r w:rsidR="00070822">
        <w:rPr>
          <w:b/>
          <w:sz w:val="28"/>
          <w:szCs w:val="28"/>
        </w:rPr>
        <w:t>Laboratory Notebook</w:t>
      </w:r>
    </w:p>
    <w:p w14:paraId="010890CE" w14:textId="4A7258CB" w:rsidR="00B253F4" w:rsidRPr="00604DAC" w:rsidRDefault="00B253F4" w:rsidP="00017613">
      <w:pPr>
        <w:spacing w:after="0" w:line="276" w:lineRule="auto"/>
        <w:rPr>
          <w:b/>
          <w:sz w:val="28"/>
          <w:szCs w:val="28"/>
          <w:vertAlign w:val="superscript"/>
        </w:rPr>
      </w:pPr>
      <w:r>
        <w:rPr>
          <w:b/>
          <w:sz w:val="28"/>
          <w:szCs w:val="28"/>
        </w:rPr>
        <w:t>Extraction of caffeine from Tea</w:t>
      </w:r>
      <w:r w:rsidR="00604DAC" w:rsidRPr="00604DAC">
        <w:rPr>
          <w:b/>
          <w:sz w:val="28"/>
          <w:szCs w:val="28"/>
          <w:highlight w:val="yellow"/>
          <w:vertAlign w:val="superscript"/>
        </w:rPr>
        <w:t>1</w:t>
      </w:r>
    </w:p>
    <w:p w14:paraId="40A7D400" w14:textId="03EFB47A" w:rsidR="00017613" w:rsidRPr="002E57BC" w:rsidRDefault="00017613" w:rsidP="002E57BC">
      <w:pPr>
        <w:pBdr>
          <w:top w:val="single" w:sz="4" w:space="1" w:color="auto"/>
          <w:left w:val="single" w:sz="4" w:space="4" w:color="auto"/>
          <w:bottom w:val="single" w:sz="4" w:space="1" w:color="auto"/>
          <w:right w:val="single" w:sz="4" w:space="4" w:color="auto"/>
        </w:pBdr>
        <w:spacing w:after="0" w:line="276" w:lineRule="auto"/>
        <w:rPr>
          <w:i/>
          <w:sz w:val="22"/>
        </w:rPr>
      </w:pPr>
      <w:r w:rsidRPr="002E57BC">
        <w:rPr>
          <w:i/>
          <w:sz w:val="22"/>
        </w:rPr>
        <w:t xml:space="preserve">Using Microsoft Word, students are to write their in-lab notes below </w:t>
      </w:r>
      <w:r w:rsidRPr="002E57BC">
        <w:rPr>
          <w:sz w:val="22"/>
          <w:u w:val="single"/>
        </w:rPr>
        <w:t>while</w:t>
      </w:r>
      <w:r w:rsidRPr="002E57BC">
        <w:rPr>
          <w:i/>
          <w:sz w:val="22"/>
        </w:rPr>
        <w:t xml:space="preserve"> completing the </w:t>
      </w:r>
      <w:r w:rsidR="00B66176" w:rsidRPr="002E57BC">
        <w:rPr>
          <w:i/>
          <w:sz w:val="22"/>
        </w:rPr>
        <w:t xml:space="preserve">Laboratory </w:t>
      </w:r>
      <w:r w:rsidRPr="002E57BC">
        <w:rPr>
          <w:i/>
          <w:sz w:val="22"/>
        </w:rPr>
        <w:t xml:space="preserve">exercise. The </w:t>
      </w:r>
      <w:r w:rsidR="00070822" w:rsidRPr="002E57BC">
        <w:rPr>
          <w:i/>
          <w:sz w:val="22"/>
        </w:rPr>
        <w:t>Laboratory notebook</w:t>
      </w:r>
      <w:r w:rsidRPr="002E57BC">
        <w:rPr>
          <w:i/>
          <w:sz w:val="22"/>
        </w:rPr>
        <w:t xml:space="preserve"> must be uploaded to the </w:t>
      </w:r>
      <w:r w:rsidR="002E57BC">
        <w:rPr>
          <w:i/>
          <w:sz w:val="22"/>
        </w:rPr>
        <w:t xml:space="preserve">CHEM </w:t>
      </w:r>
      <w:r w:rsidRPr="002E57BC">
        <w:rPr>
          <w:i/>
          <w:sz w:val="22"/>
        </w:rPr>
        <w:t>1</w:t>
      </w:r>
      <w:r w:rsidR="00C835DB" w:rsidRPr="002E57BC">
        <w:rPr>
          <w:i/>
          <w:sz w:val="22"/>
        </w:rPr>
        <w:t>01</w:t>
      </w:r>
      <w:r w:rsidRPr="002E57BC">
        <w:rPr>
          <w:i/>
          <w:sz w:val="22"/>
        </w:rPr>
        <w:t xml:space="preserve"> </w:t>
      </w:r>
      <w:r w:rsidR="00C835DB" w:rsidRPr="002E57BC">
        <w:rPr>
          <w:i/>
          <w:sz w:val="22"/>
        </w:rPr>
        <w:t>lab Brightspace site</w:t>
      </w:r>
      <w:r w:rsidR="00B868E6" w:rsidRPr="002E57BC">
        <w:rPr>
          <w:i/>
          <w:sz w:val="22"/>
        </w:rPr>
        <w:t xml:space="preserve"> as a</w:t>
      </w:r>
      <w:r w:rsidR="00C835DB" w:rsidRPr="002E57BC">
        <w:rPr>
          <w:i/>
          <w:sz w:val="22"/>
        </w:rPr>
        <w:t xml:space="preserve"> readable</w:t>
      </w:r>
      <w:r w:rsidR="00B868E6" w:rsidRPr="002E57BC">
        <w:rPr>
          <w:i/>
          <w:sz w:val="22"/>
        </w:rPr>
        <w:t xml:space="preserve"> .pdf</w:t>
      </w:r>
      <w:r w:rsidRPr="002E57BC">
        <w:rPr>
          <w:i/>
          <w:sz w:val="22"/>
        </w:rPr>
        <w:t xml:space="preserve"> by the end of the lab period. </w:t>
      </w:r>
      <w:r w:rsidR="00C835DB" w:rsidRPr="002E57BC">
        <w:rPr>
          <w:i/>
          <w:sz w:val="22"/>
        </w:rPr>
        <w:t>Please see page 7 of the 202</w:t>
      </w:r>
      <w:r w:rsidR="002E57BC">
        <w:rPr>
          <w:i/>
          <w:sz w:val="22"/>
        </w:rPr>
        <w:t>3</w:t>
      </w:r>
      <w:r w:rsidR="008C0A8F" w:rsidRPr="002E57BC">
        <w:rPr>
          <w:i/>
          <w:sz w:val="22"/>
        </w:rPr>
        <w:t>0</w:t>
      </w:r>
      <w:r w:rsidR="009B1F47" w:rsidRPr="002E57BC">
        <w:rPr>
          <w:i/>
          <w:sz w:val="22"/>
        </w:rPr>
        <w:t>9</w:t>
      </w:r>
      <w:r w:rsidR="00C835DB" w:rsidRPr="002E57BC">
        <w:rPr>
          <w:i/>
          <w:sz w:val="22"/>
        </w:rPr>
        <w:t xml:space="preserve"> </w:t>
      </w:r>
      <w:r w:rsidR="002E57BC">
        <w:rPr>
          <w:i/>
          <w:sz w:val="22"/>
        </w:rPr>
        <w:t>CHEM</w:t>
      </w:r>
      <w:r w:rsidR="00C835DB" w:rsidRPr="002E57BC">
        <w:rPr>
          <w:i/>
          <w:sz w:val="22"/>
        </w:rPr>
        <w:t xml:space="preserve"> 101 lab manual </w:t>
      </w:r>
      <w:r w:rsidR="000B1197">
        <w:rPr>
          <w:i/>
          <w:sz w:val="22"/>
        </w:rPr>
        <w:t>for</w:t>
      </w:r>
      <w:r w:rsidR="00C835DB" w:rsidRPr="002E57BC">
        <w:rPr>
          <w:i/>
          <w:sz w:val="22"/>
        </w:rPr>
        <w:t xml:space="preserve"> all the information required in the in-lab notes. </w:t>
      </w:r>
      <w:r w:rsidR="00B66176" w:rsidRPr="002E57BC">
        <w:rPr>
          <w:i/>
          <w:sz w:val="22"/>
        </w:rPr>
        <w:t>The documentation below must reflect</w:t>
      </w:r>
      <w:r w:rsidR="00B66176" w:rsidRPr="002E57BC">
        <w:rPr>
          <w:rFonts w:cstheme="minorHAnsi"/>
          <w:i/>
          <w:sz w:val="22"/>
        </w:rPr>
        <w:t xml:space="preserve"> the student’s work without assistance from others.</w:t>
      </w:r>
    </w:p>
    <w:p w14:paraId="017CE171" w14:textId="77777777" w:rsidR="00017613" w:rsidRPr="008C71C6" w:rsidRDefault="00017613" w:rsidP="00017613">
      <w:pPr>
        <w:spacing w:after="0" w:line="276" w:lineRule="auto"/>
        <w:rPr>
          <w:b/>
          <w:szCs w:val="24"/>
        </w:rPr>
      </w:pPr>
    </w:p>
    <w:p w14:paraId="2EE15809" w14:textId="6977DBF7" w:rsidR="00017613" w:rsidRDefault="00517341" w:rsidP="00017613">
      <w:pPr>
        <w:spacing w:after="0" w:line="276" w:lineRule="auto"/>
        <w:rPr>
          <w:szCs w:val="24"/>
        </w:rPr>
      </w:pPr>
      <w:r w:rsidRPr="008C71C6">
        <w:rPr>
          <w:b/>
          <w:szCs w:val="24"/>
        </w:rPr>
        <w:t>Name:</w:t>
      </w:r>
      <w:r w:rsidRPr="008C71C6">
        <w:rPr>
          <w:b/>
          <w:szCs w:val="24"/>
        </w:rPr>
        <w:tab/>
      </w:r>
      <w:r>
        <w:rPr>
          <w:szCs w:val="24"/>
          <w:highlight w:val="yellow"/>
        </w:rPr>
        <w:t>Arfaz Hossain</w:t>
      </w:r>
      <w:r w:rsidRPr="008C71C6">
        <w:rPr>
          <w:szCs w:val="24"/>
        </w:rPr>
        <w:t xml:space="preserve"> </w:t>
      </w:r>
      <w:r w:rsidRPr="008C71C6">
        <w:rPr>
          <w:b/>
          <w:szCs w:val="24"/>
        </w:rPr>
        <w:t xml:space="preserve">Lab Section: </w:t>
      </w:r>
      <w:r>
        <w:rPr>
          <w:szCs w:val="24"/>
          <w:highlight w:val="yellow"/>
        </w:rPr>
        <w:t>B12</w:t>
      </w:r>
      <w:r>
        <w:rPr>
          <w:szCs w:val="24"/>
        </w:rPr>
        <w:t xml:space="preserve"> </w:t>
      </w:r>
      <w:r w:rsidRPr="000C6F38">
        <w:rPr>
          <w:b/>
          <w:szCs w:val="24"/>
        </w:rPr>
        <w:t>Quad:</w:t>
      </w:r>
      <w:r>
        <w:rPr>
          <w:szCs w:val="24"/>
        </w:rPr>
        <w:t xml:space="preserve"> </w:t>
      </w:r>
      <w:r>
        <w:rPr>
          <w:szCs w:val="24"/>
          <w:highlight w:val="yellow"/>
        </w:rPr>
        <w:t>2</w:t>
      </w:r>
      <w:r>
        <w:rPr>
          <w:szCs w:val="24"/>
        </w:rPr>
        <w:t xml:space="preserve"> </w:t>
      </w:r>
      <w:r w:rsidRPr="008C71C6">
        <w:rPr>
          <w:b/>
          <w:szCs w:val="24"/>
        </w:rPr>
        <w:t>Date:</w:t>
      </w:r>
      <w:r w:rsidR="00017613" w:rsidRPr="008C71C6">
        <w:rPr>
          <w:b/>
          <w:szCs w:val="24"/>
        </w:rPr>
        <w:t xml:space="preserve"> </w:t>
      </w:r>
      <w:r>
        <w:rPr>
          <w:szCs w:val="24"/>
          <w:highlight w:val="yellow"/>
        </w:rPr>
        <w:t>June 25, 2024</w:t>
      </w:r>
    </w:p>
    <w:p w14:paraId="15FB1CA7" w14:textId="77777777" w:rsidR="00B868E6" w:rsidRDefault="00B868E6" w:rsidP="00017613">
      <w:pPr>
        <w:spacing w:after="0" w:line="276" w:lineRule="auto"/>
        <w:rPr>
          <w:szCs w:val="24"/>
        </w:rPr>
      </w:pPr>
    </w:p>
    <w:p w14:paraId="5D86E74E" w14:textId="77777777" w:rsidR="00B868E6" w:rsidRDefault="00B66176" w:rsidP="00017613">
      <w:pPr>
        <w:spacing w:after="0" w:line="276" w:lineRule="auto"/>
        <w:rPr>
          <w:b/>
          <w:szCs w:val="24"/>
        </w:rPr>
      </w:pPr>
      <w:r>
        <w:rPr>
          <w:b/>
          <w:szCs w:val="24"/>
        </w:rPr>
        <w:t xml:space="preserve">In-lab </w:t>
      </w:r>
      <w:r w:rsidR="00B868E6" w:rsidRPr="00B868E6">
        <w:rPr>
          <w:b/>
          <w:szCs w:val="24"/>
        </w:rPr>
        <w:t>Notes:</w:t>
      </w:r>
    </w:p>
    <w:p w14:paraId="48F62AEE" w14:textId="3A3DB0B2" w:rsidR="00945E67" w:rsidRPr="00604DAC" w:rsidRDefault="00945E67" w:rsidP="001A2D9C">
      <w:pPr>
        <w:spacing w:after="0" w:line="276" w:lineRule="auto"/>
        <w:rPr>
          <w:b/>
          <w:szCs w:val="24"/>
          <w:highlight w:val="yellow"/>
        </w:rPr>
      </w:pPr>
      <w:r>
        <w:rPr>
          <w:b/>
          <w:szCs w:val="24"/>
        </w:rPr>
        <w:br/>
      </w:r>
      <w:r w:rsidRPr="00604DAC">
        <w:rPr>
          <w:b/>
          <w:szCs w:val="24"/>
          <w:highlight w:val="yellow"/>
        </w:rPr>
        <w:t>Procedure:</w:t>
      </w:r>
    </w:p>
    <w:p w14:paraId="29586467" w14:textId="77777777" w:rsidR="000122B6" w:rsidRPr="00604DAC" w:rsidRDefault="000122B6" w:rsidP="001A2D9C">
      <w:pPr>
        <w:spacing w:after="0" w:line="276" w:lineRule="auto"/>
        <w:rPr>
          <w:b/>
          <w:szCs w:val="24"/>
          <w:highlight w:val="yellow"/>
        </w:rPr>
      </w:pPr>
    </w:p>
    <w:p w14:paraId="7886FA30" w14:textId="0DA2F897" w:rsidR="00A14344" w:rsidRPr="00604DAC" w:rsidRDefault="001A2D9C" w:rsidP="001A2D9C">
      <w:pPr>
        <w:spacing w:after="0" w:line="276" w:lineRule="auto"/>
        <w:rPr>
          <w:bCs/>
          <w:szCs w:val="24"/>
          <w:highlight w:val="yellow"/>
        </w:rPr>
      </w:pPr>
      <w:r w:rsidRPr="00604DAC">
        <w:rPr>
          <w:bCs/>
          <w:szCs w:val="24"/>
          <w:highlight w:val="yellow"/>
        </w:rPr>
        <w:t>A tea bag</w:t>
      </w:r>
      <w:r w:rsidR="00604DAC" w:rsidRPr="00604DAC">
        <w:rPr>
          <w:bCs/>
          <w:szCs w:val="24"/>
          <w:highlight w:val="yellow"/>
          <w:vertAlign w:val="superscript"/>
        </w:rPr>
        <w:t>2</w:t>
      </w:r>
      <w:r w:rsidRPr="00604DAC">
        <w:rPr>
          <w:bCs/>
          <w:szCs w:val="24"/>
          <w:highlight w:val="yellow"/>
        </w:rPr>
        <w:t xml:space="preserve"> was cut open, and the contents were weighed on a balance. The tea was quantitatively transferred into a 125 mL Erlenmeyer flask, and 50 mL of distilled water were added before bringing the mixture to a boil using a hot plate. Approximately 5 g of NaCl was weighed and dissolved in 20 mL of distilled water by bringing the solution to a gentle boil. A Buchner flask was prepared with a Buchner funnel and vacuum pump, placing a dampened filter paper with about 1.5 g of Celite on top. The hot tea solution was decanted into a 150 mL beaker, leaving the tea leaves behind, and approximately 10 g of NaCl and 0.1 g of Ca(OH)₂ were added, with gentle heating to dissolve completely. The mixture was poured through the Buchner funnel with the pump turned on, followed by 20 mL of hot salty water to rinse the Celite cake. The filtrate was transferred to a clean, dry 100 mL beaker and kept warm. Next, 8 mL of isopropanol (CH₃CH(OH)CH₃) were added to the filtrate, stirred for at least one minute, and the top layer was removed using a Pasteur pipette. This process was repeated with another 8 mL of isopropanol, and the combined top layers were transferred to a beaker. An equal volume of 100% ethanol (CH₃CH₂OH) was slowly added with gentle mixing, and the solution was cooled in an ice bath if necessary to aid crystallization. After 10 minutes, the caffeine crystals were vacuum filtered using a Hirsch funnel with a polyethylene disc, air-dried for a minute, collected in a weigh boat, and the weight was recorded. The product was disposed of as directed, and the plastic Hirsch funnel was returned to the appropriate container with the polyethylene disc removed</w:t>
      </w:r>
      <w:r w:rsidR="003D4040" w:rsidRPr="00604DAC">
        <w:rPr>
          <w:bCs/>
          <w:szCs w:val="24"/>
          <w:highlight w:val="yellow"/>
        </w:rPr>
        <w:t>.</w:t>
      </w:r>
    </w:p>
    <w:p w14:paraId="74F92652" w14:textId="77777777" w:rsidR="00BE0DE2" w:rsidRPr="00604DAC" w:rsidRDefault="00BE0DE2" w:rsidP="001A2D9C">
      <w:pPr>
        <w:spacing w:after="0" w:line="276" w:lineRule="auto"/>
        <w:rPr>
          <w:bCs/>
          <w:szCs w:val="24"/>
          <w:highlight w:val="yellow"/>
        </w:rPr>
      </w:pPr>
    </w:p>
    <w:p w14:paraId="3A45078C" w14:textId="58B46A46" w:rsidR="00BE0DE2" w:rsidRPr="00604DAC" w:rsidRDefault="00BE0DE2" w:rsidP="00BE0DE2">
      <w:pPr>
        <w:spacing w:after="0" w:line="276" w:lineRule="auto"/>
        <w:rPr>
          <w:highlight w:val="yellow"/>
        </w:rPr>
      </w:pPr>
      <w:r w:rsidRPr="00604DAC">
        <w:rPr>
          <w:highlight w:val="yellow"/>
          <w:u w:val="single"/>
        </w:rPr>
        <w:t>Tea Bag Contents Weighed Amount</w:t>
      </w:r>
      <w:r w:rsidRPr="00604DAC">
        <w:rPr>
          <w:highlight w:val="yellow"/>
        </w:rPr>
        <w:t xml:space="preserve">: </w:t>
      </w:r>
      <w:r w:rsidR="009B0CF7">
        <w:rPr>
          <w:highlight w:val="yellow"/>
        </w:rPr>
        <w:t>3.012</w:t>
      </w:r>
      <w:r w:rsidRPr="00604DAC">
        <w:rPr>
          <w:highlight w:val="yellow"/>
        </w:rPr>
        <w:t>g</w:t>
      </w:r>
    </w:p>
    <w:p w14:paraId="53B201CD" w14:textId="57B2013E" w:rsidR="00BE0DE2" w:rsidRPr="008550D4" w:rsidRDefault="00BE0DE2" w:rsidP="00BE0DE2">
      <w:pPr>
        <w:spacing w:after="0" w:line="276" w:lineRule="auto"/>
        <w:rPr>
          <w:highlight w:val="yellow"/>
        </w:rPr>
      </w:pPr>
      <w:r w:rsidRPr="008550D4">
        <w:rPr>
          <w:highlight w:val="yellow"/>
          <w:u w:val="single"/>
        </w:rPr>
        <w:t>Caffeine Extracted</w:t>
      </w:r>
      <w:r w:rsidRPr="008550D4">
        <w:rPr>
          <w:highlight w:val="yellow"/>
        </w:rPr>
        <w:t>: 0.</w:t>
      </w:r>
      <w:r w:rsidR="00B77807" w:rsidRPr="008550D4">
        <w:rPr>
          <w:highlight w:val="yellow"/>
        </w:rPr>
        <w:t>052</w:t>
      </w:r>
      <w:r w:rsidRPr="008550D4">
        <w:rPr>
          <w:highlight w:val="yellow"/>
        </w:rPr>
        <w:t>g</w:t>
      </w:r>
      <w:r w:rsidR="006E6DCE">
        <w:rPr>
          <w:highlight w:val="yellow"/>
        </w:rPr>
        <w:t xml:space="preserve"> </w:t>
      </w:r>
    </w:p>
    <w:p w14:paraId="0A74D75E" w14:textId="77777777" w:rsidR="003E7B2D" w:rsidRPr="00604DAC" w:rsidRDefault="003E7B2D" w:rsidP="00BE0DE2">
      <w:pPr>
        <w:spacing w:after="0" w:line="276" w:lineRule="auto"/>
        <w:rPr>
          <w:highlight w:val="yellow"/>
        </w:rPr>
      </w:pPr>
    </w:p>
    <w:p w14:paraId="4F3BFF26" w14:textId="6115F52D" w:rsidR="003E7B2D" w:rsidRPr="00604DAC" w:rsidRDefault="003E7B2D" w:rsidP="00BE0DE2">
      <w:pPr>
        <w:spacing w:after="0" w:line="276" w:lineRule="auto"/>
        <w:rPr>
          <w:b/>
          <w:bCs/>
          <w:highlight w:val="yellow"/>
        </w:rPr>
      </w:pPr>
      <w:r w:rsidRPr="00604DAC">
        <w:rPr>
          <w:b/>
          <w:bCs/>
          <w:highlight w:val="yellow"/>
        </w:rPr>
        <w:t>Reference:</w:t>
      </w:r>
    </w:p>
    <w:p w14:paraId="1599F0B1" w14:textId="693BEA56" w:rsidR="003E7B2D" w:rsidRPr="00604DAC" w:rsidRDefault="00167053" w:rsidP="00167053">
      <w:pPr>
        <w:pStyle w:val="ListParagraph"/>
        <w:numPr>
          <w:ilvl w:val="0"/>
          <w:numId w:val="1"/>
        </w:numPr>
        <w:spacing w:after="0" w:line="276" w:lineRule="auto"/>
        <w:rPr>
          <w:highlight w:val="yellow"/>
        </w:rPr>
      </w:pPr>
      <w:r w:rsidRPr="00604DAC">
        <w:rPr>
          <w:highlight w:val="yellow"/>
        </w:rPr>
        <w:lastRenderedPageBreak/>
        <w:t>Reimer, M. et al, Laboratory Manual, Chemistry 101, pp. 19-24. (University of Victoria:</w:t>
      </w:r>
      <w:r w:rsidRPr="00604DAC">
        <w:rPr>
          <w:highlight w:val="yellow"/>
        </w:rPr>
        <w:t xml:space="preserve"> </w:t>
      </w:r>
      <w:r w:rsidRPr="00604DAC">
        <w:rPr>
          <w:highlight w:val="yellow"/>
        </w:rPr>
        <w:t xml:space="preserve">Victoria, B.C.) </w:t>
      </w:r>
      <w:r w:rsidRPr="00604DAC">
        <w:rPr>
          <w:b/>
          <w:bCs/>
          <w:highlight w:val="yellow"/>
        </w:rPr>
        <w:t>Summer 2024</w:t>
      </w:r>
    </w:p>
    <w:p w14:paraId="6619C4DD" w14:textId="2947968D" w:rsidR="00167053" w:rsidRPr="00604DAC" w:rsidRDefault="00604DAC" w:rsidP="00167053">
      <w:pPr>
        <w:pStyle w:val="ListParagraph"/>
        <w:numPr>
          <w:ilvl w:val="0"/>
          <w:numId w:val="1"/>
        </w:numPr>
        <w:spacing w:after="0" w:line="276" w:lineRule="auto"/>
        <w:rPr>
          <w:highlight w:val="yellow"/>
        </w:rPr>
      </w:pPr>
      <w:r w:rsidRPr="00604DAC">
        <w:rPr>
          <w:highlight w:val="yellow"/>
        </w:rPr>
        <w:t xml:space="preserve">Red Rose® Tea. </w:t>
      </w:r>
      <w:r w:rsidR="00C35A5A" w:rsidRPr="00604DAC">
        <w:rPr>
          <w:highlight w:val="yellow"/>
        </w:rPr>
        <w:t>Unilever Canada Inc</w:t>
      </w:r>
      <w:r w:rsidR="00C35A5A">
        <w:rPr>
          <w:highlight w:val="yellow"/>
        </w:rPr>
        <w:t>,</w:t>
      </w:r>
      <w:r w:rsidR="00C35A5A" w:rsidRPr="00604DAC">
        <w:rPr>
          <w:highlight w:val="yellow"/>
        </w:rPr>
        <w:t xml:space="preserve"> </w:t>
      </w:r>
      <w:r w:rsidRPr="00604DAC">
        <w:rPr>
          <w:highlight w:val="yellow"/>
        </w:rPr>
        <w:t>Toronto, ON, Canada</w:t>
      </w:r>
      <w:r w:rsidR="00C35A5A">
        <w:rPr>
          <w:highlight w:val="yellow"/>
        </w:rPr>
        <w:t>,</w:t>
      </w:r>
      <w:r w:rsidRPr="00604DAC">
        <w:rPr>
          <w:highlight w:val="yellow"/>
        </w:rPr>
        <w:t xml:space="preserve"> Drug Identification Number: 6840044376.</w:t>
      </w:r>
    </w:p>
    <w:sectPr w:rsidR="00167053" w:rsidRPr="00604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93B4E"/>
    <w:multiLevelType w:val="hybridMultilevel"/>
    <w:tmpl w:val="CE5C2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4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613"/>
    <w:rsid w:val="000122B6"/>
    <w:rsid w:val="00017613"/>
    <w:rsid w:val="00070822"/>
    <w:rsid w:val="000B0D3D"/>
    <w:rsid w:val="000B1197"/>
    <w:rsid w:val="000E3DAA"/>
    <w:rsid w:val="00167053"/>
    <w:rsid w:val="001A2D9C"/>
    <w:rsid w:val="002E57BC"/>
    <w:rsid w:val="003D4040"/>
    <w:rsid w:val="003E7B2D"/>
    <w:rsid w:val="005078D4"/>
    <w:rsid w:val="00517341"/>
    <w:rsid w:val="005441FB"/>
    <w:rsid w:val="00604DAC"/>
    <w:rsid w:val="006E6DCE"/>
    <w:rsid w:val="008108D0"/>
    <w:rsid w:val="00813D62"/>
    <w:rsid w:val="00842B33"/>
    <w:rsid w:val="008550D4"/>
    <w:rsid w:val="00892D9C"/>
    <w:rsid w:val="008C0A8F"/>
    <w:rsid w:val="00945E67"/>
    <w:rsid w:val="009B0CF7"/>
    <w:rsid w:val="009B1F47"/>
    <w:rsid w:val="009F328A"/>
    <w:rsid w:val="00A14344"/>
    <w:rsid w:val="00B0515D"/>
    <w:rsid w:val="00B253F4"/>
    <w:rsid w:val="00B66176"/>
    <w:rsid w:val="00B77807"/>
    <w:rsid w:val="00B868E6"/>
    <w:rsid w:val="00BE0DE2"/>
    <w:rsid w:val="00C35A5A"/>
    <w:rsid w:val="00C67A99"/>
    <w:rsid w:val="00C835DB"/>
    <w:rsid w:val="00CB30EF"/>
    <w:rsid w:val="00D4596A"/>
    <w:rsid w:val="00DB7B0C"/>
    <w:rsid w:val="00E56D6F"/>
    <w:rsid w:val="00FB7D1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5F626"/>
  <w15:chartTrackingRefBased/>
  <w15:docId w15:val="{9246D382-5DF1-459D-B75B-F25C88DF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613"/>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613"/>
    <w:pPr>
      <w:spacing w:before="100" w:beforeAutospacing="1" w:after="100" w:afterAutospacing="1" w:line="240" w:lineRule="auto"/>
      <w:jc w:val="left"/>
    </w:pPr>
    <w:rPr>
      <w:rFonts w:ascii="Times New Roman" w:eastAsia="Times New Roman" w:hAnsi="Times New Roman"/>
      <w:szCs w:val="24"/>
      <w:lang w:val="en-CA" w:eastAsia="en-CA"/>
    </w:rPr>
  </w:style>
  <w:style w:type="paragraph" w:styleId="BalloonText">
    <w:name w:val="Balloon Text"/>
    <w:basedOn w:val="Normal"/>
    <w:link w:val="BalloonTextChar"/>
    <w:uiPriority w:val="99"/>
    <w:semiHidden/>
    <w:unhideWhenUsed/>
    <w:rsid w:val="00017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613"/>
    <w:rPr>
      <w:rFonts w:ascii="Segoe UI" w:hAnsi="Segoe UI" w:cs="Segoe UI"/>
      <w:sz w:val="18"/>
      <w:szCs w:val="18"/>
      <w:lang w:val="en-US"/>
    </w:rPr>
  </w:style>
  <w:style w:type="paragraph" w:styleId="ListParagraph">
    <w:name w:val="List Paragraph"/>
    <w:basedOn w:val="Normal"/>
    <w:uiPriority w:val="34"/>
    <w:qFormat/>
    <w:rsid w:val="0016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Arfaz Hossain</cp:lastModifiedBy>
  <cp:revision>26</cp:revision>
  <cp:lastPrinted>2024-06-25T23:14:00Z</cp:lastPrinted>
  <dcterms:created xsi:type="dcterms:W3CDTF">2022-11-21T23:57:00Z</dcterms:created>
  <dcterms:modified xsi:type="dcterms:W3CDTF">2024-06-26T07:16:00Z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09369e73d66687bcba003bb1ec1cf33e211daa73be3e7acaba9625f61fc7b9eb</vt:lpwstr>
  </property>
</Properties>
</file>