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31DA" w14:textId="662F14D5" w:rsidR="002B7413" w:rsidRPr="007C71A3" w:rsidRDefault="00410B31" w:rsidP="0028599E">
      <w:pPr>
        <w:spacing w:after="0" w:line="276" w:lineRule="auto"/>
        <w:rPr>
          <w:rFonts w:cstheme="minorHAnsi"/>
          <w:b/>
          <w:sz w:val="28"/>
          <w:szCs w:val="28"/>
        </w:rPr>
      </w:pPr>
      <w:r>
        <w:rPr>
          <w:rFonts w:cstheme="minorHAnsi"/>
          <w:b/>
          <w:sz w:val="28"/>
          <w:szCs w:val="28"/>
          <w:lang w:val="en-CA" w:eastAsia="en-CA"/>
        </w:rPr>
        <w:t xml:space="preserve">CHEM101 </w:t>
      </w:r>
      <w:r w:rsidR="00CD01AD" w:rsidRPr="007C71A3">
        <w:rPr>
          <w:rFonts w:cstheme="minorHAnsi"/>
          <w:b/>
          <w:sz w:val="28"/>
          <w:szCs w:val="28"/>
          <w:lang w:val="en-CA" w:eastAsia="en-CA"/>
        </w:rPr>
        <w:t xml:space="preserve">Report for </w:t>
      </w:r>
      <w:r w:rsidR="0028599E" w:rsidRPr="007C71A3">
        <w:rPr>
          <w:rFonts w:cstheme="minorHAnsi"/>
          <w:b/>
          <w:sz w:val="28"/>
          <w:szCs w:val="28"/>
          <w:lang w:val="en-CA" w:eastAsia="en-CA"/>
        </w:rPr>
        <w:t xml:space="preserve">Laboratory Exercise </w:t>
      </w:r>
      <w:r w:rsidR="00FE480C" w:rsidRPr="007C71A3">
        <w:rPr>
          <w:rFonts w:cstheme="minorHAnsi"/>
          <w:b/>
          <w:sz w:val="28"/>
          <w:szCs w:val="28"/>
        </w:rPr>
        <w:t>#</w:t>
      </w:r>
      <w:r w:rsidR="00C34B81" w:rsidRPr="007C71A3">
        <w:rPr>
          <w:rFonts w:cstheme="minorHAnsi"/>
          <w:b/>
          <w:sz w:val="28"/>
          <w:szCs w:val="28"/>
        </w:rPr>
        <w:t>4</w:t>
      </w:r>
      <w:r w:rsidR="00FE480C" w:rsidRPr="007C71A3">
        <w:rPr>
          <w:rFonts w:cstheme="minorHAnsi"/>
          <w:b/>
          <w:sz w:val="28"/>
          <w:szCs w:val="28"/>
        </w:rPr>
        <w:t xml:space="preserve"> </w:t>
      </w:r>
    </w:p>
    <w:p w14:paraId="5CE863A4" w14:textId="7D39C867" w:rsidR="0028599E" w:rsidRPr="007C71A3" w:rsidRDefault="00786F1C" w:rsidP="0028599E">
      <w:pPr>
        <w:spacing w:after="0" w:line="276" w:lineRule="auto"/>
        <w:rPr>
          <w:rFonts w:cstheme="minorHAnsi"/>
          <w:lang w:val="en-CA" w:eastAsia="en-CA"/>
        </w:rPr>
      </w:pPr>
      <w:r w:rsidRPr="007C71A3">
        <w:rPr>
          <w:rFonts w:cstheme="minorHAnsi"/>
          <w:b/>
          <w:sz w:val="28"/>
          <w:szCs w:val="28"/>
        </w:rPr>
        <w:t>Spectrophotometric Determination of Salicylic acid</w:t>
      </w:r>
      <w:r w:rsidR="00A53E84" w:rsidRPr="007C71A3">
        <w:rPr>
          <w:rFonts w:cstheme="minorHAnsi"/>
          <w:b/>
          <w:sz w:val="28"/>
          <w:szCs w:val="28"/>
          <w:highlight w:val="yellow"/>
          <w:vertAlign w:val="superscript"/>
        </w:rPr>
        <w:t>__</w:t>
      </w:r>
      <w:r w:rsidR="0028599E" w:rsidRPr="007C71A3">
        <w:rPr>
          <w:rFonts w:cstheme="minorHAnsi"/>
          <w:sz w:val="28"/>
          <w:szCs w:val="28"/>
        </w:rPr>
        <w:t xml:space="preserve"> </w:t>
      </w:r>
    </w:p>
    <w:p w14:paraId="6927CF3E" w14:textId="1617CBDB" w:rsidR="00330D48" w:rsidRPr="007C71A3" w:rsidRDefault="00330D48" w:rsidP="0055383A">
      <w:pPr>
        <w:pBdr>
          <w:top w:val="single" w:sz="4" w:space="1" w:color="auto"/>
          <w:left w:val="single" w:sz="4" w:space="4" w:color="auto"/>
          <w:bottom w:val="single" w:sz="4" w:space="1" w:color="auto"/>
          <w:right w:val="single" w:sz="4" w:space="4" w:color="auto"/>
        </w:pBdr>
        <w:spacing w:line="276" w:lineRule="auto"/>
        <w:rPr>
          <w:rFonts w:cstheme="minorHAnsi"/>
          <w:i/>
          <w:sz w:val="22"/>
        </w:rPr>
      </w:pPr>
      <w:r w:rsidRPr="007C71A3">
        <w:rPr>
          <w:rFonts w:cstheme="minorHAnsi"/>
          <w:i/>
          <w:sz w:val="22"/>
        </w:rPr>
        <w:t xml:space="preserve">Using Microsoft Word, students are to </w:t>
      </w:r>
      <w:r w:rsidRPr="007C71A3">
        <w:rPr>
          <w:rFonts w:cstheme="minorHAnsi"/>
          <w:i/>
          <w:sz w:val="22"/>
          <w:highlight w:val="yellow"/>
        </w:rPr>
        <w:t>insert responses in all yellow highlighted areas</w:t>
      </w:r>
      <w:r w:rsidRPr="007C71A3">
        <w:rPr>
          <w:rFonts w:cstheme="minorHAnsi"/>
          <w:i/>
          <w:sz w:val="22"/>
        </w:rPr>
        <w:t xml:space="preserve">. It is recommended that the report be completed without changing font size, column width, row width, </w:t>
      </w:r>
      <w:r w:rsidR="0055383A" w:rsidRPr="007C71A3">
        <w:rPr>
          <w:rFonts w:cstheme="minorHAnsi"/>
          <w:i/>
          <w:sz w:val="22"/>
        </w:rPr>
        <w:t>margins,</w:t>
      </w:r>
      <w:r w:rsidRPr="007C71A3">
        <w:rPr>
          <w:rFonts w:cstheme="minorHAnsi"/>
          <w:i/>
          <w:sz w:val="22"/>
        </w:rPr>
        <w:t xml:space="preserve"> and highlights. The completed report must be uploaded to the </w:t>
      </w:r>
      <w:r w:rsidR="0055383A" w:rsidRPr="007C71A3">
        <w:rPr>
          <w:rFonts w:cstheme="minorHAnsi"/>
          <w:i/>
          <w:sz w:val="22"/>
        </w:rPr>
        <w:t xml:space="preserve">CHEM </w:t>
      </w:r>
      <w:r w:rsidRPr="007C71A3">
        <w:rPr>
          <w:rFonts w:cstheme="minorHAnsi"/>
          <w:i/>
          <w:sz w:val="22"/>
        </w:rPr>
        <w:t>101 Brightspace site as a .pdf file by the due date posted on Brightspace. All answers must be the student’s own work without assistance from others. Only reports which are completed using the template will be marked.</w:t>
      </w:r>
    </w:p>
    <w:p w14:paraId="37467D6D" w14:textId="47F34707" w:rsidR="007D6E2D" w:rsidRPr="007C71A3" w:rsidRDefault="007D6E2D" w:rsidP="007D6E2D">
      <w:pPr>
        <w:spacing w:after="0" w:line="276" w:lineRule="auto"/>
        <w:rPr>
          <w:rFonts w:cstheme="minorHAnsi"/>
          <w:b/>
          <w:szCs w:val="24"/>
        </w:rPr>
      </w:pPr>
      <w:r w:rsidRPr="007C71A3">
        <w:rPr>
          <w:rFonts w:cstheme="minorHAnsi"/>
          <w:b/>
          <w:szCs w:val="24"/>
        </w:rPr>
        <w:t>Name:</w:t>
      </w:r>
      <w:r w:rsidRPr="007C71A3">
        <w:rPr>
          <w:rFonts w:cstheme="minorHAnsi"/>
          <w:b/>
          <w:szCs w:val="24"/>
        </w:rPr>
        <w:tab/>
      </w:r>
      <w:r w:rsidR="0017668A" w:rsidRPr="007C71A3">
        <w:rPr>
          <w:rFonts w:cstheme="minorHAnsi"/>
          <w:szCs w:val="24"/>
          <w:highlight w:val="yellow"/>
        </w:rPr>
        <w:t>_</w:t>
      </w:r>
      <w:r w:rsidR="00A53E84" w:rsidRPr="007C71A3">
        <w:rPr>
          <w:rFonts w:cstheme="minorHAnsi"/>
          <w:szCs w:val="24"/>
          <w:highlight w:val="yellow"/>
        </w:rPr>
        <w:t>___</w:t>
      </w:r>
      <w:r w:rsidR="0006344F">
        <w:rPr>
          <w:rFonts w:cstheme="minorHAnsi"/>
          <w:szCs w:val="24"/>
          <w:highlight w:val="yellow"/>
        </w:rPr>
        <w:t>Arfaz Hossain</w:t>
      </w:r>
      <w:r w:rsidR="00A53E84" w:rsidRPr="007C71A3">
        <w:rPr>
          <w:rFonts w:cstheme="minorHAnsi"/>
          <w:szCs w:val="24"/>
          <w:highlight w:val="yellow"/>
        </w:rPr>
        <w:t>__</w:t>
      </w:r>
      <w:r w:rsidR="0006344F">
        <w:rPr>
          <w:rFonts w:cstheme="minorHAnsi"/>
          <w:szCs w:val="24"/>
          <w:highlight w:val="yellow"/>
        </w:rPr>
        <w:t>_</w:t>
      </w:r>
      <w:r w:rsidR="0017668A" w:rsidRPr="007C71A3">
        <w:rPr>
          <w:rFonts w:cstheme="minorHAnsi"/>
          <w:szCs w:val="24"/>
          <w:highlight w:val="yellow"/>
        </w:rPr>
        <w:t>_</w:t>
      </w:r>
      <w:r w:rsidR="00DA0283" w:rsidRPr="007C71A3">
        <w:rPr>
          <w:rFonts w:cstheme="minorHAnsi"/>
          <w:szCs w:val="24"/>
        </w:rPr>
        <w:t xml:space="preserve"> </w:t>
      </w:r>
      <w:r w:rsidRPr="007C71A3">
        <w:rPr>
          <w:rFonts w:cstheme="minorHAnsi"/>
          <w:b/>
          <w:szCs w:val="24"/>
        </w:rPr>
        <w:t xml:space="preserve">Lab Section: </w:t>
      </w:r>
      <w:r w:rsidR="0017668A" w:rsidRPr="007C71A3">
        <w:rPr>
          <w:rFonts w:cstheme="minorHAnsi"/>
          <w:szCs w:val="24"/>
          <w:highlight w:val="yellow"/>
        </w:rPr>
        <w:t>_</w:t>
      </w:r>
      <w:r w:rsidR="0006344F">
        <w:rPr>
          <w:rFonts w:cstheme="minorHAnsi"/>
          <w:szCs w:val="24"/>
          <w:highlight w:val="yellow"/>
        </w:rPr>
        <w:t>B12</w:t>
      </w:r>
      <w:r w:rsidR="0017668A" w:rsidRPr="007C71A3">
        <w:rPr>
          <w:rFonts w:cstheme="minorHAnsi"/>
          <w:szCs w:val="24"/>
          <w:highlight w:val="yellow"/>
        </w:rPr>
        <w:t>_</w:t>
      </w:r>
      <w:r w:rsidR="007F36DA" w:rsidRPr="007C71A3">
        <w:rPr>
          <w:rFonts w:cstheme="minorHAnsi"/>
          <w:b/>
          <w:szCs w:val="24"/>
        </w:rPr>
        <w:t>Quad:</w:t>
      </w:r>
      <w:r w:rsidR="007F36DA" w:rsidRPr="007C71A3">
        <w:rPr>
          <w:rFonts w:cstheme="minorHAnsi"/>
          <w:szCs w:val="24"/>
        </w:rPr>
        <w:t xml:space="preserve"> </w:t>
      </w:r>
      <w:r w:rsidR="007F36DA" w:rsidRPr="007C71A3">
        <w:rPr>
          <w:rFonts w:cstheme="minorHAnsi"/>
          <w:szCs w:val="24"/>
          <w:highlight w:val="yellow"/>
        </w:rPr>
        <w:t>_</w:t>
      </w:r>
      <w:r w:rsidR="0006344F">
        <w:rPr>
          <w:rFonts w:cstheme="minorHAnsi"/>
          <w:szCs w:val="24"/>
          <w:highlight w:val="yellow"/>
        </w:rPr>
        <w:t>2</w:t>
      </w:r>
      <w:r w:rsidR="007F36DA" w:rsidRPr="007C71A3">
        <w:rPr>
          <w:rFonts w:cstheme="minorHAnsi"/>
          <w:szCs w:val="24"/>
          <w:highlight w:val="yellow"/>
        </w:rPr>
        <w:t>_</w:t>
      </w:r>
      <w:r w:rsidR="007F36DA" w:rsidRPr="007C71A3">
        <w:rPr>
          <w:rFonts w:cstheme="minorHAnsi"/>
          <w:szCs w:val="24"/>
        </w:rPr>
        <w:t xml:space="preserve"> </w:t>
      </w:r>
      <w:r w:rsidRPr="007C71A3">
        <w:rPr>
          <w:rFonts w:cstheme="minorHAnsi"/>
          <w:b/>
          <w:szCs w:val="24"/>
        </w:rPr>
        <w:t xml:space="preserve">Date: </w:t>
      </w:r>
      <w:r w:rsidR="0017668A" w:rsidRPr="007C71A3">
        <w:rPr>
          <w:rFonts w:cstheme="minorHAnsi"/>
          <w:szCs w:val="24"/>
          <w:highlight w:val="yellow"/>
        </w:rPr>
        <w:t>_</w:t>
      </w:r>
      <w:r w:rsidR="0006344F">
        <w:rPr>
          <w:rFonts w:cstheme="minorHAnsi"/>
          <w:szCs w:val="24"/>
          <w:highlight w:val="yellow"/>
        </w:rPr>
        <w:t>June 13, 2024</w:t>
      </w:r>
      <w:r w:rsidR="0017668A" w:rsidRPr="007C71A3">
        <w:rPr>
          <w:rFonts w:cstheme="minorHAnsi"/>
          <w:szCs w:val="24"/>
          <w:highlight w:val="yellow"/>
        </w:rPr>
        <w:t>_</w:t>
      </w:r>
    </w:p>
    <w:p w14:paraId="26469AC3" w14:textId="77777777" w:rsidR="007D6E2D" w:rsidRPr="007C71A3" w:rsidRDefault="007D6E2D" w:rsidP="007D6E2D">
      <w:pPr>
        <w:spacing w:after="0" w:line="276" w:lineRule="auto"/>
        <w:rPr>
          <w:rFonts w:cstheme="minorHAnsi"/>
          <w:b/>
          <w:szCs w:val="24"/>
        </w:rPr>
      </w:pPr>
    </w:p>
    <w:p w14:paraId="7DABEE59" w14:textId="77777777" w:rsidR="0028599E" w:rsidRPr="007C71A3" w:rsidRDefault="0028599E" w:rsidP="0028599E">
      <w:pPr>
        <w:spacing w:after="0" w:line="276" w:lineRule="auto"/>
        <w:rPr>
          <w:rFonts w:cstheme="minorHAnsi"/>
          <w:b/>
          <w:szCs w:val="24"/>
        </w:rPr>
      </w:pPr>
      <w:r w:rsidRPr="007C71A3">
        <w:rPr>
          <w:rFonts w:cstheme="minorHAnsi"/>
          <w:b/>
          <w:szCs w:val="24"/>
        </w:rPr>
        <w:t>Abstract</w:t>
      </w:r>
    </w:p>
    <w:p w14:paraId="47E3BF6C" w14:textId="18AC6D99" w:rsidR="0028599E" w:rsidRPr="007C71A3" w:rsidRDefault="0028599E" w:rsidP="0028599E">
      <w:pPr>
        <w:spacing w:after="0" w:line="276" w:lineRule="auto"/>
        <w:rPr>
          <w:rFonts w:cstheme="minorHAnsi"/>
        </w:rPr>
      </w:pPr>
      <w:r w:rsidRPr="007C71A3">
        <w:rPr>
          <w:rFonts w:cstheme="minorHAnsi"/>
        </w:rPr>
        <w:t xml:space="preserve">The </w:t>
      </w:r>
      <w:r w:rsidR="00786F1C" w:rsidRPr="007C71A3">
        <w:rPr>
          <w:rFonts w:cstheme="minorHAnsi"/>
        </w:rPr>
        <w:t>% mass of salicylic acid in an acne cleanser</w:t>
      </w:r>
      <w:r w:rsidR="0017668A" w:rsidRPr="007C71A3">
        <w:rPr>
          <w:rFonts w:cstheme="minorHAnsi"/>
          <w:szCs w:val="24"/>
          <w:highlight w:val="yellow"/>
          <w:vertAlign w:val="superscript"/>
        </w:rPr>
        <w:t>_</w:t>
      </w:r>
      <w:proofErr w:type="gramStart"/>
      <w:r w:rsidR="00A53E84" w:rsidRPr="007C71A3">
        <w:rPr>
          <w:rFonts w:cstheme="minorHAnsi"/>
          <w:szCs w:val="24"/>
          <w:highlight w:val="yellow"/>
          <w:vertAlign w:val="superscript"/>
        </w:rPr>
        <w:t>_</w:t>
      </w:r>
      <w:r w:rsidR="00A53E84" w:rsidRPr="007C71A3">
        <w:rPr>
          <w:rFonts w:cstheme="minorHAnsi"/>
          <w:szCs w:val="24"/>
          <w:vertAlign w:val="superscript"/>
        </w:rPr>
        <w:t xml:space="preserve"> </w:t>
      </w:r>
      <w:r w:rsidR="008C71C6" w:rsidRPr="007C71A3">
        <w:rPr>
          <w:rFonts w:cstheme="minorHAnsi"/>
        </w:rPr>
        <w:t>,</w:t>
      </w:r>
      <w:proofErr w:type="gramEnd"/>
      <w:r w:rsidR="000057E3" w:rsidRPr="007C71A3">
        <w:rPr>
          <w:rFonts w:cstheme="minorHAnsi"/>
        </w:rPr>
        <w:t xml:space="preserve"> </w:t>
      </w:r>
      <w:r w:rsidR="000F04AA" w:rsidRPr="007C71A3">
        <w:rPr>
          <w:rFonts w:cstheme="minorHAnsi"/>
        </w:rPr>
        <w:t>was</w:t>
      </w:r>
      <w:r w:rsidRPr="007C71A3">
        <w:rPr>
          <w:rFonts w:cstheme="minorHAnsi"/>
        </w:rPr>
        <w:t xml:space="preserve"> determined to be </w:t>
      </w:r>
      <w:r w:rsidR="0017668A" w:rsidRPr="007C71A3">
        <w:rPr>
          <w:rFonts w:cstheme="minorHAnsi"/>
          <w:szCs w:val="24"/>
          <w:highlight w:val="yellow"/>
        </w:rPr>
        <w:t>__</w:t>
      </w:r>
      <w:r w:rsidR="00DA0283" w:rsidRPr="007C71A3">
        <w:rPr>
          <w:rFonts w:cstheme="minorHAnsi"/>
        </w:rPr>
        <w:t xml:space="preserve"> </w:t>
      </w:r>
      <w:r w:rsidRPr="007C71A3">
        <w:rPr>
          <w:rFonts w:cstheme="minorHAnsi"/>
        </w:rPr>
        <w:t>by measurement of the</w:t>
      </w:r>
      <w:r w:rsidR="00615C23">
        <w:rPr>
          <w:rFonts w:cstheme="minorHAnsi"/>
        </w:rPr>
        <w:t xml:space="preserve"> maximum</w:t>
      </w:r>
      <w:r w:rsidRPr="007C71A3">
        <w:rPr>
          <w:rFonts w:cstheme="minorHAnsi"/>
        </w:rPr>
        <w:t xml:space="preserve"> absorbance </w:t>
      </w:r>
      <w:r w:rsidR="00873219">
        <w:rPr>
          <w:rFonts w:cstheme="minorHAnsi"/>
        </w:rPr>
        <w:t xml:space="preserve">at </w:t>
      </w:r>
      <w:r w:rsidR="00873219" w:rsidRPr="00873219">
        <w:rPr>
          <w:rFonts w:cstheme="minorHAnsi"/>
          <w:highlight w:val="yellow"/>
        </w:rPr>
        <w:t>___</w:t>
      </w:r>
      <w:r w:rsidR="00873219">
        <w:rPr>
          <w:rFonts w:cstheme="minorHAnsi"/>
        </w:rPr>
        <w:t xml:space="preserve"> nm </w:t>
      </w:r>
      <w:r w:rsidR="00615C23">
        <w:rPr>
          <w:rFonts w:cstheme="minorHAnsi"/>
        </w:rPr>
        <w:t>generated</w:t>
      </w:r>
      <w:r w:rsidR="00191416" w:rsidRPr="007C71A3">
        <w:rPr>
          <w:rFonts w:cstheme="minorHAnsi"/>
        </w:rPr>
        <w:t xml:space="preserve"> a </w:t>
      </w:r>
      <w:r w:rsidRPr="007C71A3">
        <w:rPr>
          <w:rFonts w:cstheme="minorHAnsi"/>
        </w:rPr>
        <w:t xml:space="preserve">calibration curve. </w:t>
      </w:r>
      <w:r w:rsidR="00786F1C" w:rsidRPr="007C71A3">
        <w:rPr>
          <w:rFonts w:cstheme="minorHAnsi"/>
        </w:rPr>
        <w:t xml:space="preserve">This was found to be </w:t>
      </w:r>
      <w:r w:rsidR="00786F1C" w:rsidRPr="007C71A3">
        <w:rPr>
          <w:rFonts w:cstheme="minorHAnsi"/>
          <w:highlight w:val="yellow"/>
        </w:rPr>
        <w:t>__</w:t>
      </w:r>
      <w:r w:rsidR="00786F1C" w:rsidRPr="007C71A3">
        <w:rPr>
          <w:rFonts w:cstheme="minorHAnsi"/>
        </w:rPr>
        <w:t xml:space="preserve"> of the advertised value.</w:t>
      </w:r>
    </w:p>
    <w:p w14:paraId="07336C14" w14:textId="77777777" w:rsidR="0028599E" w:rsidRPr="007C71A3" w:rsidRDefault="0028599E" w:rsidP="0028599E">
      <w:pPr>
        <w:spacing w:after="0" w:line="276" w:lineRule="auto"/>
        <w:jc w:val="left"/>
        <w:rPr>
          <w:rFonts w:cstheme="minorHAnsi"/>
          <w:b/>
        </w:rPr>
      </w:pPr>
    </w:p>
    <w:p w14:paraId="5AC5E693" w14:textId="77777777" w:rsidR="00D81998" w:rsidRPr="007C71A3" w:rsidRDefault="00D81998" w:rsidP="00D81998">
      <w:pPr>
        <w:spacing w:after="0" w:line="276" w:lineRule="auto"/>
        <w:jc w:val="left"/>
        <w:rPr>
          <w:rFonts w:cstheme="minorHAnsi"/>
          <w:b/>
        </w:rPr>
      </w:pPr>
      <w:r w:rsidRPr="007C71A3">
        <w:rPr>
          <w:rFonts w:cstheme="minorHAnsi"/>
          <w:b/>
        </w:rPr>
        <w:t>Data/Results</w:t>
      </w:r>
    </w:p>
    <w:p w14:paraId="6B5EDD72" w14:textId="7E004249" w:rsidR="00EF30C5" w:rsidRDefault="00EF30C5" w:rsidP="0028599E">
      <w:pPr>
        <w:spacing w:after="0" w:line="276" w:lineRule="auto"/>
        <w:jc w:val="left"/>
        <w:rPr>
          <w:rFonts w:cstheme="minorHAnsi"/>
          <w:b/>
        </w:rPr>
      </w:pPr>
      <w:r w:rsidRPr="007247AA">
        <w:rPr>
          <w:rFonts w:cstheme="minorHAnsi"/>
          <w:i/>
          <w:highlight w:val="lightGray"/>
        </w:rPr>
        <w:t xml:space="preserve">The observed data inserted in </w:t>
      </w:r>
      <w:r>
        <w:rPr>
          <w:rFonts w:cstheme="minorHAnsi"/>
          <w:i/>
          <w:highlight w:val="lightGray"/>
        </w:rPr>
        <w:t>the</w:t>
      </w:r>
      <w:r w:rsidRPr="007247AA">
        <w:rPr>
          <w:rFonts w:cstheme="minorHAnsi"/>
          <w:i/>
          <w:highlight w:val="lightGray"/>
        </w:rPr>
        <w:t xml:space="preserve"> table</w:t>
      </w:r>
      <w:r>
        <w:rPr>
          <w:rFonts w:cstheme="minorHAnsi"/>
          <w:i/>
          <w:highlight w:val="lightGray"/>
        </w:rPr>
        <w:t>s below</w:t>
      </w:r>
      <w:r w:rsidRPr="007247AA">
        <w:rPr>
          <w:rFonts w:cstheme="minorHAnsi"/>
          <w:i/>
          <w:highlight w:val="lightGray"/>
        </w:rPr>
        <w:t xml:space="preserve"> must be consistent with the observed data written in your laboratory notebook with the correct units</w:t>
      </w:r>
      <w:r w:rsidRPr="007C71A3">
        <w:rPr>
          <w:rFonts w:cstheme="minorHAnsi"/>
          <w:i/>
        </w:rPr>
        <w:t>.</w:t>
      </w:r>
    </w:p>
    <w:p w14:paraId="08379DD3" w14:textId="77777777" w:rsidR="00EF30C5" w:rsidRDefault="00EF30C5" w:rsidP="0028599E">
      <w:pPr>
        <w:spacing w:after="0" w:line="276" w:lineRule="auto"/>
        <w:jc w:val="left"/>
        <w:rPr>
          <w:rFonts w:cstheme="minorHAnsi"/>
          <w:b/>
        </w:rPr>
      </w:pPr>
    </w:p>
    <w:p w14:paraId="6DB812CA" w14:textId="12775D01" w:rsidR="005D5B71" w:rsidRDefault="0028599E" w:rsidP="0028599E">
      <w:pPr>
        <w:spacing w:after="0" w:line="276" w:lineRule="auto"/>
        <w:jc w:val="left"/>
        <w:rPr>
          <w:rFonts w:cstheme="minorHAnsi"/>
        </w:rPr>
      </w:pPr>
      <w:r w:rsidRPr="007C71A3">
        <w:rPr>
          <w:rFonts w:cstheme="minorHAnsi"/>
          <w:b/>
        </w:rPr>
        <w:t xml:space="preserve">Table 1.  </w:t>
      </w:r>
      <w:r w:rsidRPr="007C71A3">
        <w:rPr>
          <w:rFonts w:cstheme="minorHAnsi"/>
        </w:rPr>
        <w:t xml:space="preserve">Experimentally measured absorbances </w:t>
      </w:r>
      <w:r w:rsidR="007D6E2D" w:rsidRPr="007C71A3">
        <w:rPr>
          <w:rFonts w:cstheme="minorHAnsi"/>
        </w:rPr>
        <w:t xml:space="preserve">(A) </w:t>
      </w:r>
      <w:r w:rsidRPr="007C71A3">
        <w:rPr>
          <w:rFonts w:cstheme="minorHAnsi"/>
        </w:rPr>
        <w:t xml:space="preserve">and calculated concentrations </w:t>
      </w:r>
      <w:r w:rsidR="007D6E2D" w:rsidRPr="007C71A3">
        <w:rPr>
          <w:rFonts w:cstheme="minorHAnsi"/>
        </w:rPr>
        <w:t xml:space="preserve">(conc) </w:t>
      </w:r>
      <w:r w:rsidRPr="007C71A3">
        <w:rPr>
          <w:rFonts w:cstheme="minorHAnsi"/>
        </w:rPr>
        <w:t xml:space="preserve">for the </w:t>
      </w:r>
      <w:r w:rsidR="00786F1C" w:rsidRPr="007C71A3">
        <w:rPr>
          <w:rFonts w:cstheme="minorHAnsi"/>
        </w:rPr>
        <w:t>standard salicylic acid solutions.</w:t>
      </w:r>
      <w:r w:rsidRPr="007C71A3">
        <w:rPr>
          <w:rFonts w:cstheme="minorHAnsi"/>
        </w:rPr>
        <w:t xml:space="preserve"> </w:t>
      </w:r>
    </w:p>
    <w:tbl>
      <w:tblPr>
        <w:tblStyle w:val="TableGrid"/>
        <w:tblW w:w="3636" w:type="pct"/>
        <w:tblLayout w:type="fixed"/>
        <w:tblLook w:val="04A0" w:firstRow="1" w:lastRow="0" w:firstColumn="1" w:lastColumn="0" w:noHBand="0" w:noVBand="1"/>
      </w:tblPr>
      <w:tblGrid>
        <w:gridCol w:w="2546"/>
        <w:gridCol w:w="1701"/>
        <w:gridCol w:w="2552"/>
      </w:tblGrid>
      <w:tr w:rsidR="00CE241F" w:rsidRPr="007C71A3" w14:paraId="71870619" w14:textId="77777777" w:rsidTr="008C5BCB">
        <w:tc>
          <w:tcPr>
            <w:tcW w:w="2546" w:type="dxa"/>
            <w:shd w:val="clear" w:color="auto" w:fill="auto"/>
          </w:tcPr>
          <w:p w14:paraId="1E462FF9"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05AB2F37" w14:textId="1153ACAF" w:rsidR="00CE241F" w:rsidRPr="007C71A3" w:rsidRDefault="00BB48B5"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w:t>
            </w:r>
            <w:r w:rsidR="003C1965" w:rsidRPr="007C71A3">
              <w:rPr>
                <w:rFonts w:asciiTheme="minorHAnsi" w:hAnsiTheme="minorHAnsi" w:cstheme="minorHAnsi"/>
                <w:szCs w:val="24"/>
              </w:rPr>
              <w:t>onc</w:t>
            </w:r>
            <w:r w:rsidRPr="007C71A3">
              <w:rPr>
                <w:rFonts w:asciiTheme="minorHAnsi" w:hAnsiTheme="minorHAnsi" w:cstheme="minorHAnsi"/>
                <w:szCs w:val="24"/>
              </w:rPr>
              <w:t xml:space="preserve"> (M)</w:t>
            </w:r>
          </w:p>
        </w:tc>
        <w:tc>
          <w:tcPr>
            <w:tcW w:w="2552" w:type="dxa"/>
            <w:vMerge w:val="restart"/>
            <w:shd w:val="clear" w:color="auto" w:fill="auto"/>
          </w:tcPr>
          <w:p w14:paraId="133EF699"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6098A7A1" w14:textId="77777777" w:rsidTr="008C5BCB">
        <w:tc>
          <w:tcPr>
            <w:tcW w:w="2546" w:type="dxa"/>
            <w:shd w:val="clear" w:color="auto" w:fill="auto"/>
          </w:tcPr>
          <w:p w14:paraId="6401E7F6" w14:textId="77777777" w:rsidR="00CE241F" w:rsidRPr="007C71A3" w:rsidRDefault="00786F1C" w:rsidP="00786F1C">
            <w:pPr>
              <w:spacing w:after="0" w:line="276" w:lineRule="auto"/>
              <w:jc w:val="left"/>
              <w:rPr>
                <w:rFonts w:asciiTheme="minorHAnsi" w:hAnsiTheme="minorHAnsi" w:cstheme="minorHAnsi"/>
                <w:szCs w:val="24"/>
              </w:rPr>
            </w:pPr>
            <w:r w:rsidRPr="007C71A3">
              <w:rPr>
                <w:rFonts w:asciiTheme="minorHAnsi" w:hAnsiTheme="minorHAnsi" w:cstheme="minorHAnsi"/>
                <w:szCs w:val="24"/>
              </w:rPr>
              <w:t>Stock salicylic solution</w:t>
            </w:r>
          </w:p>
        </w:tc>
        <w:tc>
          <w:tcPr>
            <w:tcW w:w="1701" w:type="dxa"/>
            <w:shd w:val="clear" w:color="auto" w:fill="FFFF00"/>
          </w:tcPr>
          <w:p w14:paraId="382CC460" w14:textId="77777777" w:rsidR="00CE241F" w:rsidRPr="007C71A3" w:rsidRDefault="00CE241F" w:rsidP="00801E5E">
            <w:pPr>
              <w:spacing w:after="0" w:line="276" w:lineRule="auto"/>
              <w:jc w:val="left"/>
              <w:rPr>
                <w:rFonts w:asciiTheme="minorHAnsi" w:hAnsiTheme="minorHAnsi" w:cstheme="minorHAnsi"/>
                <w:szCs w:val="24"/>
                <w:highlight w:val="yellow"/>
              </w:rPr>
            </w:pPr>
          </w:p>
        </w:tc>
        <w:tc>
          <w:tcPr>
            <w:tcW w:w="2552" w:type="dxa"/>
            <w:vMerge/>
            <w:shd w:val="clear" w:color="auto" w:fill="auto"/>
          </w:tcPr>
          <w:p w14:paraId="287661F4" w14:textId="77777777" w:rsidR="00CE241F" w:rsidRPr="007C71A3" w:rsidRDefault="00CE241F" w:rsidP="00801E5E">
            <w:pPr>
              <w:spacing w:after="0" w:line="276" w:lineRule="auto"/>
              <w:jc w:val="left"/>
              <w:rPr>
                <w:rFonts w:asciiTheme="minorHAnsi" w:hAnsiTheme="minorHAnsi" w:cstheme="minorHAnsi"/>
                <w:szCs w:val="24"/>
              </w:rPr>
            </w:pPr>
          </w:p>
        </w:tc>
      </w:tr>
      <w:tr w:rsidR="00CE241F" w:rsidRPr="007C71A3" w14:paraId="2A7935DB" w14:textId="77777777" w:rsidTr="008C5BCB">
        <w:tc>
          <w:tcPr>
            <w:tcW w:w="2546" w:type="dxa"/>
            <w:shd w:val="clear" w:color="auto" w:fill="auto"/>
          </w:tcPr>
          <w:p w14:paraId="5B63AB18" w14:textId="77777777" w:rsidR="00CE241F" w:rsidRPr="007C71A3" w:rsidRDefault="00CE241F" w:rsidP="00801E5E">
            <w:pPr>
              <w:spacing w:after="0" w:line="276" w:lineRule="auto"/>
              <w:jc w:val="left"/>
              <w:rPr>
                <w:rFonts w:asciiTheme="minorHAnsi" w:hAnsiTheme="minorHAnsi" w:cstheme="minorHAnsi"/>
                <w:szCs w:val="24"/>
              </w:rPr>
            </w:pPr>
          </w:p>
        </w:tc>
        <w:tc>
          <w:tcPr>
            <w:tcW w:w="1701" w:type="dxa"/>
            <w:shd w:val="clear" w:color="auto" w:fill="auto"/>
          </w:tcPr>
          <w:p w14:paraId="19A7AF3B" w14:textId="1AAE40C7" w:rsidR="00CE241F" w:rsidRPr="007C71A3" w:rsidRDefault="00F77FA9"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Conc (M)</w:t>
            </w:r>
          </w:p>
        </w:tc>
        <w:tc>
          <w:tcPr>
            <w:tcW w:w="2552" w:type="dxa"/>
            <w:shd w:val="clear" w:color="auto" w:fill="auto"/>
          </w:tcPr>
          <w:p w14:paraId="50FA3968" w14:textId="25BFFC8A" w:rsidR="00CE241F" w:rsidRPr="007C71A3" w:rsidRDefault="00F77FA9" w:rsidP="00801E5E">
            <w:pPr>
              <w:spacing w:after="0" w:line="276" w:lineRule="auto"/>
              <w:jc w:val="left"/>
              <w:rPr>
                <w:rFonts w:asciiTheme="minorHAnsi" w:hAnsiTheme="minorHAnsi" w:cstheme="minorHAnsi"/>
                <w:szCs w:val="24"/>
              </w:rPr>
            </w:pPr>
            <w:r>
              <w:rPr>
                <w:rFonts w:asciiTheme="minorHAnsi" w:hAnsiTheme="minorHAnsi" w:cstheme="minorHAnsi"/>
                <w:szCs w:val="24"/>
              </w:rPr>
              <w:t>Absorbance</w:t>
            </w:r>
            <w:r w:rsidR="008C5BCB">
              <w:rPr>
                <w:rFonts w:asciiTheme="minorHAnsi" w:hAnsiTheme="minorHAnsi" w:cstheme="minorHAnsi"/>
                <w:szCs w:val="24"/>
              </w:rPr>
              <w:t xml:space="preserve"> at </w:t>
            </w:r>
            <w:r w:rsidR="008C5BCB" w:rsidRPr="008C5BCB">
              <w:rPr>
                <w:rFonts w:asciiTheme="minorHAnsi" w:hAnsiTheme="minorHAnsi" w:cstheme="minorHAnsi"/>
                <w:szCs w:val="24"/>
                <w:highlight w:val="yellow"/>
              </w:rPr>
              <w:t>___</w:t>
            </w:r>
            <w:r w:rsidR="008C5BCB">
              <w:rPr>
                <w:rFonts w:asciiTheme="minorHAnsi" w:hAnsiTheme="minorHAnsi" w:cstheme="minorHAnsi"/>
                <w:szCs w:val="24"/>
              </w:rPr>
              <w:t xml:space="preserve"> nm</w:t>
            </w:r>
          </w:p>
        </w:tc>
      </w:tr>
      <w:tr w:rsidR="0028599E" w:rsidRPr="007C71A3" w14:paraId="4AD8AC60" w14:textId="77777777" w:rsidTr="008C5BCB">
        <w:tc>
          <w:tcPr>
            <w:tcW w:w="2546" w:type="dxa"/>
            <w:shd w:val="clear" w:color="auto" w:fill="auto"/>
          </w:tcPr>
          <w:p w14:paraId="0713DBB1" w14:textId="2EA26297"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Standard Solution</w:t>
            </w:r>
            <w:r w:rsidR="0028599E" w:rsidRPr="007C71A3">
              <w:rPr>
                <w:rFonts w:asciiTheme="minorHAnsi" w:hAnsiTheme="minorHAnsi" w:cstheme="minorHAnsi"/>
                <w:szCs w:val="24"/>
              </w:rPr>
              <w:t xml:space="preserve"> #1</w:t>
            </w:r>
          </w:p>
        </w:tc>
        <w:tc>
          <w:tcPr>
            <w:tcW w:w="1701" w:type="dxa"/>
            <w:shd w:val="clear" w:color="auto" w:fill="FFFF00"/>
          </w:tcPr>
          <w:p w14:paraId="1FDFD392"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8C43957" w14:textId="77777777" w:rsidR="0028599E" w:rsidRPr="007C71A3" w:rsidRDefault="0028599E" w:rsidP="00801E5E">
            <w:pPr>
              <w:spacing w:after="0" w:line="276" w:lineRule="auto"/>
              <w:jc w:val="left"/>
              <w:rPr>
                <w:rFonts w:asciiTheme="minorHAnsi" w:hAnsiTheme="minorHAnsi" w:cstheme="minorHAnsi"/>
                <w:szCs w:val="24"/>
              </w:rPr>
            </w:pPr>
          </w:p>
        </w:tc>
      </w:tr>
      <w:tr w:rsidR="0028599E" w:rsidRPr="007C71A3" w14:paraId="3AE149CB" w14:textId="77777777" w:rsidTr="008C5BCB">
        <w:tc>
          <w:tcPr>
            <w:tcW w:w="2546" w:type="dxa"/>
            <w:shd w:val="clear" w:color="auto" w:fill="auto"/>
          </w:tcPr>
          <w:p w14:paraId="7559BCAF" w14:textId="2EC1DB85"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#2</w:t>
            </w:r>
          </w:p>
        </w:tc>
        <w:tc>
          <w:tcPr>
            <w:tcW w:w="1701" w:type="dxa"/>
            <w:shd w:val="clear" w:color="auto" w:fill="FFFF00"/>
          </w:tcPr>
          <w:p w14:paraId="0EA86F4D"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6EC29BD6" w14:textId="77777777" w:rsidR="0028599E" w:rsidRPr="007C71A3" w:rsidRDefault="0028599E" w:rsidP="00801E5E">
            <w:pPr>
              <w:spacing w:after="0" w:line="276" w:lineRule="auto"/>
              <w:jc w:val="left"/>
              <w:rPr>
                <w:rFonts w:asciiTheme="minorHAnsi" w:hAnsiTheme="minorHAnsi" w:cstheme="minorHAnsi"/>
                <w:szCs w:val="24"/>
              </w:rPr>
            </w:pPr>
          </w:p>
        </w:tc>
      </w:tr>
      <w:tr w:rsidR="0028599E" w:rsidRPr="007C71A3" w14:paraId="2E103D66" w14:textId="77777777" w:rsidTr="008C5BCB">
        <w:tc>
          <w:tcPr>
            <w:tcW w:w="2546" w:type="dxa"/>
            <w:shd w:val="clear" w:color="auto" w:fill="auto"/>
          </w:tcPr>
          <w:p w14:paraId="6FD8BDB2" w14:textId="73BEB913" w:rsidR="0028599E" w:rsidRPr="007C71A3" w:rsidRDefault="00E7599D" w:rsidP="00801E5E">
            <w:pPr>
              <w:spacing w:after="0" w:line="276" w:lineRule="auto"/>
              <w:jc w:val="left"/>
              <w:rPr>
                <w:rFonts w:asciiTheme="minorHAnsi" w:hAnsiTheme="minorHAnsi" w:cstheme="minorHAnsi"/>
                <w:szCs w:val="24"/>
              </w:rPr>
            </w:pPr>
            <w:r w:rsidRPr="007C71A3">
              <w:rPr>
                <w:rFonts w:asciiTheme="minorHAnsi" w:hAnsiTheme="minorHAnsi" w:cstheme="minorHAnsi"/>
                <w:szCs w:val="24"/>
              </w:rPr>
              <w:t>S</w:t>
            </w:r>
            <w:r w:rsidR="0028599E" w:rsidRPr="007C71A3">
              <w:rPr>
                <w:rFonts w:asciiTheme="minorHAnsi" w:hAnsiTheme="minorHAnsi" w:cstheme="minorHAnsi"/>
                <w:szCs w:val="24"/>
              </w:rPr>
              <w:t xml:space="preserve">tandard </w:t>
            </w:r>
            <w:r w:rsidRPr="007C71A3">
              <w:rPr>
                <w:rFonts w:asciiTheme="minorHAnsi" w:hAnsiTheme="minorHAnsi" w:cstheme="minorHAnsi"/>
                <w:szCs w:val="24"/>
              </w:rPr>
              <w:t>S</w:t>
            </w:r>
            <w:r w:rsidR="0028599E" w:rsidRPr="007C71A3">
              <w:rPr>
                <w:rFonts w:asciiTheme="minorHAnsi" w:hAnsiTheme="minorHAnsi" w:cstheme="minorHAnsi"/>
                <w:szCs w:val="24"/>
              </w:rPr>
              <w:t>olution #3</w:t>
            </w:r>
          </w:p>
        </w:tc>
        <w:tc>
          <w:tcPr>
            <w:tcW w:w="1701" w:type="dxa"/>
            <w:shd w:val="clear" w:color="auto" w:fill="FFFF00"/>
          </w:tcPr>
          <w:p w14:paraId="68F24468" w14:textId="77777777" w:rsidR="0028599E" w:rsidRPr="007C71A3" w:rsidRDefault="0028599E" w:rsidP="00801E5E">
            <w:pPr>
              <w:spacing w:after="0" w:line="276" w:lineRule="auto"/>
              <w:jc w:val="left"/>
              <w:rPr>
                <w:rFonts w:asciiTheme="minorHAnsi" w:hAnsiTheme="minorHAnsi" w:cstheme="minorHAnsi"/>
                <w:szCs w:val="24"/>
              </w:rPr>
            </w:pPr>
          </w:p>
        </w:tc>
        <w:tc>
          <w:tcPr>
            <w:tcW w:w="2552" w:type="dxa"/>
            <w:shd w:val="clear" w:color="auto" w:fill="FFFF00"/>
          </w:tcPr>
          <w:p w14:paraId="3137359B" w14:textId="77777777" w:rsidR="0028599E" w:rsidRPr="007C71A3" w:rsidRDefault="0028599E" w:rsidP="00801E5E">
            <w:pPr>
              <w:spacing w:after="0" w:line="276" w:lineRule="auto"/>
              <w:jc w:val="left"/>
              <w:rPr>
                <w:rFonts w:asciiTheme="minorHAnsi" w:hAnsiTheme="minorHAnsi" w:cstheme="minorHAnsi"/>
                <w:szCs w:val="24"/>
              </w:rPr>
            </w:pPr>
          </w:p>
        </w:tc>
      </w:tr>
    </w:tbl>
    <w:p w14:paraId="40102D79" w14:textId="77777777" w:rsidR="003819FD" w:rsidRPr="007C71A3" w:rsidRDefault="003819FD" w:rsidP="003819FD">
      <w:pPr>
        <w:spacing w:after="0" w:line="276" w:lineRule="auto"/>
        <w:jc w:val="left"/>
        <w:rPr>
          <w:rFonts w:cstheme="minorHAnsi"/>
          <w:b/>
        </w:rPr>
      </w:pPr>
    </w:p>
    <w:p w14:paraId="19DCFDC3" w14:textId="5CF835B0" w:rsidR="005D5B71" w:rsidRDefault="008272AF" w:rsidP="003819FD">
      <w:pPr>
        <w:spacing w:after="0" w:line="276" w:lineRule="auto"/>
        <w:jc w:val="left"/>
        <w:rPr>
          <w:rFonts w:cstheme="minorHAnsi"/>
        </w:rPr>
      </w:pPr>
      <w:r w:rsidRPr="007C71A3">
        <w:rPr>
          <w:rFonts w:cstheme="minorHAnsi"/>
          <w:b/>
        </w:rPr>
        <w:t xml:space="preserve">Table </w:t>
      </w:r>
      <w:r w:rsidR="0055383A" w:rsidRPr="007C71A3">
        <w:rPr>
          <w:rFonts w:cstheme="minorHAnsi"/>
          <w:b/>
        </w:rPr>
        <w:t>2.</w:t>
      </w:r>
      <w:r w:rsidRPr="007C71A3">
        <w:rPr>
          <w:rFonts w:cstheme="minorHAnsi"/>
          <w:b/>
        </w:rPr>
        <w:t xml:space="preserve"> </w:t>
      </w:r>
      <w:r w:rsidRPr="007C71A3">
        <w:rPr>
          <w:rFonts w:cstheme="minorHAnsi"/>
        </w:rPr>
        <w:t>Determination of the amount of salicylic acid in the acne cleanser</w:t>
      </w:r>
      <w:r w:rsidR="005D5B71" w:rsidRPr="005D5B71">
        <w:rPr>
          <w:rFonts w:cstheme="minorHAnsi"/>
          <w:highlight w:val="yellow"/>
          <w:vertAlign w:val="superscript"/>
        </w:rPr>
        <w:t>__</w:t>
      </w:r>
      <w:r w:rsidR="003819FD" w:rsidRPr="007C71A3">
        <w:rPr>
          <w:rFonts w:cstheme="minorHAnsi"/>
        </w:rPr>
        <w:t xml:space="preserve">. </w:t>
      </w:r>
    </w:p>
    <w:tbl>
      <w:tblPr>
        <w:tblStyle w:val="TableGrid"/>
        <w:tblW w:w="0" w:type="auto"/>
        <w:tblLook w:val="04A0" w:firstRow="1" w:lastRow="0" w:firstColumn="1" w:lastColumn="0" w:noHBand="0" w:noVBand="1"/>
      </w:tblPr>
      <w:tblGrid>
        <w:gridCol w:w="5240"/>
        <w:gridCol w:w="1418"/>
        <w:gridCol w:w="1417"/>
        <w:gridCol w:w="1275"/>
      </w:tblGrid>
      <w:tr w:rsidR="008272AF" w:rsidRPr="007C71A3" w14:paraId="6035D7D7" w14:textId="77777777" w:rsidTr="00F647D0">
        <w:tc>
          <w:tcPr>
            <w:tcW w:w="6658" w:type="dxa"/>
            <w:gridSpan w:val="2"/>
          </w:tcPr>
          <w:p w14:paraId="5FD74510" w14:textId="35C099B3" w:rsidR="008272AF" w:rsidRPr="00C04F88" w:rsidRDefault="008272AF"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Volume of acne cleanser used in the analysis</w:t>
            </w:r>
            <w:r w:rsidR="00BB48B5" w:rsidRPr="007C71A3">
              <w:rPr>
                <w:rFonts w:asciiTheme="minorHAnsi" w:hAnsiTheme="minorHAnsi" w:cstheme="minorHAnsi"/>
                <w:szCs w:val="24"/>
              </w:rPr>
              <w:t xml:space="preserve"> (mL)</w:t>
            </w:r>
          </w:p>
        </w:tc>
        <w:tc>
          <w:tcPr>
            <w:tcW w:w="2692" w:type="dxa"/>
            <w:gridSpan w:val="2"/>
            <w:shd w:val="clear" w:color="auto" w:fill="FFFF00"/>
          </w:tcPr>
          <w:p w14:paraId="60816CBF" w14:textId="77777777" w:rsidR="008272AF" w:rsidRPr="002C2D71" w:rsidRDefault="008272AF" w:rsidP="00AE43DB">
            <w:pPr>
              <w:tabs>
                <w:tab w:val="left" w:pos="4440"/>
              </w:tabs>
              <w:spacing w:after="0" w:line="276" w:lineRule="auto"/>
              <w:contextualSpacing/>
              <w:jc w:val="left"/>
              <w:rPr>
                <w:rFonts w:asciiTheme="minorHAnsi" w:hAnsiTheme="minorHAnsi" w:cstheme="minorHAnsi"/>
                <w:b/>
              </w:rPr>
            </w:pPr>
          </w:p>
        </w:tc>
      </w:tr>
      <w:tr w:rsidR="002C2D71" w:rsidRPr="007C71A3" w14:paraId="3BA55F28" w14:textId="77777777" w:rsidTr="00F647D0">
        <w:tc>
          <w:tcPr>
            <w:tcW w:w="6658" w:type="dxa"/>
            <w:gridSpan w:val="2"/>
          </w:tcPr>
          <w:p w14:paraId="73FAC3A4" w14:textId="42A917A2" w:rsidR="002C2D71" w:rsidRPr="002C2D71" w:rsidRDefault="002C2D71" w:rsidP="00AE43DB">
            <w:pPr>
              <w:tabs>
                <w:tab w:val="left" w:pos="4440"/>
              </w:tabs>
              <w:spacing w:after="0" w:line="276" w:lineRule="auto"/>
              <w:contextualSpacing/>
              <w:jc w:val="left"/>
              <w:rPr>
                <w:rFonts w:asciiTheme="minorHAnsi" w:hAnsiTheme="minorHAnsi" w:cstheme="minorHAnsi"/>
                <w:szCs w:val="24"/>
              </w:rPr>
            </w:pPr>
            <w:r w:rsidRPr="002C2D71">
              <w:rPr>
                <w:rFonts w:asciiTheme="minorHAnsi" w:hAnsiTheme="minorHAnsi" w:cstheme="minorHAnsi"/>
                <w:szCs w:val="24"/>
              </w:rPr>
              <w:t>Density of the acne cleanser used in the analysis (g/cm</w:t>
            </w:r>
            <w:r w:rsidRPr="00C04F88">
              <w:rPr>
                <w:rFonts w:asciiTheme="minorHAnsi" w:hAnsiTheme="minorHAnsi" w:cstheme="minorHAnsi"/>
                <w:szCs w:val="24"/>
              </w:rPr>
              <w:t>3</w:t>
            </w:r>
            <w:r w:rsidRPr="002C2D71">
              <w:rPr>
                <w:rFonts w:asciiTheme="minorHAnsi" w:hAnsiTheme="minorHAnsi" w:cstheme="minorHAnsi"/>
                <w:szCs w:val="24"/>
              </w:rPr>
              <w:t>)</w:t>
            </w:r>
          </w:p>
        </w:tc>
        <w:tc>
          <w:tcPr>
            <w:tcW w:w="2692" w:type="dxa"/>
            <w:gridSpan w:val="2"/>
            <w:shd w:val="clear" w:color="auto" w:fill="FFFF00"/>
          </w:tcPr>
          <w:p w14:paraId="7630727F" w14:textId="77777777" w:rsidR="002C2D71" w:rsidRPr="002C2D71" w:rsidRDefault="002C2D71" w:rsidP="00AE43DB">
            <w:pPr>
              <w:tabs>
                <w:tab w:val="left" w:pos="4440"/>
              </w:tabs>
              <w:spacing w:after="0" w:line="276" w:lineRule="auto"/>
              <w:contextualSpacing/>
              <w:jc w:val="left"/>
              <w:rPr>
                <w:rFonts w:asciiTheme="minorHAnsi" w:hAnsiTheme="minorHAnsi" w:cstheme="minorHAnsi"/>
                <w:b/>
                <w:szCs w:val="24"/>
              </w:rPr>
            </w:pPr>
          </w:p>
        </w:tc>
      </w:tr>
      <w:tr w:rsidR="00F90C4D" w:rsidRPr="007C71A3" w14:paraId="26CD0809" w14:textId="77777777" w:rsidTr="00F647D0">
        <w:tc>
          <w:tcPr>
            <w:tcW w:w="6658" w:type="dxa"/>
            <w:gridSpan w:val="2"/>
          </w:tcPr>
          <w:p w14:paraId="0CC2B95A" w14:textId="052C8745"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r w:rsidRPr="00094957">
              <w:rPr>
                <w:rFonts w:asciiTheme="minorHAnsi" w:hAnsiTheme="minorHAnsi" w:cstheme="minorHAnsi"/>
                <w:szCs w:val="24"/>
              </w:rPr>
              <w:t>Advertised %mass of salicylic acid</w:t>
            </w:r>
          </w:p>
        </w:tc>
        <w:tc>
          <w:tcPr>
            <w:tcW w:w="2692" w:type="dxa"/>
            <w:gridSpan w:val="2"/>
            <w:shd w:val="clear" w:color="auto" w:fill="FFFF00"/>
          </w:tcPr>
          <w:p w14:paraId="254D6FF6" w14:textId="77777777" w:rsidR="00F90C4D" w:rsidRPr="00094957" w:rsidRDefault="00F90C4D" w:rsidP="00AE43DB">
            <w:pPr>
              <w:tabs>
                <w:tab w:val="left" w:pos="4440"/>
              </w:tabs>
              <w:spacing w:after="0" w:line="276" w:lineRule="auto"/>
              <w:contextualSpacing/>
              <w:jc w:val="left"/>
              <w:rPr>
                <w:rFonts w:asciiTheme="minorHAnsi" w:hAnsiTheme="minorHAnsi" w:cstheme="minorHAnsi"/>
                <w:szCs w:val="24"/>
              </w:rPr>
            </w:pPr>
          </w:p>
        </w:tc>
      </w:tr>
      <w:tr w:rsidR="008272AF" w:rsidRPr="007C71A3" w14:paraId="32E5A245" w14:textId="77777777" w:rsidTr="00F647D0">
        <w:tc>
          <w:tcPr>
            <w:tcW w:w="5240" w:type="dxa"/>
          </w:tcPr>
          <w:p w14:paraId="0CA647FF" w14:textId="77777777" w:rsidR="008272AF" w:rsidRPr="007C71A3" w:rsidRDefault="008272AF" w:rsidP="00AE43DB">
            <w:pPr>
              <w:tabs>
                <w:tab w:val="left" w:pos="4440"/>
              </w:tabs>
              <w:spacing w:after="0" w:line="276" w:lineRule="auto"/>
              <w:contextualSpacing/>
              <w:jc w:val="left"/>
              <w:rPr>
                <w:rFonts w:asciiTheme="minorHAnsi" w:hAnsiTheme="minorHAnsi" w:cstheme="minorHAnsi"/>
                <w:b/>
              </w:rPr>
            </w:pPr>
          </w:p>
        </w:tc>
        <w:tc>
          <w:tcPr>
            <w:tcW w:w="1418" w:type="dxa"/>
          </w:tcPr>
          <w:p w14:paraId="6224C2E6" w14:textId="4DB77EC4"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#1</w:t>
            </w:r>
          </w:p>
        </w:tc>
        <w:tc>
          <w:tcPr>
            <w:tcW w:w="1417" w:type="dxa"/>
          </w:tcPr>
          <w:p w14:paraId="729C4586" w14:textId="3CED5AED" w:rsidR="008272AF" w:rsidRPr="007C71A3" w:rsidRDefault="00F647D0" w:rsidP="00AE43DB">
            <w:pPr>
              <w:spacing w:after="0" w:line="276" w:lineRule="auto"/>
              <w:contextualSpacing/>
              <w:jc w:val="center"/>
              <w:rPr>
                <w:rFonts w:asciiTheme="minorHAnsi" w:hAnsiTheme="minorHAnsi" w:cstheme="minorHAnsi"/>
                <w:szCs w:val="24"/>
              </w:rPr>
            </w:pPr>
            <w:r>
              <w:rPr>
                <w:rFonts w:asciiTheme="minorHAnsi" w:hAnsiTheme="minorHAnsi" w:cstheme="minorHAnsi"/>
                <w:szCs w:val="24"/>
              </w:rPr>
              <w:t>A</w:t>
            </w:r>
            <w:r w:rsidR="008272AF" w:rsidRPr="007C71A3">
              <w:rPr>
                <w:rFonts w:asciiTheme="minorHAnsi" w:hAnsiTheme="minorHAnsi" w:cstheme="minorHAnsi"/>
                <w:szCs w:val="24"/>
              </w:rPr>
              <w:t>liquot #2</w:t>
            </w:r>
          </w:p>
        </w:tc>
        <w:tc>
          <w:tcPr>
            <w:tcW w:w="1275" w:type="dxa"/>
          </w:tcPr>
          <w:p w14:paraId="70241279" w14:textId="62892E68" w:rsidR="008272AF" w:rsidRPr="007C71A3" w:rsidRDefault="00F647D0" w:rsidP="00AE43DB">
            <w:pPr>
              <w:tabs>
                <w:tab w:val="left" w:pos="4440"/>
              </w:tabs>
              <w:spacing w:after="0" w:line="276" w:lineRule="auto"/>
              <w:contextualSpacing/>
              <w:jc w:val="center"/>
              <w:rPr>
                <w:rFonts w:asciiTheme="minorHAnsi" w:hAnsiTheme="minorHAnsi" w:cstheme="minorHAnsi"/>
                <w:b/>
              </w:rPr>
            </w:pPr>
            <w:r>
              <w:rPr>
                <w:rFonts w:asciiTheme="minorHAnsi" w:hAnsiTheme="minorHAnsi" w:cstheme="minorHAnsi"/>
                <w:szCs w:val="24"/>
              </w:rPr>
              <w:t>A</w:t>
            </w:r>
            <w:r w:rsidR="008272AF" w:rsidRPr="007C71A3">
              <w:rPr>
                <w:rFonts w:asciiTheme="minorHAnsi" w:hAnsiTheme="minorHAnsi" w:cstheme="minorHAnsi"/>
                <w:szCs w:val="24"/>
              </w:rPr>
              <w:t>liquot #3</w:t>
            </w:r>
          </w:p>
        </w:tc>
      </w:tr>
      <w:tr w:rsidR="008272AF" w:rsidRPr="007C71A3" w14:paraId="452ECAAE" w14:textId="77777777" w:rsidTr="00F647D0">
        <w:tc>
          <w:tcPr>
            <w:tcW w:w="5240" w:type="dxa"/>
          </w:tcPr>
          <w:p w14:paraId="2E8F03B7" w14:textId="65E160E2" w:rsidR="008272AF" w:rsidRPr="007C71A3" w:rsidRDefault="008C5BCB" w:rsidP="00AE43DB">
            <w:pPr>
              <w:tabs>
                <w:tab w:val="left" w:pos="4440"/>
              </w:tabs>
              <w:spacing w:after="0" w:line="276" w:lineRule="auto"/>
              <w:contextualSpacing/>
              <w:jc w:val="left"/>
              <w:rPr>
                <w:rFonts w:asciiTheme="minorHAnsi" w:hAnsiTheme="minorHAnsi" w:cstheme="minorHAnsi"/>
              </w:rPr>
            </w:pPr>
            <w:r>
              <w:rPr>
                <w:rFonts w:asciiTheme="minorHAnsi" w:hAnsiTheme="minorHAnsi" w:cstheme="minorHAnsi"/>
              </w:rPr>
              <w:t>Maximum a</w:t>
            </w:r>
            <w:r w:rsidR="00260679" w:rsidRPr="007C71A3">
              <w:rPr>
                <w:rFonts w:asciiTheme="minorHAnsi" w:hAnsiTheme="minorHAnsi" w:cstheme="minorHAnsi"/>
              </w:rPr>
              <w:t>bsorbance</w:t>
            </w:r>
            <w:r>
              <w:rPr>
                <w:rFonts w:asciiTheme="minorHAnsi" w:hAnsiTheme="minorHAnsi" w:cstheme="minorHAnsi"/>
              </w:rPr>
              <w:t xml:space="preserve"> at </w:t>
            </w:r>
            <w:r w:rsidRPr="008C5BCB">
              <w:rPr>
                <w:rFonts w:asciiTheme="minorHAnsi" w:hAnsiTheme="minorHAnsi" w:cstheme="minorHAnsi"/>
                <w:highlight w:val="yellow"/>
              </w:rPr>
              <w:t>___</w:t>
            </w:r>
            <w:r>
              <w:rPr>
                <w:rFonts w:asciiTheme="minorHAnsi" w:hAnsiTheme="minorHAnsi" w:cstheme="minorHAnsi"/>
              </w:rPr>
              <w:t xml:space="preserve"> nm</w:t>
            </w:r>
          </w:p>
        </w:tc>
        <w:tc>
          <w:tcPr>
            <w:tcW w:w="1418" w:type="dxa"/>
            <w:shd w:val="clear" w:color="auto" w:fill="FFFF00"/>
          </w:tcPr>
          <w:p w14:paraId="3F8E445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FE1AF87"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0179EAB"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33FBBA52" w14:textId="77777777" w:rsidTr="00F647D0">
        <w:tc>
          <w:tcPr>
            <w:tcW w:w="5240" w:type="dxa"/>
          </w:tcPr>
          <w:p w14:paraId="2F2256C5" w14:textId="2255ECC6" w:rsidR="008272AF" w:rsidRPr="007C71A3" w:rsidRDefault="00AA1CA0" w:rsidP="00AE43DB">
            <w:pPr>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[salicylic acid] from </w:t>
            </w:r>
            <w:r w:rsidR="00E7599D" w:rsidRPr="007C71A3">
              <w:rPr>
                <w:rFonts w:asciiTheme="minorHAnsi" w:hAnsiTheme="minorHAnsi" w:cstheme="minorHAnsi"/>
                <w:szCs w:val="24"/>
              </w:rPr>
              <w:t xml:space="preserve">the </w:t>
            </w:r>
            <w:r w:rsidRPr="007C71A3">
              <w:rPr>
                <w:rFonts w:asciiTheme="minorHAnsi" w:hAnsiTheme="minorHAnsi" w:cstheme="minorHAnsi"/>
                <w:szCs w:val="24"/>
              </w:rPr>
              <w:t>curve</w:t>
            </w:r>
            <w:r w:rsidR="003973D5" w:rsidRPr="007C71A3">
              <w:rPr>
                <w:rFonts w:asciiTheme="minorHAnsi" w:hAnsiTheme="minorHAnsi" w:cstheme="minorHAnsi"/>
                <w:szCs w:val="24"/>
              </w:rPr>
              <w:t xml:space="preserve"> (M)</w:t>
            </w:r>
          </w:p>
        </w:tc>
        <w:tc>
          <w:tcPr>
            <w:tcW w:w="1418" w:type="dxa"/>
            <w:shd w:val="clear" w:color="auto" w:fill="FFFF00"/>
          </w:tcPr>
          <w:p w14:paraId="53678A13"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4628D1D2"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270633B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28CEAFE" w14:textId="77777777" w:rsidTr="00F647D0">
        <w:tc>
          <w:tcPr>
            <w:tcW w:w="5240" w:type="dxa"/>
          </w:tcPr>
          <w:p w14:paraId="5B279B67" w14:textId="352CBBEC"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Moles of salicylic acid in 25.00 mL</w:t>
            </w:r>
            <w:r w:rsidR="003973D5" w:rsidRPr="007C71A3">
              <w:rPr>
                <w:rFonts w:asciiTheme="minorHAnsi" w:hAnsiTheme="minorHAnsi" w:cstheme="minorHAnsi"/>
                <w:szCs w:val="24"/>
              </w:rPr>
              <w:t xml:space="preserve"> (</w:t>
            </w:r>
            <w:r w:rsidR="00195465">
              <w:rPr>
                <w:rFonts w:asciiTheme="minorHAnsi" w:hAnsiTheme="minorHAnsi" w:cstheme="minorHAnsi"/>
                <w:szCs w:val="24"/>
              </w:rPr>
              <w:t>mol</w:t>
            </w:r>
            <w:r w:rsidR="003973D5" w:rsidRPr="007C71A3">
              <w:rPr>
                <w:rFonts w:asciiTheme="minorHAnsi" w:hAnsiTheme="minorHAnsi" w:cstheme="minorHAnsi"/>
                <w:szCs w:val="24"/>
              </w:rPr>
              <w:t>)</w:t>
            </w:r>
          </w:p>
        </w:tc>
        <w:tc>
          <w:tcPr>
            <w:tcW w:w="1418" w:type="dxa"/>
            <w:shd w:val="clear" w:color="auto" w:fill="FFFF00"/>
          </w:tcPr>
          <w:p w14:paraId="1981A06D"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1CF43F8E"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6136E8C6"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1D830DE6" w14:textId="77777777" w:rsidTr="00F647D0">
        <w:tc>
          <w:tcPr>
            <w:tcW w:w="5240" w:type="dxa"/>
          </w:tcPr>
          <w:p w14:paraId="431FDDCD" w14:textId="0D648DA8"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Mass of salicylic acid in 25.00 mL</w:t>
            </w:r>
            <w:r w:rsidR="003973D5" w:rsidRPr="007C71A3">
              <w:rPr>
                <w:rFonts w:asciiTheme="minorHAnsi" w:hAnsiTheme="minorHAnsi" w:cstheme="minorHAnsi"/>
                <w:szCs w:val="24"/>
              </w:rPr>
              <w:t xml:space="preserve"> (g)</w:t>
            </w:r>
          </w:p>
        </w:tc>
        <w:tc>
          <w:tcPr>
            <w:tcW w:w="1418" w:type="dxa"/>
            <w:shd w:val="clear" w:color="auto" w:fill="FFFF00"/>
          </w:tcPr>
          <w:p w14:paraId="388CDEE9"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0F50578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183AA971"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8272AF" w:rsidRPr="007C71A3" w14:paraId="57E74808" w14:textId="77777777" w:rsidTr="00F647D0">
        <w:tc>
          <w:tcPr>
            <w:tcW w:w="5240" w:type="dxa"/>
          </w:tcPr>
          <w:p w14:paraId="47B8ECB9" w14:textId="7F011762" w:rsidR="008272AF" w:rsidRPr="007C71A3" w:rsidRDefault="00AA1CA0" w:rsidP="00AE43DB">
            <w:pPr>
              <w:tabs>
                <w:tab w:val="left" w:pos="4440"/>
              </w:tabs>
              <w:spacing w:after="0" w:line="276" w:lineRule="auto"/>
              <w:contextualSpacing/>
              <w:jc w:val="left"/>
              <w:rPr>
                <w:rFonts w:asciiTheme="minorHAnsi" w:hAnsiTheme="minorHAnsi" w:cstheme="minorHAnsi"/>
                <w:b/>
              </w:rPr>
            </w:pPr>
            <w:r w:rsidRPr="007C71A3">
              <w:rPr>
                <w:rFonts w:asciiTheme="minorHAnsi" w:hAnsiTheme="minorHAnsi" w:cstheme="minorHAnsi"/>
                <w:szCs w:val="24"/>
              </w:rPr>
              <w:t xml:space="preserve">Mass of salicylic acid in 1.00 mL of acne cleanser </w:t>
            </w:r>
            <w:r w:rsidR="003973D5" w:rsidRPr="007C71A3">
              <w:rPr>
                <w:rFonts w:asciiTheme="minorHAnsi" w:hAnsiTheme="minorHAnsi" w:cstheme="minorHAnsi"/>
                <w:szCs w:val="24"/>
              </w:rPr>
              <w:t>(g)</w:t>
            </w:r>
          </w:p>
        </w:tc>
        <w:tc>
          <w:tcPr>
            <w:tcW w:w="1418" w:type="dxa"/>
            <w:shd w:val="clear" w:color="auto" w:fill="FFFF00"/>
          </w:tcPr>
          <w:p w14:paraId="1C5E4994"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68397A7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01C4748" w14:textId="77777777" w:rsidR="008272AF" w:rsidRPr="007C71A3" w:rsidRDefault="008272AF" w:rsidP="00AE43DB">
            <w:pPr>
              <w:tabs>
                <w:tab w:val="left" w:pos="4440"/>
              </w:tabs>
              <w:spacing w:after="0" w:line="276" w:lineRule="auto"/>
              <w:contextualSpacing/>
              <w:jc w:val="center"/>
              <w:rPr>
                <w:rFonts w:asciiTheme="minorHAnsi" w:hAnsiTheme="minorHAnsi" w:cstheme="minorHAnsi"/>
                <w:b/>
              </w:rPr>
            </w:pPr>
          </w:p>
        </w:tc>
      </w:tr>
      <w:tr w:rsidR="00605A4A" w:rsidRPr="007C71A3" w14:paraId="4DF73AA9" w14:textId="77777777" w:rsidTr="00F647D0">
        <w:tc>
          <w:tcPr>
            <w:tcW w:w="5240" w:type="dxa"/>
          </w:tcPr>
          <w:p w14:paraId="5EC3418F" w14:textId="77777777" w:rsidR="00605A4A" w:rsidRPr="007C71A3" w:rsidRDefault="00605A4A"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%mass of salicylic acid in acne cleanser</w:t>
            </w:r>
          </w:p>
        </w:tc>
        <w:tc>
          <w:tcPr>
            <w:tcW w:w="1418" w:type="dxa"/>
            <w:shd w:val="clear" w:color="auto" w:fill="FFFF00"/>
          </w:tcPr>
          <w:p w14:paraId="39A80FC3"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417" w:type="dxa"/>
            <w:shd w:val="clear" w:color="auto" w:fill="FFFF00"/>
          </w:tcPr>
          <w:p w14:paraId="7F71750B" w14:textId="77777777"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c>
          <w:tcPr>
            <w:tcW w:w="1275" w:type="dxa"/>
            <w:shd w:val="clear" w:color="auto" w:fill="FFFF00"/>
          </w:tcPr>
          <w:p w14:paraId="07687904" w14:textId="2AFFFD60" w:rsidR="00605A4A" w:rsidRPr="007C71A3" w:rsidRDefault="00605A4A" w:rsidP="00AE43DB">
            <w:pPr>
              <w:tabs>
                <w:tab w:val="left" w:pos="4440"/>
              </w:tabs>
              <w:spacing w:after="0" w:line="276" w:lineRule="auto"/>
              <w:contextualSpacing/>
              <w:jc w:val="center"/>
              <w:rPr>
                <w:rFonts w:asciiTheme="minorHAnsi" w:hAnsiTheme="minorHAnsi" w:cstheme="minorHAnsi"/>
                <w:b/>
              </w:rPr>
            </w:pPr>
          </w:p>
        </w:tc>
      </w:tr>
      <w:tr w:rsidR="00605A4A" w:rsidRPr="007C71A3" w14:paraId="6D1F9165" w14:textId="77777777" w:rsidTr="00F647D0">
        <w:tc>
          <w:tcPr>
            <w:tcW w:w="5240" w:type="dxa"/>
          </w:tcPr>
          <w:p w14:paraId="486805A5" w14:textId="1B68F1E1" w:rsidR="00605A4A" w:rsidRPr="007C71A3" w:rsidRDefault="007C71A3"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lastRenderedPageBreak/>
              <w:t>Average % mass of salicylic acid in acne cleanser</w:t>
            </w:r>
          </w:p>
        </w:tc>
        <w:tc>
          <w:tcPr>
            <w:tcW w:w="4110" w:type="dxa"/>
            <w:gridSpan w:val="3"/>
            <w:shd w:val="clear" w:color="auto" w:fill="FFFF00"/>
          </w:tcPr>
          <w:p w14:paraId="59AD6C46" w14:textId="77777777" w:rsidR="00605A4A" w:rsidRPr="007C71A3" w:rsidRDefault="00605A4A" w:rsidP="00AE43DB">
            <w:pPr>
              <w:tabs>
                <w:tab w:val="left" w:pos="4440"/>
              </w:tabs>
              <w:spacing w:after="0" w:line="276" w:lineRule="auto"/>
              <w:contextualSpacing/>
              <w:jc w:val="center"/>
              <w:rPr>
                <w:rFonts w:asciiTheme="minorHAnsi" w:hAnsiTheme="minorHAnsi" w:cstheme="minorHAnsi"/>
                <w:szCs w:val="24"/>
              </w:rPr>
            </w:pPr>
          </w:p>
        </w:tc>
      </w:tr>
      <w:tr w:rsidR="0016154D" w:rsidRPr="007C71A3" w14:paraId="4E74604C" w14:textId="77777777" w:rsidTr="00F647D0">
        <w:tc>
          <w:tcPr>
            <w:tcW w:w="5240" w:type="dxa"/>
          </w:tcPr>
          <w:p w14:paraId="17233339" w14:textId="6DA67A6B" w:rsidR="0016154D" w:rsidRPr="0016154D" w:rsidRDefault="0016154D" w:rsidP="00AE43DB">
            <w:pPr>
              <w:tabs>
                <w:tab w:val="left" w:pos="4440"/>
              </w:tabs>
              <w:spacing w:after="0" w:line="276" w:lineRule="auto"/>
              <w:contextualSpacing/>
              <w:jc w:val="left"/>
              <w:rPr>
                <w:rFonts w:asciiTheme="minorHAnsi" w:hAnsiTheme="minorHAnsi" w:cstheme="minorHAnsi"/>
                <w:szCs w:val="24"/>
              </w:rPr>
            </w:pPr>
            <w:r w:rsidRPr="0016154D">
              <w:rPr>
                <w:rFonts w:asciiTheme="minorHAnsi" w:hAnsiTheme="minorHAnsi" w:cstheme="minorHAnsi"/>
                <w:szCs w:val="24"/>
              </w:rPr>
              <w:t>Standard deviation of average % mass</w:t>
            </w:r>
          </w:p>
        </w:tc>
        <w:tc>
          <w:tcPr>
            <w:tcW w:w="4110" w:type="dxa"/>
            <w:gridSpan w:val="3"/>
            <w:shd w:val="clear" w:color="auto" w:fill="FFFF00"/>
          </w:tcPr>
          <w:p w14:paraId="3C70CCFA" w14:textId="77777777" w:rsidR="0016154D" w:rsidRPr="0016154D" w:rsidRDefault="0016154D" w:rsidP="00AE43DB">
            <w:pPr>
              <w:tabs>
                <w:tab w:val="left" w:pos="4440"/>
              </w:tabs>
              <w:spacing w:after="0" w:line="276" w:lineRule="auto"/>
              <w:contextualSpacing/>
              <w:jc w:val="center"/>
              <w:rPr>
                <w:rFonts w:asciiTheme="minorHAnsi" w:hAnsiTheme="minorHAnsi" w:cstheme="minorHAnsi"/>
                <w:szCs w:val="24"/>
              </w:rPr>
            </w:pPr>
          </w:p>
        </w:tc>
      </w:tr>
      <w:tr w:rsidR="00DF2157" w:rsidRPr="007C71A3" w14:paraId="57BEB627" w14:textId="77777777" w:rsidTr="00F647D0">
        <w:tc>
          <w:tcPr>
            <w:tcW w:w="5240" w:type="dxa"/>
          </w:tcPr>
          <w:p w14:paraId="6244FEDA" w14:textId="027B03C3" w:rsidR="00DF2157" w:rsidRPr="007C71A3" w:rsidRDefault="00DF2157"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RSD</w:t>
            </w:r>
          </w:p>
        </w:tc>
        <w:tc>
          <w:tcPr>
            <w:tcW w:w="4110" w:type="dxa"/>
            <w:gridSpan w:val="3"/>
            <w:shd w:val="clear" w:color="auto" w:fill="FFFF00"/>
          </w:tcPr>
          <w:p w14:paraId="0BF1D680" w14:textId="77777777" w:rsidR="00DF2157" w:rsidRPr="007C71A3" w:rsidRDefault="00DF2157" w:rsidP="00AE43DB">
            <w:pPr>
              <w:tabs>
                <w:tab w:val="left" w:pos="4440"/>
              </w:tabs>
              <w:spacing w:after="0" w:line="276" w:lineRule="auto"/>
              <w:contextualSpacing/>
              <w:jc w:val="center"/>
              <w:rPr>
                <w:rFonts w:asciiTheme="minorHAnsi" w:hAnsiTheme="minorHAnsi" w:cstheme="minorHAnsi"/>
                <w:szCs w:val="24"/>
              </w:rPr>
            </w:pPr>
          </w:p>
        </w:tc>
      </w:tr>
      <w:tr w:rsidR="002D4B88" w:rsidRPr="007C71A3" w14:paraId="46C31195" w14:textId="77777777" w:rsidTr="00F647D0">
        <w:tc>
          <w:tcPr>
            <w:tcW w:w="5240" w:type="dxa"/>
          </w:tcPr>
          <w:p w14:paraId="209245AE" w14:textId="67EAF6CC" w:rsidR="002D4B88" w:rsidRPr="007C71A3" w:rsidRDefault="002D4B88" w:rsidP="00AE43DB">
            <w:pPr>
              <w:tabs>
                <w:tab w:val="left" w:pos="4440"/>
              </w:tabs>
              <w:spacing w:after="0" w:line="276" w:lineRule="auto"/>
              <w:contextualSpacing/>
              <w:jc w:val="left"/>
              <w:rPr>
                <w:rFonts w:asciiTheme="minorHAnsi" w:hAnsiTheme="minorHAnsi" w:cstheme="minorHAnsi"/>
                <w:szCs w:val="24"/>
              </w:rPr>
            </w:pPr>
            <w:r w:rsidRPr="007C71A3">
              <w:rPr>
                <w:rFonts w:asciiTheme="minorHAnsi" w:hAnsiTheme="minorHAnsi" w:cstheme="minorHAnsi"/>
                <w:szCs w:val="24"/>
              </w:rPr>
              <w:t xml:space="preserve">% comparison to </w:t>
            </w:r>
            <w:r w:rsidR="003973D5" w:rsidRPr="007C71A3">
              <w:rPr>
                <w:rFonts w:asciiTheme="minorHAnsi" w:hAnsiTheme="minorHAnsi" w:cstheme="minorHAnsi"/>
                <w:szCs w:val="24"/>
              </w:rPr>
              <w:t xml:space="preserve">the </w:t>
            </w:r>
            <w:r w:rsidRPr="007C71A3">
              <w:rPr>
                <w:rFonts w:asciiTheme="minorHAnsi" w:hAnsiTheme="minorHAnsi" w:cstheme="minorHAnsi"/>
                <w:szCs w:val="24"/>
              </w:rPr>
              <w:t>advertised value</w:t>
            </w:r>
          </w:p>
        </w:tc>
        <w:tc>
          <w:tcPr>
            <w:tcW w:w="4110" w:type="dxa"/>
            <w:gridSpan w:val="3"/>
            <w:shd w:val="clear" w:color="auto" w:fill="FFFF00"/>
          </w:tcPr>
          <w:p w14:paraId="2687E759" w14:textId="77777777" w:rsidR="002D4B88" w:rsidRPr="007C71A3" w:rsidRDefault="002D4B88" w:rsidP="00AE43DB">
            <w:pPr>
              <w:tabs>
                <w:tab w:val="left" w:pos="4440"/>
              </w:tabs>
              <w:spacing w:after="0" w:line="276" w:lineRule="auto"/>
              <w:contextualSpacing/>
              <w:jc w:val="center"/>
              <w:rPr>
                <w:rFonts w:asciiTheme="minorHAnsi" w:hAnsiTheme="minorHAnsi" w:cstheme="minorHAnsi"/>
                <w:b/>
              </w:rPr>
            </w:pPr>
          </w:p>
        </w:tc>
      </w:tr>
    </w:tbl>
    <w:p w14:paraId="50D4CB2E" w14:textId="64BD9706" w:rsidR="0033413F" w:rsidRDefault="00D94B11" w:rsidP="007C7045">
      <w:pPr>
        <w:tabs>
          <w:tab w:val="left" w:pos="4440"/>
        </w:tabs>
        <w:spacing w:before="240" w:after="0" w:line="276" w:lineRule="auto"/>
        <w:rPr>
          <w:rFonts w:cstheme="minorHAnsi"/>
          <w:b/>
        </w:rPr>
      </w:pPr>
      <w:r w:rsidRPr="007C71A3">
        <w:rPr>
          <w:rFonts w:cstheme="minorHAnsi"/>
          <w:b/>
        </w:rPr>
        <w:t>C</w:t>
      </w:r>
      <w:r w:rsidR="00CE241F" w:rsidRPr="007C71A3">
        <w:rPr>
          <w:rFonts w:cstheme="minorHAnsi"/>
          <w:b/>
        </w:rPr>
        <w:t xml:space="preserve">alibration curve for standard solution of </w:t>
      </w:r>
      <w:r w:rsidR="00AA1CA0" w:rsidRPr="007C71A3">
        <w:rPr>
          <w:rFonts w:cstheme="minorHAnsi"/>
          <w:b/>
        </w:rPr>
        <w:t>salicylic acid</w:t>
      </w:r>
      <w:r w:rsidR="00CE241F" w:rsidRPr="007C71A3">
        <w:rPr>
          <w:rFonts w:cstheme="minorHAnsi"/>
          <w:b/>
        </w:rPr>
        <w:t xml:space="preserve"> and determination of the </w:t>
      </w:r>
      <w:r w:rsidR="00AA1CA0" w:rsidRPr="007C71A3">
        <w:rPr>
          <w:rFonts w:cstheme="minorHAnsi"/>
          <w:b/>
        </w:rPr>
        <w:t>salicylic acid con</w:t>
      </w:r>
      <w:r w:rsidR="00CE241F" w:rsidRPr="007C71A3">
        <w:rPr>
          <w:rFonts w:cstheme="minorHAnsi"/>
          <w:b/>
        </w:rPr>
        <w:t xml:space="preserve">centration in </w:t>
      </w:r>
      <w:r w:rsidR="00AA1CA0" w:rsidRPr="007C71A3">
        <w:rPr>
          <w:rFonts w:cstheme="minorHAnsi"/>
          <w:b/>
        </w:rPr>
        <w:t>an acne cleanser</w:t>
      </w:r>
      <w:r w:rsidR="00CE241F" w:rsidRPr="007C71A3">
        <w:rPr>
          <w:rFonts w:cstheme="minorHAnsi"/>
          <w:b/>
        </w:rPr>
        <w:t xml:space="preserve"> by interpolation</w:t>
      </w:r>
      <w:r w:rsidR="00E04449">
        <w:rPr>
          <w:rFonts w:cstheme="minorHAnsi"/>
          <w:b/>
        </w:rPr>
        <w:t>.</w:t>
      </w:r>
      <w:r w:rsidR="00A43AF1" w:rsidRPr="007C71A3">
        <w:rPr>
          <w:rFonts w:cstheme="minorHAnsi"/>
          <w:b/>
        </w:rPr>
        <w:t xml:space="preserve">             </w:t>
      </w:r>
    </w:p>
    <w:p w14:paraId="7628C978" w14:textId="49401E83" w:rsidR="00F83F85" w:rsidRPr="00120AF5" w:rsidRDefault="00E04449" w:rsidP="00F83F85">
      <w:pPr>
        <w:tabs>
          <w:tab w:val="left" w:pos="4440"/>
        </w:tabs>
        <w:spacing w:before="240" w:after="0" w:line="276" w:lineRule="auto"/>
        <w:rPr>
          <w:rFonts w:cstheme="minorHAnsi"/>
          <w:bCs/>
          <w:i/>
          <w:iCs/>
        </w:rPr>
      </w:pPr>
      <w:r w:rsidRPr="00E04449">
        <w:rPr>
          <w:rFonts w:cstheme="minorHAnsi"/>
          <w:i/>
          <w:highlight w:val="yellow"/>
        </w:rPr>
        <w:t>(cut and paste from Excel)</w:t>
      </w:r>
      <w:r w:rsidRPr="00E04449">
        <w:rPr>
          <w:rFonts w:cstheme="minorHAnsi"/>
          <w:b/>
          <w:highlight w:val="yellow"/>
        </w:rPr>
        <w:t xml:space="preserve"> </w:t>
      </w:r>
      <w:r w:rsidR="00F83F85" w:rsidRPr="00E04449">
        <w:rPr>
          <w:rFonts w:cstheme="minorHAnsi"/>
          <w:bCs/>
          <w:i/>
          <w:iCs/>
          <w:highlight w:val="yellow"/>
        </w:rPr>
        <w:t>Figure here</w:t>
      </w:r>
      <w:r w:rsidR="001038F4">
        <w:rPr>
          <w:rFonts w:cstheme="minorHAnsi"/>
          <w:bCs/>
          <w:i/>
          <w:iCs/>
        </w:rPr>
        <w:t xml:space="preserve">. </w:t>
      </w:r>
    </w:p>
    <w:p w14:paraId="74530981" w14:textId="4D77CFCF" w:rsidR="008A5B3F" w:rsidRDefault="0033413F" w:rsidP="007C7045">
      <w:pPr>
        <w:tabs>
          <w:tab w:val="left" w:pos="4440"/>
        </w:tabs>
        <w:spacing w:before="240" w:after="0" w:line="276" w:lineRule="auto"/>
        <w:rPr>
          <w:rFonts w:cstheme="minorHAnsi"/>
          <w:szCs w:val="24"/>
        </w:rPr>
      </w:pPr>
      <w:r w:rsidRPr="00120AF5">
        <w:rPr>
          <w:rFonts w:cstheme="minorHAnsi"/>
          <w:b/>
          <w:bCs/>
          <w:szCs w:val="24"/>
        </w:rPr>
        <w:t>Figure 1.</w:t>
      </w:r>
      <w:r w:rsidR="00E1120B">
        <w:rPr>
          <w:rFonts w:cstheme="minorHAnsi"/>
          <w:i/>
          <w:iCs/>
          <w:szCs w:val="24"/>
          <w:highlight w:val="yellow"/>
        </w:rPr>
        <w:t xml:space="preserve"> </w:t>
      </w:r>
      <w:r w:rsidR="008A5B3F" w:rsidRPr="007C71A3">
        <w:rPr>
          <w:rFonts w:cstheme="minorHAnsi"/>
          <w:szCs w:val="24"/>
          <w:highlight w:val="yellow"/>
        </w:rPr>
        <w:t>__</w:t>
      </w:r>
    </w:p>
    <w:p w14:paraId="18B6F8CB" w14:textId="5C98B6FC" w:rsidR="00A43AF1" w:rsidRDefault="00A16CE1" w:rsidP="007C7045">
      <w:pPr>
        <w:tabs>
          <w:tab w:val="left" w:pos="4440"/>
        </w:tabs>
        <w:spacing w:after="0" w:line="276" w:lineRule="auto"/>
        <w:rPr>
          <w:rFonts w:cstheme="minorHAnsi"/>
          <w:i/>
          <w:iCs/>
          <w:szCs w:val="24"/>
        </w:rPr>
      </w:pPr>
      <w:r w:rsidRPr="007247AA">
        <w:rPr>
          <w:rFonts w:cstheme="minorHAnsi"/>
          <w:i/>
          <w:iCs/>
          <w:szCs w:val="24"/>
          <w:highlight w:val="lightGray"/>
        </w:rPr>
        <w:t>F</w:t>
      </w:r>
      <w:r w:rsidR="001038F4" w:rsidRPr="007247AA">
        <w:rPr>
          <w:rFonts w:cstheme="minorHAnsi"/>
          <w:i/>
          <w:iCs/>
          <w:szCs w:val="24"/>
          <w:highlight w:val="lightGray"/>
        </w:rPr>
        <w:t>or f</w:t>
      </w:r>
      <w:r w:rsidRPr="007247AA">
        <w:rPr>
          <w:rFonts w:cstheme="minorHAnsi"/>
          <w:i/>
          <w:iCs/>
          <w:szCs w:val="24"/>
          <w:highlight w:val="lightGray"/>
        </w:rPr>
        <w:t xml:space="preserve">igure </w:t>
      </w:r>
      <w:r w:rsidR="001038F4" w:rsidRPr="007247AA">
        <w:rPr>
          <w:rFonts w:cstheme="minorHAnsi"/>
          <w:i/>
          <w:iCs/>
          <w:szCs w:val="24"/>
          <w:highlight w:val="lightGray"/>
        </w:rPr>
        <w:t>c</w:t>
      </w:r>
      <w:r w:rsidRPr="007247AA">
        <w:rPr>
          <w:rFonts w:cstheme="minorHAnsi"/>
          <w:i/>
          <w:iCs/>
          <w:szCs w:val="24"/>
          <w:highlight w:val="lightGray"/>
        </w:rPr>
        <w:t>aption</w:t>
      </w:r>
      <w:r w:rsidR="001038F4" w:rsidRPr="007247AA">
        <w:rPr>
          <w:rFonts w:cstheme="minorHAnsi"/>
          <w:i/>
          <w:iCs/>
          <w:szCs w:val="24"/>
          <w:highlight w:val="lightGray"/>
        </w:rPr>
        <w:t xml:space="preserve"> and formatting</w:t>
      </w:r>
      <w:r w:rsidRPr="007247AA">
        <w:rPr>
          <w:rFonts w:cstheme="minorHAnsi"/>
          <w:i/>
          <w:iCs/>
          <w:szCs w:val="24"/>
          <w:highlight w:val="lightGray"/>
        </w:rPr>
        <w:t xml:space="preserve"> see pages 10-12 of the CHEM 101 lab manual</w:t>
      </w:r>
      <w:r>
        <w:rPr>
          <w:rFonts w:cstheme="minorHAnsi"/>
          <w:i/>
          <w:iCs/>
          <w:szCs w:val="24"/>
        </w:rPr>
        <w:t>.</w:t>
      </w:r>
    </w:p>
    <w:p w14:paraId="0466CF5A" w14:textId="77777777" w:rsidR="00A16CE1" w:rsidRPr="007C71A3" w:rsidRDefault="00A16CE1" w:rsidP="007C7045">
      <w:pPr>
        <w:tabs>
          <w:tab w:val="left" w:pos="4440"/>
        </w:tabs>
        <w:spacing w:after="0" w:line="276" w:lineRule="auto"/>
        <w:rPr>
          <w:rFonts w:cstheme="minorHAnsi"/>
          <w:b/>
        </w:rPr>
      </w:pPr>
    </w:p>
    <w:p w14:paraId="49F18B34" w14:textId="77777777" w:rsidR="00D83114" w:rsidRDefault="00210FAD" w:rsidP="007C7045">
      <w:pPr>
        <w:tabs>
          <w:tab w:val="left" w:pos="4440"/>
        </w:tabs>
        <w:spacing w:after="0" w:line="276" w:lineRule="auto"/>
        <w:rPr>
          <w:rFonts w:cstheme="minorHAnsi"/>
          <w:b/>
        </w:rPr>
      </w:pPr>
      <w:r w:rsidRPr="007C71A3">
        <w:rPr>
          <w:rFonts w:cstheme="minorHAnsi"/>
          <w:b/>
        </w:rPr>
        <w:t>Algebraic</w:t>
      </w:r>
      <w:r w:rsidR="00E95EA2" w:rsidRPr="007C71A3">
        <w:rPr>
          <w:rFonts w:cstheme="minorHAnsi"/>
          <w:b/>
        </w:rPr>
        <w:t xml:space="preserve"> </w:t>
      </w:r>
      <w:r w:rsidR="001746F5" w:rsidRPr="007C71A3">
        <w:rPr>
          <w:rFonts w:cstheme="minorHAnsi"/>
          <w:b/>
        </w:rPr>
        <w:t>Equations</w:t>
      </w:r>
      <w:r w:rsidR="00E95EA2" w:rsidRPr="007C71A3">
        <w:rPr>
          <w:rFonts w:cstheme="minorHAnsi"/>
          <w:b/>
        </w:rPr>
        <w:t xml:space="preserve"> </w:t>
      </w:r>
    </w:p>
    <w:p w14:paraId="3E733BA5" w14:textId="5563E048" w:rsidR="0028599E" w:rsidRPr="007C71A3" w:rsidRDefault="00AA11EF" w:rsidP="007C7045">
      <w:pPr>
        <w:tabs>
          <w:tab w:val="left" w:pos="4440"/>
        </w:tabs>
        <w:spacing w:after="0" w:line="276" w:lineRule="auto"/>
        <w:rPr>
          <w:rFonts w:cstheme="minorHAnsi"/>
          <w:b/>
        </w:rPr>
      </w:pPr>
      <w:r>
        <w:rPr>
          <w:rFonts w:cstheme="minorHAnsi"/>
          <w:i/>
          <w:iCs/>
          <w:highlight w:val="lightGray"/>
        </w:rPr>
        <w:t>S</w:t>
      </w:r>
      <w:r w:rsidR="00B06D75" w:rsidRPr="007247AA">
        <w:rPr>
          <w:rFonts w:cstheme="minorHAnsi"/>
          <w:i/>
          <w:iCs/>
          <w:highlight w:val="lightGray"/>
        </w:rPr>
        <w:t>ee page 1</w:t>
      </w:r>
      <w:r w:rsidR="00330D48" w:rsidRPr="007247AA">
        <w:rPr>
          <w:rFonts w:cstheme="minorHAnsi"/>
          <w:i/>
          <w:iCs/>
          <w:highlight w:val="lightGray"/>
        </w:rPr>
        <w:t>2</w:t>
      </w:r>
      <w:r w:rsidR="00B06D75" w:rsidRPr="007247AA">
        <w:rPr>
          <w:rFonts w:cstheme="minorHAnsi"/>
          <w:i/>
          <w:iCs/>
          <w:highlight w:val="lightGray"/>
        </w:rPr>
        <w:t xml:space="preserve"> of the </w:t>
      </w:r>
      <w:r w:rsidR="00CB0E88" w:rsidRPr="007247AA">
        <w:rPr>
          <w:rFonts w:cstheme="minorHAnsi"/>
          <w:i/>
          <w:iCs/>
          <w:highlight w:val="lightGray"/>
        </w:rPr>
        <w:t>CHEM</w:t>
      </w:r>
      <w:r w:rsidR="00B06D75" w:rsidRPr="007247AA">
        <w:rPr>
          <w:rFonts w:cstheme="minorHAnsi"/>
          <w:i/>
          <w:iCs/>
          <w:highlight w:val="lightGray"/>
        </w:rPr>
        <w:t xml:space="preserve"> 1</w:t>
      </w:r>
      <w:r w:rsidR="001A4FFA" w:rsidRPr="007247AA">
        <w:rPr>
          <w:rFonts w:cstheme="minorHAnsi"/>
          <w:i/>
          <w:iCs/>
          <w:highlight w:val="lightGray"/>
        </w:rPr>
        <w:t xml:space="preserve">01 </w:t>
      </w:r>
      <w:r w:rsidR="00B06D75" w:rsidRPr="007247AA">
        <w:rPr>
          <w:rFonts w:cstheme="minorHAnsi"/>
          <w:i/>
          <w:iCs/>
          <w:highlight w:val="lightGray"/>
        </w:rPr>
        <w:t>lab manual</w:t>
      </w:r>
    </w:p>
    <w:p w14:paraId="0451CAC6" w14:textId="77777777"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Concentration of a standard</w:t>
      </w:r>
      <w:r w:rsidR="000057E3" w:rsidRPr="007C71A3">
        <w:rPr>
          <w:rFonts w:cstheme="minorHAnsi"/>
        </w:rPr>
        <w:t xml:space="preserve"> solution</w:t>
      </w:r>
      <w:r w:rsidRPr="007C71A3">
        <w:rPr>
          <w:rFonts w:cstheme="minorHAnsi"/>
        </w:rPr>
        <w:t xml:space="preserve"> </w:t>
      </w:r>
    </w:p>
    <w:p w14:paraId="65C3EFBF" w14:textId="048D754B"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556445" w:rsidRPr="007C71A3">
        <w:rPr>
          <w:rFonts w:cstheme="minorHAnsi"/>
          <w:szCs w:val="24"/>
        </w:rPr>
        <w:t xml:space="preserve"> =</w:t>
      </w:r>
      <w:r w:rsidR="00BD3C5D" w:rsidRPr="007C71A3">
        <w:rPr>
          <w:rFonts w:cstheme="minorHAnsi"/>
        </w:rPr>
        <w:t xml:space="preserve"> </w:t>
      </w:r>
    </w:p>
    <w:p w14:paraId="384F96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F62AB2C"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1AFAEB8" w14:textId="77777777" w:rsidR="00E53247" w:rsidRDefault="00E53247" w:rsidP="007C7045">
      <w:pPr>
        <w:spacing w:after="0" w:line="276" w:lineRule="auto"/>
        <w:rPr>
          <w:rFonts w:cstheme="minorHAnsi"/>
        </w:rPr>
      </w:pPr>
    </w:p>
    <w:p w14:paraId="14521BD6" w14:textId="47BED306" w:rsidR="00556445" w:rsidRPr="007C71A3"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Moles of </w:t>
      </w:r>
      <w:r w:rsidR="00AA1CA0" w:rsidRPr="007C71A3">
        <w:rPr>
          <w:rFonts w:cstheme="minorHAnsi"/>
        </w:rPr>
        <w:t>salicylic acid</w:t>
      </w:r>
      <w:r w:rsidRPr="007C71A3">
        <w:rPr>
          <w:rFonts w:cstheme="minorHAnsi"/>
        </w:rPr>
        <w:t xml:space="preserve"> in </w:t>
      </w:r>
      <w:r w:rsidR="00AA1CA0" w:rsidRPr="007C71A3">
        <w:rPr>
          <w:rFonts w:cstheme="minorHAnsi"/>
        </w:rPr>
        <w:t>25.00</w:t>
      </w:r>
      <w:r w:rsidRPr="007C71A3">
        <w:rPr>
          <w:rFonts w:cstheme="minorHAnsi"/>
        </w:rPr>
        <w:t>mL</w:t>
      </w:r>
      <w:r w:rsidR="00127F61">
        <w:rPr>
          <w:rFonts w:cstheme="minorHAnsi"/>
        </w:rPr>
        <w:t xml:space="preserve"> solution</w:t>
      </w:r>
    </w:p>
    <w:p w14:paraId="28D1652E" w14:textId="1F37CA99" w:rsidR="00BD3C5D"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szCs w:val="24"/>
          <w:highlight w:val="yellow"/>
        </w:rPr>
        <w:t>__</w:t>
      </w:r>
      <w:r w:rsidR="00BD3C5D" w:rsidRPr="007C71A3">
        <w:rPr>
          <w:rFonts w:cstheme="minorHAnsi"/>
        </w:rPr>
        <w:t xml:space="preserve"> </w:t>
      </w:r>
      <w:r w:rsidR="00556445" w:rsidRPr="007C71A3">
        <w:rPr>
          <w:rFonts w:cstheme="minorHAnsi"/>
        </w:rPr>
        <w:t>=</w:t>
      </w:r>
    </w:p>
    <w:p w14:paraId="41D3E34F" w14:textId="77777777" w:rsidR="00556445" w:rsidRDefault="00556445"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C0C666A"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7E8684CC" w14:textId="77777777" w:rsidR="00E53247" w:rsidRDefault="00E53247" w:rsidP="007C7045">
      <w:pPr>
        <w:spacing w:after="0" w:line="276" w:lineRule="auto"/>
        <w:rPr>
          <w:rFonts w:cstheme="minorHAnsi"/>
        </w:rPr>
      </w:pPr>
    </w:p>
    <w:p w14:paraId="3FAF3B87" w14:textId="5F0B6382" w:rsidR="00556445" w:rsidRPr="007C71A3" w:rsidRDefault="00127F61"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FE480C" w:rsidRPr="007C71A3">
        <w:rPr>
          <w:rFonts w:cstheme="minorHAnsi"/>
        </w:rPr>
        <w:t xml:space="preserve"> </w:t>
      </w:r>
      <w:r w:rsidR="00BD3C5D" w:rsidRPr="007C71A3">
        <w:rPr>
          <w:rFonts w:cstheme="minorHAnsi"/>
        </w:rPr>
        <w:t xml:space="preserve">of </w:t>
      </w:r>
      <w:r w:rsidR="00AA1CA0" w:rsidRPr="007C71A3">
        <w:rPr>
          <w:rFonts w:cstheme="minorHAnsi"/>
        </w:rPr>
        <w:t>salicylic acid</w:t>
      </w:r>
      <w:r w:rsidR="00BD3C5D" w:rsidRPr="007C71A3">
        <w:rPr>
          <w:rFonts w:cstheme="minorHAnsi"/>
        </w:rPr>
        <w:t xml:space="preserve"> in </w:t>
      </w:r>
      <w:r w:rsidR="00AA1CA0" w:rsidRPr="007C71A3">
        <w:rPr>
          <w:rFonts w:cstheme="minorHAnsi"/>
        </w:rPr>
        <w:t>25</w:t>
      </w:r>
      <w:r w:rsidR="00BD3C5D" w:rsidRPr="007C71A3">
        <w:rPr>
          <w:rFonts w:cstheme="minorHAnsi"/>
        </w:rPr>
        <w:t>.00 mL</w:t>
      </w:r>
      <w:r>
        <w:rPr>
          <w:rFonts w:cstheme="minorHAnsi"/>
        </w:rPr>
        <w:t xml:space="preserve"> solution</w:t>
      </w:r>
    </w:p>
    <w:p w14:paraId="4958153F" w14:textId="77777777" w:rsidR="00556445" w:rsidRPr="007C71A3" w:rsidRDefault="0017668A" w:rsidP="00E53247">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00556445" w:rsidRPr="007C71A3">
        <w:rPr>
          <w:rFonts w:cstheme="minorHAnsi"/>
          <w:szCs w:val="24"/>
        </w:rPr>
        <w:t xml:space="preserve"> =</w:t>
      </w:r>
    </w:p>
    <w:p w14:paraId="042353AE" w14:textId="47BA18D9" w:rsidR="00BD3C5D" w:rsidRDefault="00BD3C5D"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13BBB7A9" w14:textId="77777777" w:rsidR="00CB0E88" w:rsidRPr="007C71A3" w:rsidRDefault="00CB0E88" w:rsidP="00E53247">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15CFAF9F" w14:textId="77777777" w:rsidR="00E53247" w:rsidRDefault="00E53247" w:rsidP="007C7045">
      <w:pPr>
        <w:spacing w:after="0" w:line="276" w:lineRule="auto"/>
        <w:rPr>
          <w:rFonts w:cstheme="minorHAnsi"/>
        </w:rPr>
      </w:pPr>
    </w:p>
    <w:p w14:paraId="2D7235D5" w14:textId="797EAE3D" w:rsidR="00A1738F" w:rsidRPr="007C71A3" w:rsidRDefault="00127F61"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Pr>
          <w:rFonts w:cstheme="minorHAnsi"/>
        </w:rPr>
        <w:t>Mass</w:t>
      </w:r>
      <w:r w:rsidR="00A1738F" w:rsidRPr="007C71A3">
        <w:rPr>
          <w:rFonts w:cstheme="minorHAnsi"/>
        </w:rPr>
        <w:t xml:space="preserve"> of salicylic acid in </w:t>
      </w:r>
      <w:r w:rsidR="00A1738F">
        <w:rPr>
          <w:rFonts w:cstheme="minorHAnsi"/>
        </w:rPr>
        <w:t>1</w:t>
      </w:r>
      <w:r w:rsidR="00A1738F" w:rsidRPr="007C71A3">
        <w:rPr>
          <w:rFonts w:cstheme="minorHAnsi"/>
        </w:rPr>
        <w:t>.00 mL</w:t>
      </w:r>
      <w:r w:rsidR="00A1738F">
        <w:rPr>
          <w:rFonts w:cstheme="minorHAnsi"/>
        </w:rPr>
        <w:t xml:space="preserve"> of acne cleanser</w:t>
      </w:r>
    </w:p>
    <w:p w14:paraId="1187EDA5"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sidRPr="007C71A3">
        <w:rPr>
          <w:rFonts w:cstheme="minorHAnsi"/>
          <w:szCs w:val="24"/>
          <w:highlight w:val="yellow"/>
        </w:rPr>
        <w:t>__</w:t>
      </w:r>
      <w:r w:rsidRPr="007C71A3">
        <w:rPr>
          <w:rFonts w:cstheme="minorHAnsi"/>
          <w:szCs w:val="24"/>
        </w:rPr>
        <w:t xml:space="preserve"> =</w:t>
      </w:r>
    </w:p>
    <w:p w14:paraId="26B48E70" w14:textId="77777777" w:rsidR="00A1738F"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rPr>
        <w:t xml:space="preserve"> </w:t>
      </w:r>
    </w:p>
    <w:p w14:paraId="77C91AB4" w14:textId="77777777" w:rsidR="00A1738F" w:rsidRPr="007C71A3" w:rsidRDefault="00A1738F" w:rsidP="00A1738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3DB72490" w14:textId="77777777" w:rsidR="00A1738F" w:rsidRDefault="00A1738F" w:rsidP="007C7045">
      <w:pPr>
        <w:spacing w:after="0" w:line="276" w:lineRule="auto"/>
        <w:rPr>
          <w:rFonts w:cstheme="minorHAnsi"/>
        </w:rPr>
      </w:pPr>
    </w:p>
    <w:p w14:paraId="0BD57A00" w14:textId="5C2EE0F1" w:rsidR="00556445" w:rsidRPr="007C71A3" w:rsidRDefault="0033413F" w:rsidP="0033413F">
      <w:pPr>
        <w:pBdr>
          <w:top w:val="single" w:sz="4" w:space="1" w:color="auto"/>
          <w:left w:val="single" w:sz="4" w:space="4" w:color="auto"/>
          <w:bottom w:val="single" w:sz="4" w:space="1" w:color="auto"/>
          <w:right w:val="single" w:sz="4" w:space="4" w:color="auto"/>
        </w:pBdr>
        <w:spacing w:after="0" w:line="276" w:lineRule="auto"/>
        <w:rPr>
          <w:rFonts w:cstheme="minorHAnsi"/>
          <w:szCs w:val="24"/>
        </w:rPr>
      </w:pPr>
      <w:r>
        <w:rPr>
          <w:rFonts w:cstheme="minorHAnsi"/>
        </w:rPr>
        <w:t>%mass</w:t>
      </w:r>
      <w:r w:rsidR="003C36A7">
        <w:rPr>
          <w:rFonts w:cstheme="minorHAnsi"/>
        </w:rPr>
        <w:t xml:space="preserve"> </w:t>
      </w:r>
      <w:r w:rsidR="003C36A7" w:rsidRPr="007C71A3">
        <w:rPr>
          <w:rFonts w:cstheme="minorHAnsi"/>
          <w:szCs w:val="24"/>
        </w:rPr>
        <w:t>of salicylic acid in acne cleanser</w:t>
      </w:r>
    </w:p>
    <w:p w14:paraId="5A4DF601" w14:textId="29E04B05" w:rsidR="000057E3" w:rsidRPr="007C71A3" w:rsidRDefault="000057E3"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r w:rsidRPr="007C71A3">
        <w:rPr>
          <w:rFonts w:cstheme="minorHAnsi"/>
          <w:highlight w:val="yellow"/>
        </w:rPr>
        <w:t>__</w:t>
      </w:r>
      <w:r w:rsidR="00556445" w:rsidRPr="007C71A3">
        <w:rPr>
          <w:rFonts w:cstheme="minorHAnsi"/>
        </w:rPr>
        <w:t xml:space="preserve">= </w:t>
      </w:r>
    </w:p>
    <w:p w14:paraId="243B94F0" w14:textId="77777777" w:rsidR="00CB0E88" w:rsidRPr="007C71A3" w:rsidRDefault="00CB0E88" w:rsidP="0033413F">
      <w:pPr>
        <w:pBdr>
          <w:top w:val="single" w:sz="4" w:space="1" w:color="auto"/>
          <w:left w:val="single" w:sz="4" w:space="4" w:color="auto"/>
          <w:bottom w:val="single" w:sz="4" w:space="1" w:color="auto"/>
          <w:right w:val="single" w:sz="4" w:space="4" w:color="auto"/>
        </w:pBdr>
        <w:spacing w:after="0" w:line="276" w:lineRule="auto"/>
        <w:rPr>
          <w:rFonts w:cstheme="minorHAnsi"/>
        </w:rPr>
      </w:pPr>
    </w:p>
    <w:p w14:paraId="24DBBB3A" w14:textId="77777777" w:rsidR="0033413F" w:rsidRDefault="0033413F" w:rsidP="007C7045">
      <w:pPr>
        <w:spacing w:after="0" w:line="276" w:lineRule="auto"/>
        <w:rPr>
          <w:rFonts w:cstheme="minorHAnsi"/>
          <w:b/>
        </w:rPr>
      </w:pPr>
    </w:p>
    <w:p w14:paraId="5C5705EC" w14:textId="2CAA85CC" w:rsidR="00314165" w:rsidRPr="007C71A3" w:rsidRDefault="0028599E" w:rsidP="00AC3ABB">
      <w:pPr>
        <w:spacing w:after="0" w:line="276" w:lineRule="auto"/>
        <w:rPr>
          <w:rFonts w:cstheme="minorHAnsi"/>
          <w:b/>
        </w:rPr>
      </w:pPr>
      <w:r w:rsidRPr="007C71A3">
        <w:rPr>
          <w:rFonts w:cstheme="minorHAnsi"/>
          <w:b/>
        </w:rPr>
        <w:lastRenderedPageBreak/>
        <w:t>Discussion</w:t>
      </w:r>
      <w:r w:rsidR="004A3508" w:rsidRPr="007C71A3">
        <w:rPr>
          <w:rFonts w:cstheme="minorHAnsi"/>
          <w:b/>
        </w:rPr>
        <w:t xml:space="preserve"> </w:t>
      </w:r>
      <w:r w:rsidR="00314165" w:rsidRPr="007247AA">
        <w:rPr>
          <w:rFonts w:cstheme="minorHAnsi"/>
          <w:i/>
          <w:highlight w:val="lightGray"/>
        </w:rPr>
        <w:t>Respond to the following:</w:t>
      </w:r>
    </w:p>
    <w:p w14:paraId="118B268C" w14:textId="4E0260AB" w:rsidR="005478AA" w:rsidRPr="007C71A3" w:rsidRDefault="00314165" w:rsidP="00AC3ABB">
      <w:pPr>
        <w:spacing w:after="0" w:line="276" w:lineRule="auto"/>
        <w:rPr>
          <w:rFonts w:cstheme="minorHAnsi"/>
          <w:i/>
        </w:rPr>
      </w:pPr>
      <w:r w:rsidRPr="007C71A3">
        <w:rPr>
          <w:rFonts w:cstheme="minorHAnsi"/>
          <w:i/>
        </w:rPr>
        <w:t xml:space="preserve">Explain how the calibration curve </w:t>
      </w:r>
      <w:r w:rsidR="005478AA" w:rsidRPr="007C71A3">
        <w:rPr>
          <w:rFonts w:cstheme="minorHAnsi"/>
          <w:i/>
        </w:rPr>
        <w:t xml:space="preserve">was </w:t>
      </w:r>
      <w:r w:rsidR="001E202B" w:rsidRPr="007C71A3">
        <w:rPr>
          <w:rFonts w:cstheme="minorHAnsi"/>
          <w:i/>
        </w:rPr>
        <w:t xml:space="preserve">generated and then </w:t>
      </w:r>
      <w:r w:rsidR="005478AA" w:rsidRPr="007C71A3">
        <w:rPr>
          <w:rFonts w:cstheme="minorHAnsi"/>
          <w:i/>
        </w:rPr>
        <w:t xml:space="preserve">used to </w:t>
      </w:r>
      <w:r w:rsidRPr="007C71A3">
        <w:rPr>
          <w:rFonts w:cstheme="minorHAnsi"/>
          <w:i/>
        </w:rPr>
        <w:t>provide</w:t>
      </w:r>
      <w:r w:rsidR="005478AA" w:rsidRPr="007C71A3">
        <w:rPr>
          <w:rFonts w:cstheme="minorHAnsi"/>
          <w:i/>
        </w:rPr>
        <w:t xml:space="preserve"> a value for the concentration of the </w:t>
      </w:r>
      <w:r w:rsidR="00AA1CA0" w:rsidRPr="007C71A3">
        <w:rPr>
          <w:rFonts w:cstheme="minorHAnsi"/>
          <w:i/>
        </w:rPr>
        <w:t>salicylic acid solution</w:t>
      </w:r>
      <w:r w:rsidR="00FC60DA" w:rsidRPr="007C71A3">
        <w:rPr>
          <w:rFonts w:cstheme="minorHAnsi"/>
          <w:i/>
        </w:rPr>
        <w:t xml:space="preserve"> that was placed in the spectrophotometer</w:t>
      </w:r>
      <w:r w:rsidR="00B67B32" w:rsidRPr="007C71A3">
        <w:rPr>
          <w:rFonts w:cstheme="minorHAnsi"/>
          <w:i/>
        </w:rPr>
        <w:t xml:space="preserve"> (</w:t>
      </w:r>
      <w:r w:rsidR="004A3508" w:rsidRPr="007C71A3">
        <w:rPr>
          <w:rFonts w:cstheme="minorHAnsi"/>
          <w:i/>
        </w:rPr>
        <w:t xml:space="preserve">max </w:t>
      </w:r>
      <w:r w:rsidR="00542586">
        <w:rPr>
          <w:rFonts w:cstheme="minorHAnsi"/>
          <w:i/>
        </w:rPr>
        <w:t>5</w:t>
      </w:r>
      <w:r w:rsidR="00B67B32" w:rsidRPr="007C71A3">
        <w:rPr>
          <w:rFonts w:cstheme="minorHAnsi"/>
          <w:i/>
        </w:rPr>
        <w:t xml:space="preserve"> lines)</w:t>
      </w:r>
      <w:r w:rsidR="005478AA" w:rsidRPr="007C71A3">
        <w:rPr>
          <w:rFonts w:cstheme="minorHAnsi"/>
          <w:i/>
        </w:rPr>
        <w:t>.</w:t>
      </w:r>
    </w:p>
    <w:p w14:paraId="22528D59" w14:textId="77777777" w:rsidR="008A5B3F" w:rsidRDefault="008A5B3F" w:rsidP="00AC3ABB">
      <w:pPr>
        <w:spacing w:after="0" w:line="276" w:lineRule="auto"/>
        <w:rPr>
          <w:rFonts w:cstheme="minorHAnsi"/>
          <w:szCs w:val="24"/>
        </w:rPr>
      </w:pPr>
      <w:r w:rsidRPr="007C71A3">
        <w:rPr>
          <w:rFonts w:cstheme="minorHAnsi"/>
          <w:szCs w:val="24"/>
          <w:highlight w:val="yellow"/>
        </w:rPr>
        <w:t>__</w:t>
      </w:r>
    </w:p>
    <w:p w14:paraId="6512D1F7" w14:textId="77777777" w:rsidR="005F5E05" w:rsidRDefault="005F5E05" w:rsidP="00AC3ABB">
      <w:pPr>
        <w:spacing w:after="0" w:line="276" w:lineRule="auto"/>
        <w:rPr>
          <w:rFonts w:cstheme="minorHAnsi"/>
          <w:szCs w:val="24"/>
        </w:rPr>
      </w:pPr>
    </w:p>
    <w:p w14:paraId="4841577E" w14:textId="77777777" w:rsidR="005A48FB" w:rsidRDefault="005A48FB" w:rsidP="00AC3ABB">
      <w:pPr>
        <w:spacing w:after="0" w:line="276" w:lineRule="auto"/>
        <w:rPr>
          <w:rFonts w:cstheme="minorHAnsi"/>
          <w:szCs w:val="24"/>
        </w:rPr>
      </w:pPr>
    </w:p>
    <w:p w14:paraId="5CEF53AD" w14:textId="3F1305AE" w:rsidR="005A48FB" w:rsidRPr="007C71A3" w:rsidRDefault="005A48FB" w:rsidP="005A48FB">
      <w:pPr>
        <w:spacing w:after="0" w:line="276" w:lineRule="auto"/>
        <w:rPr>
          <w:rFonts w:cstheme="minorHAnsi"/>
          <w:i/>
        </w:rPr>
      </w:pPr>
      <w:r w:rsidRPr="007C71A3">
        <w:rPr>
          <w:rFonts w:cstheme="minorHAnsi"/>
          <w:i/>
        </w:rPr>
        <w:t xml:space="preserve">Explain </w:t>
      </w:r>
      <w:r>
        <w:rPr>
          <w:rFonts w:cstheme="minorHAnsi"/>
          <w:i/>
        </w:rPr>
        <w:t>why the iron solution was transferred to the volumetric flasks using a graduated cylinder, whi</w:t>
      </w:r>
      <w:r w:rsidR="005E6F69">
        <w:rPr>
          <w:rFonts w:cstheme="minorHAnsi"/>
          <w:i/>
        </w:rPr>
        <w:t>le</w:t>
      </w:r>
      <w:r>
        <w:rPr>
          <w:rFonts w:cstheme="minorHAnsi"/>
          <w:i/>
        </w:rPr>
        <w:t xml:space="preserve"> the salicylic acid was transferred using volumetric pipettes</w:t>
      </w:r>
      <w:r w:rsidRPr="007C71A3">
        <w:rPr>
          <w:rFonts w:cstheme="minorHAnsi"/>
          <w:i/>
        </w:rPr>
        <w:t xml:space="preserve"> (max </w:t>
      </w:r>
      <w:r>
        <w:rPr>
          <w:rFonts w:cstheme="minorHAnsi"/>
          <w:i/>
        </w:rPr>
        <w:t>3</w:t>
      </w:r>
      <w:r w:rsidRPr="007C71A3">
        <w:rPr>
          <w:rFonts w:cstheme="minorHAnsi"/>
          <w:i/>
        </w:rPr>
        <w:t xml:space="preserve"> lines).</w:t>
      </w:r>
    </w:p>
    <w:p w14:paraId="646A0211" w14:textId="77777777" w:rsidR="005A48FB" w:rsidRDefault="005A48FB" w:rsidP="005A48FB">
      <w:pPr>
        <w:spacing w:after="0" w:line="276" w:lineRule="auto"/>
        <w:rPr>
          <w:rFonts w:cstheme="minorHAnsi"/>
          <w:szCs w:val="24"/>
        </w:rPr>
      </w:pPr>
      <w:r w:rsidRPr="007C71A3">
        <w:rPr>
          <w:rFonts w:cstheme="minorHAnsi"/>
          <w:szCs w:val="24"/>
          <w:highlight w:val="yellow"/>
        </w:rPr>
        <w:t>__</w:t>
      </w:r>
    </w:p>
    <w:p w14:paraId="3C91EA07" w14:textId="77777777" w:rsidR="005A48FB" w:rsidRDefault="005A48FB" w:rsidP="00AC3ABB">
      <w:pPr>
        <w:spacing w:after="0" w:line="276" w:lineRule="auto"/>
        <w:rPr>
          <w:rFonts w:cstheme="minorHAnsi"/>
          <w:szCs w:val="24"/>
        </w:rPr>
      </w:pPr>
    </w:p>
    <w:p w14:paraId="6A309C55" w14:textId="77777777" w:rsidR="00AC3ABB" w:rsidRPr="007C71A3" w:rsidRDefault="00AC3ABB" w:rsidP="00AC3ABB">
      <w:pPr>
        <w:spacing w:after="0" w:line="276" w:lineRule="auto"/>
        <w:rPr>
          <w:rFonts w:cstheme="minorHAnsi"/>
          <w:szCs w:val="24"/>
        </w:rPr>
      </w:pPr>
    </w:p>
    <w:p w14:paraId="5405438E" w14:textId="4CEDBA69" w:rsidR="000D4DC6" w:rsidRPr="007C71A3" w:rsidRDefault="000D4DC6" w:rsidP="00AC3ABB">
      <w:pPr>
        <w:spacing w:line="276" w:lineRule="auto"/>
        <w:rPr>
          <w:rFonts w:cstheme="minorHAnsi"/>
          <w:i/>
          <w:szCs w:val="24"/>
        </w:rPr>
      </w:pPr>
      <w:r w:rsidRPr="007C71A3">
        <w:rPr>
          <w:rFonts w:cstheme="minorHAnsi"/>
          <w:i/>
          <w:szCs w:val="24"/>
          <w:lang w:val="en-CA"/>
        </w:rPr>
        <w:fldChar w:fldCharType="begin"/>
      </w:r>
      <w:r w:rsidRPr="007C71A3">
        <w:rPr>
          <w:rFonts w:cstheme="minorHAnsi"/>
          <w:i/>
          <w:szCs w:val="24"/>
          <w:lang w:val="en-CA"/>
        </w:rPr>
        <w:instrText xml:space="preserve"> SEQ CHAPTER \h \r 1</w:instrText>
      </w:r>
      <w:r w:rsidRPr="007C71A3">
        <w:rPr>
          <w:rFonts w:cstheme="minorHAnsi"/>
          <w:i/>
          <w:szCs w:val="24"/>
          <w:lang w:val="en-CA"/>
        </w:rPr>
        <w:fldChar w:fldCharType="end"/>
      </w:r>
      <w:r w:rsidRPr="007C71A3">
        <w:rPr>
          <w:rFonts w:cstheme="minorHAnsi"/>
          <w:i/>
          <w:szCs w:val="24"/>
        </w:rPr>
        <w:t xml:space="preserve">Was the % comparison greater than or less than 100%? Include the actual value in your answer. Give a scientific explanation as to why the value was less than or greater than 100%. Do not give personal (lost some of the solution, hard to see the calibration mark) or that the company cheated us on the quantity but rather take a close look at the experiment and determine from a chemical point of view what could have contributed to the variance </w:t>
      </w:r>
      <w:r w:rsidR="00054C04" w:rsidRPr="007C71A3">
        <w:rPr>
          <w:rFonts w:cstheme="minorHAnsi"/>
          <w:i/>
          <w:szCs w:val="24"/>
        </w:rPr>
        <w:t xml:space="preserve">(max. </w:t>
      </w:r>
      <w:r w:rsidR="00542586">
        <w:rPr>
          <w:rFonts w:cstheme="minorHAnsi"/>
          <w:i/>
          <w:szCs w:val="24"/>
        </w:rPr>
        <w:t>5</w:t>
      </w:r>
      <w:r w:rsidR="00054C04" w:rsidRPr="007C71A3">
        <w:rPr>
          <w:rFonts w:cstheme="minorHAnsi"/>
          <w:i/>
          <w:szCs w:val="24"/>
        </w:rPr>
        <w:t xml:space="preserve"> lines).</w:t>
      </w:r>
    </w:p>
    <w:p w14:paraId="68FD8F93" w14:textId="77777777" w:rsidR="0017668A" w:rsidRPr="007C71A3" w:rsidRDefault="000D4DC6" w:rsidP="00AC3ABB">
      <w:pPr>
        <w:spacing w:after="0" w:line="276" w:lineRule="auto"/>
        <w:rPr>
          <w:rFonts w:cstheme="minorHAnsi"/>
          <w:i/>
          <w:szCs w:val="24"/>
        </w:rPr>
      </w:pPr>
      <w:r w:rsidRPr="007C71A3">
        <w:rPr>
          <w:rFonts w:cstheme="minorHAnsi"/>
          <w:szCs w:val="24"/>
          <w:highlight w:val="yellow"/>
        </w:rPr>
        <w:t xml:space="preserve"> </w:t>
      </w:r>
      <w:r w:rsidR="0017668A" w:rsidRPr="007C71A3">
        <w:rPr>
          <w:rFonts w:cstheme="minorHAnsi"/>
          <w:szCs w:val="24"/>
          <w:highlight w:val="yellow"/>
        </w:rPr>
        <w:t>__</w:t>
      </w:r>
    </w:p>
    <w:p w14:paraId="67ACFD4A" w14:textId="77777777" w:rsidR="005F5E05" w:rsidRPr="007C71A3" w:rsidRDefault="005F5E05" w:rsidP="00AC3ABB">
      <w:pPr>
        <w:spacing w:after="0" w:line="276" w:lineRule="auto"/>
        <w:rPr>
          <w:rFonts w:cstheme="minorHAnsi"/>
          <w:b/>
        </w:rPr>
      </w:pPr>
    </w:p>
    <w:p w14:paraId="7932F844" w14:textId="77777777" w:rsidR="00EF31DD" w:rsidRDefault="00EF31DD" w:rsidP="00AC3ABB">
      <w:pPr>
        <w:spacing w:after="0" w:line="276" w:lineRule="auto"/>
        <w:rPr>
          <w:rFonts w:cstheme="minorHAnsi"/>
          <w:b/>
        </w:rPr>
      </w:pPr>
    </w:p>
    <w:p w14:paraId="7C1163AB" w14:textId="7AB47D2C" w:rsidR="00BD3C5D" w:rsidRPr="007C71A3" w:rsidRDefault="0028599E" w:rsidP="00AC3ABB">
      <w:pPr>
        <w:spacing w:after="0" w:line="276" w:lineRule="auto"/>
        <w:rPr>
          <w:rFonts w:cstheme="minorHAnsi"/>
          <w:b/>
        </w:rPr>
      </w:pPr>
      <w:r w:rsidRPr="007C71A3">
        <w:rPr>
          <w:rFonts w:cstheme="minorHAnsi"/>
          <w:b/>
        </w:rPr>
        <w:t>Conclusions</w:t>
      </w:r>
      <w:r w:rsidR="00CE241F" w:rsidRPr="007C71A3">
        <w:rPr>
          <w:rFonts w:cstheme="minorHAnsi"/>
          <w:b/>
        </w:rPr>
        <w:t xml:space="preserve"> </w:t>
      </w:r>
    </w:p>
    <w:p w14:paraId="42298C62" w14:textId="1E0DEB64" w:rsidR="00054C04" w:rsidRPr="007C71A3" w:rsidRDefault="00054C04" w:rsidP="00AC3ABB">
      <w:pPr>
        <w:spacing w:after="0" w:line="276" w:lineRule="auto"/>
        <w:rPr>
          <w:rFonts w:cstheme="minorHAnsi"/>
        </w:rPr>
      </w:pPr>
      <w:r w:rsidRPr="007C71A3">
        <w:rPr>
          <w:rFonts w:cstheme="minorHAnsi"/>
        </w:rPr>
        <w:t xml:space="preserve">The % mass of salicylic acid in an acne cleanser was determined to be </w:t>
      </w:r>
      <w:r w:rsidRPr="007C71A3">
        <w:rPr>
          <w:rFonts w:cstheme="minorHAnsi"/>
          <w:szCs w:val="24"/>
          <w:highlight w:val="yellow"/>
        </w:rPr>
        <w:t>__</w:t>
      </w:r>
      <w:r w:rsidR="00DF2157" w:rsidRPr="007C71A3">
        <w:rPr>
          <w:rFonts w:cstheme="minorHAnsi"/>
          <w:szCs w:val="24"/>
        </w:rPr>
        <w:t xml:space="preserve"> with a % relative standard deviation of </w:t>
      </w:r>
      <w:r w:rsidR="00DF2157" w:rsidRPr="007C71A3">
        <w:rPr>
          <w:rFonts w:cstheme="minorHAnsi"/>
          <w:szCs w:val="24"/>
          <w:highlight w:val="yellow"/>
        </w:rPr>
        <w:t>___</w:t>
      </w:r>
      <w:r w:rsidRPr="007C71A3">
        <w:rPr>
          <w:rFonts w:cstheme="minorHAnsi"/>
        </w:rPr>
        <w:t xml:space="preserve">. This was </w:t>
      </w:r>
      <w:r w:rsidRPr="007C71A3">
        <w:rPr>
          <w:rFonts w:cstheme="minorHAnsi"/>
          <w:highlight w:val="yellow"/>
        </w:rPr>
        <w:t>__</w:t>
      </w:r>
      <w:r w:rsidRPr="007C71A3">
        <w:rPr>
          <w:rFonts w:cstheme="minorHAnsi"/>
        </w:rPr>
        <w:t xml:space="preserve"> of the advertised value.</w:t>
      </w:r>
    </w:p>
    <w:p w14:paraId="4EFB6FC8" w14:textId="77777777" w:rsidR="0028599E" w:rsidRPr="007C71A3" w:rsidRDefault="0028599E" w:rsidP="00AC3ABB">
      <w:pPr>
        <w:spacing w:after="0" w:line="276" w:lineRule="auto"/>
        <w:rPr>
          <w:rFonts w:cstheme="minorHAnsi"/>
          <w:b/>
        </w:rPr>
      </w:pPr>
    </w:p>
    <w:p w14:paraId="1EFC1FE1" w14:textId="77777777" w:rsidR="0028599E" w:rsidRDefault="0028599E" w:rsidP="007C7045">
      <w:pPr>
        <w:spacing w:after="0" w:line="276" w:lineRule="auto"/>
        <w:rPr>
          <w:rFonts w:cstheme="minorHAnsi"/>
          <w:b/>
        </w:rPr>
      </w:pPr>
      <w:r w:rsidRPr="007C71A3">
        <w:rPr>
          <w:rFonts w:cstheme="minorHAnsi"/>
          <w:b/>
        </w:rPr>
        <w:t>References</w:t>
      </w:r>
      <w:r w:rsidR="00CE241F" w:rsidRPr="007C71A3">
        <w:rPr>
          <w:rFonts w:cstheme="minorHAnsi"/>
          <w:b/>
        </w:rPr>
        <w:t xml:space="preserve"> </w:t>
      </w:r>
    </w:p>
    <w:p w14:paraId="0F8AE98A" w14:textId="7EEC8939" w:rsidR="00196C2A" w:rsidRPr="00196C2A" w:rsidRDefault="00196C2A" w:rsidP="007C7045">
      <w:pPr>
        <w:spacing w:after="0" w:line="276" w:lineRule="auto"/>
        <w:rPr>
          <w:rFonts w:cstheme="minorHAnsi"/>
          <w:bCs/>
          <w:i/>
          <w:iCs/>
        </w:rPr>
      </w:pPr>
      <w:r w:rsidRPr="007247AA">
        <w:rPr>
          <w:rFonts w:cstheme="minorHAnsi"/>
          <w:bCs/>
          <w:i/>
          <w:iCs/>
          <w:highlight w:val="lightGray"/>
        </w:rPr>
        <w:t>Note that references must be</w:t>
      </w:r>
      <w:r w:rsidR="00191FC5" w:rsidRPr="007247AA">
        <w:rPr>
          <w:rFonts w:cstheme="minorHAnsi"/>
          <w:bCs/>
          <w:i/>
          <w:iCs/>
          <w:highlight w:val="lightGray"/>
        </w:rPr>
        <w:t xml:space="preserve"> informed below in the order they are</w:t>
      </w:r>
      <w:r w:rsidRPr="007247AA">
        <w:rPr>
          <w:rFonts w:cstheme="minorHAnsi"/>
          <w:bCs/>
          <w:i/>
          <w:iCs/>
          <w:highlight w:val="lightGray"/>
        </w:rPr>
        <w:t xml:space="preserve"> cited in text. Reference #1 is already informed, but not yet cited. Add the necessary references below and cite them in text.</w:t>
      </w:r>
    </w:p>
    <w:p w14:paraId="495FB482" w14:textId="28AFBD85" w:rsidR="001A4FFA" w:rsidRPr="007C71A3" w:rsidRDefault="001A4FFA" w:rsidP="007C7045">
      <w:pPr>
        <w:pStyle w:val="ListParagraph"/>
        <w:numPr>
          <w:ilvl w:val="0"/>
          <w:numId w:val="1"/>
        </w:numPr>
        <w:spacing w:line="276" w:lineRule="auto"/>
        <w:rPr>
          <w:rFonts w:cstheme="minorHAnsi"/>
        </w:rPr>
      </w:pPr>
      <w:r w:rsidRPr="007C71A3">
        <w:rPr>
          <w:rFonts w:cstheme="minorHAnsi"/>
        </w:rPr>
        <w:t xml:space="preserve">Reimer, M. et al, </w:t>
      </w:r>
      <w:r w:rsidRPr="007C71A3">
        <w:rPr>
          <w:rFonts w:cstheme="minorHAnsi"/>
          <w:i/>
          <w:iCs/>
          <w:sz w:val="23"/>
          <w:szCs w:val="23"/>
        </w:rPr>
        <w:t>Laboratory Manual, Chemistry 101</w:t>
      </w:r>
      <w:r w:rsidRPr="007C71A3">
        <w:rPr>
          <w:rFonts w:cstheme="minorHAnsi"/>
          <w:sz w:val="23"/>
          <w:szCs w:val="23"/>
        </w:rPr>
        <w:t xml:space="preserve">, pp. </w:t>
      </w:r>
      <w:r w:rsidR="00A628F8" w:rsidRPr="00A628F8">
        <w:rPr>
          <w:rFonts w:cstheme="minorHAnsi"/>
          <w:sz w:val="23"/>
          <w:szCs w:val="23"/>
          <w:highlight w:val="yellow"/>
        </w:rPr>
        <w:t>____</w:t>
      </w:r>
      <w:r w:rsidRPr="007C71A3">
        <w:rPr>
          <w:rFonts w:cstheme="minorHAnsi"/>
          <w:sz w:val="23"/>
          <w:szCs w:val="23"/>
        </w:rPr>
        <w:t xml:space="preserve">. (University of Victoria: Victoria, B.C.). </w:t>
      </w:r>
      <w:r w:rsidR="005B543D" w:rsidRPr="005B543D">
        <w:rPr>
          <w:rFonts w:cstheme="minorHAnsi"/>
          <w:b/>
          <w:bCs/>
          <w:sz w:val="23"/>
          <w:szCs w:val="23"/>
        </w:rPr>
        <w:t>Summer</w:t>
      </w:r>
      <w:r w:rsidR="00A73759" w:rsidRPr="005B543D">
        <w:rPr>
          <w:rFonts w:cstheme="minorHAnsi"/>
          <w:b/>
          <w:bCs/>
          <w:sz w:val="23"/>
          <w:szCs w:val="23"/>
        </w:rPr>
        <w:t xml:space="preserve"> 202</w:t>
      </w:r>
      <w:r w:rsidR="005B543D" w:rsidRPr="005B543D">
        <w:rPr>
          <w:rFonts w:cstheme="minorHAnsi"/>
          <w:b/>
          <w:bCs/>
          <w:sz w:val="23"/>
          <w:szCs w:val="23"/>
        </w:rPr>
        <w:t>4</w:t>
      </w:r>
      <w:r w:rsidRPr="007C71A3">
        <w:rPr>
          <w:rFonts w:cstheme="minorHAnsi"/>
        </w:rPr>
        <w:t>.</w:t>
      </w:r>
    </w:p>
    <w:p w14:paraId="779CBAC9" w14:textId="77777777" w:rsidR="00DA0283" w:rsidRPr="00AA11EF" w:rsidRDefault="0017668A" w:rsidP="007C7045">
      <w:pPr>
        <w:pStyle w:val="ListParagraph"/>
        <w:numPr>
          <w:ilvl w:val="0"/>
          <w:numId w:val="1"/>
        </w:numPr>
        <w:spacing w:after="0" w:line="276" w:lineRule="auto"/>
        <w:rPr>
          <w:rFonts w:cstheme="minorHAnsi"/>
          <w:b/>
        </w:rPr>
      </w:pPr>
      <w:r w:rsidRPr="007C71A3">
        <w:rPr>
          <w:rFonts w:cstheme="minorHAnsi"/>
          <w:szCs w:val="24"/>
          <w:highlight w:val="yellow"/>
        </w:rPr>
        <w:t>__</w:t>
      </w:r>
    </w:p>
    <w:p w14:paraId="63A2DE36" w14:textId="77777777" w:rsidR="00AA11EF" w:rsidRPr="00AA11EF" w:rsidRDefault="00AA11EF" w:rsidP="00AA11EF">
      <w:pPr>
        <w:spacing w:after="0" w:line="276" w:lineRule="auto"/>
        <w:ind w:left="360"/>
        <w:rPr>
          <w:rFonts w:cstheme="minorHAnsi"/>
          <w:b/>
        </w:rPr>
      </w:pPr>
    </w:p>
    <w:tbl>
      <w:tblPr>
        <w:tblStyle w:val="TableGrid"/>
        <w:tblW w:w="8895" w:type="dxa"/>
        <w:tblLayout w:type="fixed"/>
        <w:tblLook w:val="04A0" w:firstRow="1" w:lastRow="0" w:firstColumn="1" w:lastColumn="0" w:noHBand="0" w:noVBand="1"/>
      </w:tblPr>
      <w:tblGrid>
        <w:gridCol w:w="8186"/>
        <w:gridCol w:w="709"/>
      </w:tblGrid>
      <w:tr w:rsidR="00330D48" w:rsidRPr="007C71A3" w14:paraId="1F16FFF5"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585EBC8" w14:textId="711C8F6C" w:rsidR="00330D48" w:rsidRPr="007C71A3" w:rsidRDefault="00EF31DD" w:rsidP="000A0494">
            <w:pPr>
              <w:spacing w:after="0" w:line="240" w:lineRule="auto"/>
              <w:rPr>
                <w:rFonts w:asciiTheme="minorHAnsi" w:hAnsiTheme="minorHAnsi" w:cstheme="minorHAnsi"/>
                <w:b/>
              </w:rPr>
            </w:pPr>
            <w:r w:rsidRPr="007C71A3">
              <w:rPr>
                <w:rFonts w:asciiTheme="minorHAnsi" w:hAnsiTheme="minorHAnsi" w:cstheme="minorHAnsi"/>
                <w:b/>
                <w:szCs w:val="24"/>
              </w:rPr>
              <w:t>Feedback Summary</w:t>
            </w:r>
            <w:r w:rsidR="00330D48"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B33578" w14:textId="7777777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rPr>
              <w:t xml:space="preserve">max. </w:t>
            </w:r>
          </w:p>
        </w:tc>
      </w:tr>
      <w:tr w:rsidR="00330D48" w:rsidRPr="007C71A3" w14:paraId="4F3666F0"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6618CB"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Pre-lab quiz: </w:t>
            </w:r>
            <w:r w:rsidRPr="007C71A3">
              <w:rPr>
                <w:rFonts w:asciiTheme="minorHAnsi" w:hAnsiTheme="minorHAnsi" w:cstheme="minorHAnsi"/>
                <w:szCs w:val="24"/>
              </w:rPr>
              <w:t>Are all responses correct?</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D205D3"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4</w:t>
            </w:r>
          </w:p>
        </w:tc>
      </w:tr>
      <w:tr w:rsidR="00330D48" w:rsidRPr="007C71A3" w14:paraId="56A83AE6"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517E59E" w14:textId="6B2832F4"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Laboratory Notebook: </w:t>
            </w:r>
            <w:r w:rsidRPr="007C71A3">
              <w:rPr>
                <w:rFonts w:asciiTheme="minorHAnsi" w:hAnsiTheme="minorHAnsi" w:cstheme="minorHAnsi"/>
                <w:szCs w:val="24"/>
              </w:rPr>
              <w:t>Have all data, observations</w:t>
            </w:r>
            <w:r w:rsidR="00EF31DD">
              <w:rPr>
                <w:rFonts w:asciiTheme="minorHAnsi" w:hAnsiTheme="minorHAnsi" w:cstheme="minorHAnsi"/>
                <w:szCs w:val="24"/>
              </w:rPr>
              <w:t>,</w:t>
            </w:r>
            <w:r w:rsidRPr="007C71A3">
              <w:rPr>
                <w:rFonts w:asciiTheme="minorHAnsi" w:hAnsiTheme="minorHAnsi" w:cstheme="minorHAnsi"/>
                <w:szCs w:val="24"/>
              </w:rPr>
              <w:t xml:space="preserve"> and procedures been recorded?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D0D5D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13C032A9"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EE86053" w14:textId="221C0207" w:rsidR="00330D48" w:rsidRPr="007C71A3" w:rsidRDefault="00330D48" w:rsidP="000A0494">
            <w:pPr>
              <w:spacing w:after="0" w:line="240" w:lineRule="auto"/>
              <w:rPr>
                <w:rFonts w:asciiTheme="minorHAnsi" w:hAnsiTheme="minorHAnsi" w:cstheme="minorHAnsi"/>
              </w:rPr>
            </w:pPr>
            <w:r w:rsidRPr="007C71A3">
              <w:rPr>
                <w:rFonts w:asciiTheme="minorHAnsi" w:hAnsiTheme="minorHAnsi" w:cstheme="minorHAnsi"/>
                <w:b/>
                <w:szCs w:val="24"/>
              </w:rPr>
              <w:t>Report</w:t>
            </w:r>
            <w:r w:rsidR="00CA367C">
              <w:rPr>
                <w:rFonts w:asciiTheme="minorHAnsi" w:hAnsiTheme="minorHAnsi" w:cstheme="minorHAnsi"/>
                <w:b/>
                <w:szCs w:val="24"/>
              </w:rPr>
              <w:t xml:space="preserve"> (</w:t>
            </w:r>
            <w:r w:rsidR="00BE3D3B">
              <w:rPr>
                <w:rFonts w:asciiTheme="minorHAnsi" w:hAnsiTheme="minorHAnsi" w:cstheme="minorHAnsi"/>
                <w:b/>
                <w:szCs w:val="24"/>
              </w:rPr>
              <w:t>Results and Assessment)</w:t>
            </w:r>
            <w:r w:rsidRPr="007C71A3">
              <w:rPr>
                <w:rFonts w:asciiTheme="minorHAnsi" w:hAnsiTheme="minorHAnsi" w:cstheme="minorHAnsi"/>
                <w:b/>
                <w:szCs w:val="24"/>
              </w:rPr>
              <w:t xml:space="preserve">: </w:t>
            </w:r>
            <w:r w:rsidRPr="007C71A3">
              <w:rPr>
                <w:rFonts w:asciiTheme="minorHAnsi" w:hAnsiTheme="minorHAnsi" w:cstheme="minorHAnsi"/>
                <w:szCs w:val="24"/>
              </w:rPr>
              <w:t>Are all sections completed accurately and correctly?</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C410AB"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3</w:t>
            </w:r>
          </w:p>
        </w:tc>
      </w:tr>
      <w:tr w:rsidR="00330D48" w:rsidRPr="007C71A3" w14:paraId="6EC36E58"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643C42" w14:textId="5C274FAB" w:rsidR="00330D48" w:rsidRPr="007C71A3" w:rsidRDefault="00330D48" w:rsidP="000A0494">
            <w:pPr>
              <w:spacing w:after="0" w:line="240" w:lineRule="auto"/>
              <w:rPr>
                <w:rFonts w:asciiTheme="minorHAnsi" w:hAnsiTheme="minorHAnsi" w:cstheme="minorHAnsi"/>
                <w:noProof/>
                <w:szCs w:val="24"/>
                <w:lang w:val="en-CA" w:eastAsia="en-CA"/>
              </w:rPr>
            </w:pPr>
            <w:r w:rsidRPr="007C71A3">
              <w:rPr>
                <w:rFonts w:asciiTheme="minorHAnsi" w:hAnsiTheme="minorHAnsi" w:cstheme="minorHAnsi"/>
                <w:b/>
              </w:rPr>
              <w:t xml:space="preserve">Participation: </w:t>
            </w:r>
            <w:r w:rsidRPr="007C71A3">
              <w:rPr>
                <w:rFonts w:asciiTheme="minorHAnsi" w:hAnsiTheme="minorHAnsi" w:cstheme="minorHAnsi"/>
              </w:rPr>
              <w:t xml:space="preserve">Did the student come prepared, was </w:t>
            </w:r>
            <w:r w:rsidR="00EF31DD">
              <w:rPr>
                <w:rFonts w:asciiTheme="minorHAnsi" w:hAnsiTheme="minorHAnsi" w:cstheme="minorHAnsi"/>
              </w:rPr>
              <w:t xml:space="preserve">the </w:t>
            </w:r>
            <w:r w:rsidRPr="007C71A3">
              <w:rPr>
                <w:rFonts w:asciiTheme="minorHAnsi" w:hAnsiTheme="minorHAnsi" w:cstheme="minorHAnsi"/>
              </w:rPr>
              <w:t xml:space="preserve">time used well in </w:t>
            </w:r>
            <w:r w:rsidR="00EF31DD">
              <w:rPr>
                <w:rFonts w:asciiTheme="minorHAnsi" w:hAnsiTheme="minorHAnsi" w:cstheme="minorHAnsi"/>
              </w:rPr>
              <w:t xml:space="preserve">the </w:t>
            </w:r>
            <w:r w:rsidRPr="007C71A3">
              <w:rPr>
                <w:rFonts w:asciiTheme="minorHAnsi" w:hAnsiTheme="minorHAnsi" w:cstheme="minorHAnsi"/>
              </w:rPr>
              <w:t xml:space="preserve">lab and was </w:t>
            </w:r>
            <w:r w:rsidR="00EF31DD">
              <w:rPr>
                <w:rFonts w:asciiTheme="minorHAnsi" w:hAnsiTheme="minorHAnsi" w:cstheme="minorHAnsi"/>
              </w:rPr>
              <w:t xml:space="preserve">the </w:t>
            </w:r>
            <w:r w:rsidRPr="007C71A3">
              <w:rPr>
                <w:rFonts w:asciiTheme="minorHAnsi" w:hAnsiTheme="minorHAnsi" w:cstheme="minorHAnsi"/>
              </w:rPr>
              <w:t>student engaged in the experiment? Did the students request the TA to check their drawers for completeness before they left the lab</w:t>
            </w:r>
            <w:r w:rsidR="00A43AF1" w:rsidRPr="007C71A3">
              <w:rPr>
                <w:rFonts w:asciiTheme="minorHAnsi" w:hAnsiTheme="minorHAnsi" w:cstheme="minorHAnsi"/>
              </w:rPr>
              <w:t xml:space="preserve"> and show the TA the email of successful submission</w:t>
            </w:r>
            <w:r w:rsidRPr="007C71A3">
              <w:rPr>
                <w:rFonts w:asciiTheme="minorHAnsi" w:hAnsiTheme="minorHAnsi" w:cstheme="minorHAnsi"/>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689906"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444AB13C"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A6D06C6" w14:textId="091ACF03"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lastRenderedPageBreak/>
              <w:t xml:space="preserve">Performance evaluation: </w:t>
            </w:r>
            <w:r w:rsidRPr="007C71A3">
              <w:rPr>
                <w:rFonts w:asciiTheme="minorHAnsi" w:hAnsiTheme="minorHAnsi" w:cstheme="minorHAnsi"/>
                <w:szCs w:val="24"/>
              </w:rPr>
              <w:t xml:space="preserve">Did </w:t>
            </w:r>
            <w:r w:rsidR="00EF31DD">
              <w:rPr>
                <w:rFonts w:asciiTheme="minorHAnsi" w:hAnsiTheme="minorHAnsi" w:cstheme="minorHAnsi"/>
                <w:szCs w:val="24"/>
              </w:rPr>
              <w:t xml:space="preserve">the </w:t>
            </w:r>
            <w:r w:rsidRPr="007C71A3">
              <w:rPr>
                <w:rFonts w:asciiTheme="minorHAnsi" w:hAnsiTheme="minorHAnsi" w:cstheme="minorHAnsi"/>
                <w:szCs w:val="24"/>
              </w:rPr>
              <w:t>student follow the safe practice guidelines throughout the whole lab period?</w:t>
            </w:r>
            <w:r w:rsidRPr="007C71A3">
              <w:rPr>
                <w:rFonts w:asciiTheme="minorHAnsi" w:hAnsiTheme="minorHAnsi" w:cstheme="minorHAnsi"/>
                <w:b/>
                <w:szCs w:val="24"/>
              </w:rPr>
              <w:t xml:space="preserve">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3A9CDD9" w14:textId="77777777" w:rsidR="00330D48" w:rsidRPr="007C71A3" w:rsidRDefault="00330D48" w:rsidP="000A0494">
            <w:pPr>
              <w:spacing w:after="0" w:line="240" w:lineRule="auto"/>
              <w:jc w:val="right"/>
              <w:rPr>
                <w:rFonts w:asciiTheme="minorHAnsi" w:hAnsiTheme="minorHAnsi" w:cstheme="minorHAnsi"/>
              </w:rPr>
            </w:pPr>
            <w:r w:rsidRPr="007C71A3">
              <w:rPr>
                <w:rFonts w:asciiTheme="minorHAnsi" w:hAnsiTheme="minorHAnsi" w:cstheme="minorHAnsi"/>
              </w:rPr>
              <w:t>1</w:t>
            </w:r>
          </w:p>
        </w:tc>
      </w:tr>
      <w:tr w:rsidR="00330D48" w:rsidRPr="007C71A3" w14:paraId="5AF919F1" w14:textId="77777777" w:rsidTr="000A0494">
        <w:tc>
          <w:tcPr>
            <w:tcW w:w="8186"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7E1581" w14:textId="77777777" w:rsidR="00330D48" w:rsidRPr="007C71A3" w:rsidRDefault="00330D48" w:rsidP="000A0494">
            <w:pPr>
              <w:spacing w:after="0" w:line="240" w:lineRule="auto"/>
              <w:rPr>
                <w:rFonts w:asciiTheme="minorHAnsi" w:hAnsiTheme="minorHAnsi" w:cstheme="minorHAnsi"/>
                <w:b/>
                <w:szCs w:val="24"/>
              </w:rPr>
            </w:pPr>
            <w:r w:rsidRPr="007C71A3">
              <w:rPr>
                <w:rFonts w:asciiTheme="minorHAnsi" w:hAnsiTheme="minorHAnsi" w:cstheme="minorHAnsi"/>
                <w:b/>
                <w:szCs w:val="24"/>
              </w:rPr>
              <w:t xml:space="preserve">Total mark </w:t>
            </w:r>
          </w:p>
        </w:tc>
        <w:tc>
          <w:tcPr>
            <w:tcW w:w="709"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0BAD04" w14:textId="77777777" w:rsidR="00330D48" w:rsidRPr="007C71A3" w:rsidRDefault="00A73759" w:rsidP="000A0494">
            <w:pPr>
              <w:spacing w:after="0" w:line="240" w:lineRule="auto"/>
              <w:jc w:val="right"/>
              <w:rPr>
                <w:rFonts w:asciiTheme="minorHAnsi" w:hAnsiTheme="minorHAnsi" w:cstheme="minorHAnsi"/>
              </w:rPr>
            </w:pPr>
            <w:r w:rsidRPr="007C71A3">
              <w:rPr>
                <w:rFonts w:asciiTheme="minorHAnsi" w:hAnsiTheme="minorHAnsi" w:cstheme="minorHAnsi"/>
              </w:rPr>
              <w:t>10</w:t>
            </w:r>
          </w:p>
        </w:tc>
      </w:tr>
    </w:tbl>
    <w:p w14:paraId="1DA8DF00" w14:textId="11B4F1D4" w:rsidR="0055383A" w:rsidRPr="007C71A3" w:rsidRDefault="0055383A" w:rsidP="00E95EA2">
      <w:pPr>
        <w:rPr>
          <w:rFonts w:cstheme="minorHAnsi"/>
        </w:rPr>
      </w:pPr>
      <w:r w:rsidRPr="007C71A3">
        <w:rPr>
          <w:rFonts w:cstheme="minorHAnsi"/>
        </w:rPr>
        <w:t>©202</w:t>
      </w:r>
      <w:r w:rsidR="00EF31DD">
        <w:rPr>
          <w:rFonts w:cstheme="minorHAnsi"/>
        </w:rPr>
        <w:t>4</w:t>
      </w:r>
      <w:r w:rsidRPr="007C71A3">
        <w:rPr>
          <w:rFonts w:cstheme="minorHAnsi"/>
        </w:rPr>
        <w:t>, Department of Chemistry, Faculty of Science</w:t>
      </w:r>
    </w:p>
    <w:sectPr w:rsidR="0055383A" w:rsidRPr="007C71A3" w:rsidSect="00A76DFC">
      <w:headerReference w:type="default" r:id="rId8"/>
      <w:pgSz w:w="12240" w:h="15840"/>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7FEBF" w14:textId="77777777" w:rsidR="00C336DA" w:rsidRDefault="00C336DA" w:rsidP="00FB084F">
      <w:pPr>
        <w:spacing w:after="0" w:line="240" w:lineRule="auto"/>
      </w:pPr>
      <w:r>
        <w:separator/>
      </w:r>
    </w:p>
  </w:endnote>
  <w:endnote w:type="continuationSeparator" w:id="0">
    <w:p w14:paraId="50DA803D" w14:textId="77777777" w:rsidR="00C336DA" w:rsidRDefault="00C336DA" w:rsidP="00FB0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CC845" w14:textId="77777777" w:rsidR="00C336DA" w:rsidRDefault="00C336DA" w:rsidP="00FB084F">
      <w:pPr>
        <w:spacing w:after="0" w:line="240" w:lineRule="auto"/>
      </w:pPr>
      <w:r>
        <w:separator/>
      </w:r>
    </w:p>
  </w:footnote>
  <w:footnote w:type="continuationSeparator" w:id="0">
    <w:p w14:paraId="6D0ECFB4" w14:textId="77777777" w:rsidR="00C336DA" w:rsidRDefault="00C336DA" w:rsidP="00FB0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06545"/>
      <w:docPartObj>
        <w:docPartGallery w:val="Page Numbers (Top of Page)"/>
        <w:docPartUnique/>
      </w:docPartObj>
    </w:sdtPr>
    <w:sdtEndPr>
      <w:rPr>
        <w:noProof/>
      </w:rPr>
    </w:sdtEndPr>
    <w:sdtContent>
      <w:p w14:paraId="789C4069" w14:textId="77777777" w:rsidR="00FB084F" w:rsidRDefault="00FB084F">
        <w:pPr>
          <w:pStyle w:val="Header"/>
          <w:jc w:val="right"/>
        </w:pPr>
        <w:r>
          <w:fldChar w:fldCharType="begin"/>
        </w:r>
        <w:r>
          <w:instrText xml:space="preserve"> PAGE   \* MERGEFORMAT </w:instrText>
        </w:r>
        <w:r>
          <w:fldChar w:fldCharType="separate"/>
        </w:r>
        <w:r w:rsidR="002D4B88">
          <w:rPr>
            <w:noProof/>
          </w:rPr>
          <w:t>3</w:t>
        </w:r>
        <w:r>
          <w:rPr>
            <w:noProof/>
          </w:rPr>
          <w:fldChar w:fldCharType="end"/>
        </w:r>
      </w:p>
    </w:sdtContent>
  </w:sdt>
  <w:p w14:paraId="1D5FF53B" w14:textId="77777777" w:rsidR="00FB084F" w:rsidRDefault="00FB0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19220F"/>
    <w:multiLevelType w:val="hybridMultilevel"/>
    <w:tmpl w:val="857C68B4"/>
    <w:lvl w:ilvl="0" w:tplc="428EC604">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97819942">
    <w:abstractNumId w:val="0"/>
  </w:num>
  <w:num w:numId="2" w16cid:durableId="7103760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599E"/>
    <w:rsid w:val="000057E3"/>
    <w:rsid w:val="00013422"/>
    <w:rsid w:val="000156BA"/>
    <w:rsid w:val="00047878"/>
    <w:rsid w:val="00054C04"/>
    <w:rsid w:val="0006344F"/>
    <w:rsid w:val="00076A0E"/>
    <w:rsid w:val="000915E1"/>
    <w:rsid w:val="000919BA"/>
    <w:rsid w:val="000932AE"/>
    <w:rsid w:val="00094957"/>
    <w:rsid w:val="000C597E"/>
    <w:rsid w:val="000D437D"/>
    <w:rsid w:val="000D4DC6"/>
    <w:rsid w:val="000F04AA"/>
    <w:rsid w:val="000F4741"/>
    <w:rsid w:val="001009F2"/>
    <w:rsid w:val="001038F4"/>
    <w:rsid w:val="00120AF5"/>
    <w:rsid w:val="00120F5C"/>
    <w:rsid w:val="00123B0F"/>
    <w:rsid w:val="00127F61"/>
    <w:rsid w:val="0016154D"/>
    <w:rsid w:val="001746F5"/>
    <w:rsid w:val="0017668A"/>
    <w:rsid w:val="00191416"/>
    <w:rsid w:val="00191FC5"/>
    <w:rsid w:val="00195465"/>
    <w:rsid w:val="00196C2A"/>
    <w:rsid w:val="001A4FFA"/>
    <w:rsid w:val="001A6B7A"/>
    <w:rsid w:val="001C7739"/>
    <w:rsid w:val="001E11EB"/>
    <w:rsid w:val="001E202B"/>
    <w:rsid w:val="001F196B"/>
    <w:rsid w:val="00210FAD"/>
    <w:rsid w:val="00260679"/>
    <w:rsid w:val="00275158"/>
    <w:rsid w:val="0028599E"/>
    <w:rsid w:val="002B7413"/>
    <w:rsid w:val="002C2D71"/>
    <w:rsid w:val="002D4B88"/>
    <w:rsid w:val="002F2258"/>
    <w:rsid w:val="00314165"/>
    <w:rsid w:val="00325C26"/>
    <w:rsid w:val="00330D48"/>
    <w:rsid w:val="0033413F"/>
    <w:rsid w:val="00376921"/>
    <w:rsid w:val="003819FD"/>
    <w:rsid w:val="00384DD3"/>
    <w:rsid w:val="003973D5"/>
    <w:rsid w:val="003A2957"/>
    <w:rsid w:val="003C1965"/>
    <w:rsid w:val="003C36A7"/>
    <w:rsid w:val="003D7770"/>
    <w:rsid w:val="003D7B6A"/>
    <w:rsid w:val="004006D1"/>
    <w:rsid w:val="00410B31"/>
    <w:rsid w:val="00463156"/>
    <w:rsid w:val="004749DD"/>
    <w:rsid w:val="0049198B"/>
    <w:rsid w:val="004A3508"/>
    <w:rsid w:val="004E6E40"/>
    <w:rsid w:val="00515B03"/>
    <w:rsid w:val="00542586"/>
    <w:rsid w:val="005478AA"/>
    <w:rsid w:val="0055383A"/>
    <w:rsid w:val="00553D0C"/>
    <w:rsid w:val="00556445"/>
    <w:rsid w:val="0058204A"/>
    <w:rsid w:val="005862B3"/>
    <w:rsid w:val="00595F85"/>
    <w:rsid w:val="005A48FB"/>
    <w:rsid w:val="005B543D"/>
    <w:rsid w:val="005D5B71"/>
    <w:rsid w:val="005E6F69"/>
    <w:rsid w:val="005F5E05"/>
    <w:rsid w:val="00605A4A"/>
    <w:rsid w:val="00615C23"/>
    <w:rsid w:val="00624EFE"/>
    <w:rsid w:val="00637CC8"/>
    <w:rsid w:val="00680512"/>
    <w:rsid w:val="006E1129"/>
    <w:rsid w:val="006F595C"/>
    <w:rsid w:val="007247AA"/>
    <w:rsid w:val="00745258"/>
    <w:rsid w:val="00745786"/>
    <w:rsid w:val="00786F1C"/>
    <w:rsid w:val="0079102B"/>
    <w:rsid w:val="007C0FBB"/>
    <w:rsid w:val="007C4D0F"/>
    <w:rsid w:val="007C7045"/>
    <w:rsid w:val="007C71A3"/>
    <w:rsid w:val="007D6E2D"/>
    <w:rsid w:val="007F36DA"/>
    <w:rsid w:val="008272AF"/>
    <w:rsid w:val="00860232"/>
    <w:rsid w:val="00873219"/>
    <w:rsid w:val="00875A9E"/>
    <w:rsid w:val="00892F52"/>
    <w:rsid w:val="008A3B53"/>
    <w:rsid w:val="008A5B3F"/>
    <w:rsid w:val="008B39A5"/>
    <w:rsid w:val="008C5BCB"/>
    <w:rsid w:val="008C71C6"/>
    <w:rsid w:val="009022B7"/>
    <w:rsid w:val="00907577"/>
    <w:rsid w:val="00957683"/>
    <w:rsid w:val="009876A9"/>
    <w:rsid w:val="009C647A"/>
    <w:rsid w:val="009D2734"/>
    <w:rsid w:val="009E222E"/>
    <w:rsid w:val="009E3240"/>
    <w:rsid w:val="00A16CE1"/>
    <w:rsid w:val="00A1738F"/>
    <w:rsid w:val="00A2444F"/>
    <w:rsid w:val="00A2541A"/>
    <w:rsid w:val="00A43AF1"/>
    <w:rsid w:val="00A47B19"/>
    <w:rsid w:val="00A53E84"/>
    <w:rsid w:val="00A613DE"/>
    <w:rsid w:val="00A628F8"/>
    <w:rsid w:val="00A73759"/>
    <w:rsid w:val="00A76DFC"/>
    <w:rsid w:val="00AA11EF"/>
    <w:rsid w:val="00AA1CA0"/>
    <w:rsid w:val="00AB41F5"/>
    <w:rsid w:val="00AC3ABB"/>
    <w:rsid w:val="00AE43DB"/>
    <w:rsid w:val="00AF6A8B"/>
    <w:rsid w:val="00B06D75"/>
    <w:rsid w:val="00B459F3"/>
    <w:rsid w:val="00B5142C"/>
    <w:rsid w:val="00B67B32"/>
    <w:rsid w:val="00BB1638"/>
    <w:rsid w:val="00BB48B5"/>
    <w:rsid w:val="00BC0C69"/>
    <w:rsid w:val="00BD1F71"/>
    <w:rsid w:val="00BD3C5D"/>
    <w:rsid w:val="00BE3D3B"/>
    <w:rsid w:val="00BF1C38"/>
    <w:rsid w:val="00C018B7"/>
    <w:rsid w:val="00C04F88"/>
    <w:rsid w:val="00C336DA"/>
    <w:rsid w:val="00C34B81"/>
    <w:rsid w:val="00CA367C"/>
    <w:rsid w:val="00CB0E88"/>
    <w:rsid w:val="00CB2201"/>
    <w:rsid w:val="00CC72E8"/>
    <w:rsid w:val="00CD01AD"/>
    <w:rsid w:val="00CE241F"/>
    <w:rsid w:val="00D10F78"/>
    <w:rsid w:val="00D200F3"/>
    <w:rsid w:val="00D35DE8"/>
    <w:rsid w:val="00D52534"/>
    <w:rsid w:val="00D80B6C"/>
    <w:rsid w:val="00D81998"/>
    <w:rsid w:val="00D83114"/>
    <w:rsid w:val="00D94B11"/>
    <w:rsid w:val="00DA0283"/>
    <w:rsid w:val="00DB004F"/>
    <w:rsid w:val="00DE0769"/>
    <w:rsid w:val="00DE6244"/>
    <w:rsid w:val="00DF2157"/>
    <w:rsid w:val="00E04449"/>
    <w:rsid w:val="00E1120B"/>
    <w:rsid w:val="00E44223"/>
    <w:rsid w:val="00E53247"/>
    <w:rsid w:val="00E61C13"/>
    <w:rsid w:val="00E6226C"/>
    <w:rsid w:val="00E666F4"/>
    <w:rsid w:val="00E7599D"/>
    <w:rsid w:val="00E95EA2"/>
    <w:rsid w:val="00EA4A61"/>
    <w:rsid w:val="00EB13B4"/>
    <w:rsid w:val="00EC5C07"/>
    <w:rsid w:val="00EF30C5"/>
    <w:rsid w:val="00EF31DD"/>
    <w:rsid w:val="00EF660B"/>
    <w:rsid w:val="00F4410E"/>
    <w:rsid w:val="00F647D0"/>
    <w:rsid w:val="00F77FA9"/>
    <w:rsid w:val="00F83F85"/>
    <w:rsid w:val="00F90C4D"/>
    <w:rsid w:val="00FA7D3C"/>
    <w:rsid w:val="00FB084F"/>
    <w:rsid w:val="00FC60DA"/>
    <w:rsid w:val="00FE480C"/>
    <w:rsid w:val="00FF27EA"/>
  </w:rsids>
  <m:mathPr>
    <m:mathFont m:val="Cambria Math"/>
    <m:brkBin m:val="before"/>
    <m:brkBinSub m:val="--"/>
    <m:smallFrac m:val="0"/>
    <m:dispDef/>
    <m:lMargin m:val="0"/>
    <m:rMargin m:val="0"/>
    <m:defJc m:val="centerGroup"/>
    <m:wrapIndent m:val="1440"/>
    <m:intLim m:val="subSup"/>
    <m:naryLim m:val="undOvr"/>
  </m:mathPr>
  <w:themeFontLang w:val="en-CA"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29364D"/>
  <w15:docId w15:val="{4F011B04-F052-416A-9BEA-AC09025AC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99E"/>
    <w:pPr>
      <w:spacing w:after="120" w:line="360" w:lineRule="auto"/>
      <w:jc w:val="both"/>
    </w:pPr>
    <w:rPr>
      <w:rFonts w:cs="Times New Roman"/>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599E"/>
    <w:pPr>
      <w:spacing w:after="0" w:line="240" w:lineRule="auto"/>
    </w:pPr>
    <w:rPr>
      <w:rFonts w:ascii="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02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283"/>
    <w:rPr>
      <w:rFonts w:ascii="Tahoma" w:hAnsi="Tahoma" w:cs="Tahoma"/>
      <w:sz w:val="16"/>
      <w:szCs w:val="16"/>
      <w:lang w:val="en-US"/>
    </w:rPr>
  </w:style>
  <w:style w:type="paragraph" w:styleId="Header">
    <w:name w:val="header"/>
    <w:basedOn w:val="Normal"/>
    <w:link w:val="HeaderChar"/>
    <w:uiPriority w:val="99"/>
    <w:unhideWhenUsed/>
    <w:rsid w:val="00FB08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84F"/>
    <w:rPr>
      <w:rFonts w:cs="Times New Roman"/>
      <w:sz w:val="24"/>
      <w:lang w:val="en-US"/>
    </w:rPr>
  </w:style>
  <w:style w:type="paragraph" w:styleId="Footer">
    <w:name w:val="footer"/>
    <w:basedOn w:val="Normal"/>
    <w:link w:val="FooterChar"/>
    <w:uiPriority w:val="99"/>
    <w:unhideWhenUsed/>
    <w:rsid w:val="00FB08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84F"/>
    <w:rPr>
      <w:rFonts w:cs="Times New Roman"/>
      <w:sz w:val="24"/>
      <w:lang w:val="en-US"/>
    </w:rPr>
  </w:style>
  <w:style w:type="paragraph" w:styleId="ListParagraph">
    <w:name w:val="List Paragraph"/>
    <w:basedOn w:val="Normal"/>
    <w:uiPriority w:val="34"/>
    <w:qFormat/>
    <w:rsid w:val="00D9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28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91261-61BF-4F56-8BAA-873CE7EC3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708</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Burford</dc:creator>
  <cp:lastModifiedBy>Arfaz Hossain</cp:lastModifiedBy>
  <cp:revision>70</cp:revision>
  <cp:lastPrinted>2018-10-01T23:20:00Z</cp:lastPrinted>
  <dcterms:created xsi:type="dcterms:W3CDTF">2022-10-16T19:01:00Z</dcterms:created>
  <dcterms:modified xsi:type="dcterms:W3CDTF">2024-06-13T14:10:00Z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9c931501cbc9ac3024ef89ab6a3c92a97103d07da5f77e0fa954225de5f3f8b2</vt:lpwstr>
  </property>
</Properties>
</file>