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861A" w14:textId="19A44C24" w:rsidR="009F57DD" w:rsidRPr="0020333E" w:rsidRDefault="00773C6B" w:rsidP="00E84A29">
      <w:pPr>
        <w:spacing w:after="0" w:line="276" w:lineRule="auto"/>
        <w:rPr>
          <w:rFonts w:cstheme="minorHAnsi"/>
          <w:b/>
          <w:sz w:val="28"/>
          <w:szCs w:val="28"/>
        </w:rPr>
      </w:pPr>
      <w:r w:rsidRPr="0020333E">
        <w:rPr>
          <w:rFonts w:cstheme="minorHAnsi"/>
          <w:b/>
          <w:sz w:val="28"/>
          <w:szCs w:val="28"/>
          <w:lang w:val="en-CA" w:eastAsia="en-CA"/>
        </w:rPr>
        <w:t xml:space="preserve">CHEM101 </w:t>
      </w:r>
      <w:r w:rsidR="00E84A29" w:rsidRPr="0020333E">
        <w:rPr>
          <w:rFonts w:cstheme="minorHAnsi"/>
          <w:b/>
          <w:sz w:val="28"/>
          <w:szCs w:val="28"/>
          <w:lang w:val="en-CA" w:eastAsia="en-CA"/>
        </w:rPr>
        <w:t xml:space="preserve">Report for Laboratory Exercise </w:t>
      </w:r>
      <w:r w:rsidR="00E84A29" w:rsidRPr="0020333E">
        <w:rPr>
          <w:rFonts w:cstheme="minorHAnsi"/>
          <w:b/>
          <w:sz w:val="28"/>
          <w:szCs w:val="28"/>
        </w:rPr>
        <w:t>#</w:t>
      </w:r>
      <w:r w:rsidR="002C2E88" w:rsidRPr="0020333E">
        <w:rPr>
          <w:rFonts w:cstheme="minorHAnsi"/>
          <w:b/>
          <w:sz w:val="28"/>
          <w:szCs w:val="28"/>
        </w:rPr>
        <w:t>5</w:t>
      </w:r>
    </w:p>
    <w:p w14:paraId="6AB87201" w14:textId="1E5C8D1C" w:rsidR="00E84A29" w:rsidRPr="0020333E" w:rsidRDefault="00E84A29" w:rsidP="00E34D78">
      <w:pPr>
        <w:spacing w:after="0" w:line="276" w:lineRule="auto"/>
        <w:rPr>
          <w:rFonts w:cstheme="minorHAnsi"/>
          <w:lang w:val="en-CA" w:eastAsia="en-CA"/>
        </w:rPr>
      </w:pPr>
      <w:r w:rsidRPr="0020333E">
        <w:rPr>
          <w:rFonts w:cstheme="minorHAnsi"/>
          <w:b/>
          <w:sz w:val="28"/>
          <w:szCs w:val="28"/>
        </w:rPr>
        <w:t>Synthesis of Tetramethylammonium Triiodide</w:t>
      </w:r>
      <w:r w:rsidR="003B1717" w:rsidRPr="0020333E">
        <w:rPr>
          <w:rFonts w:cstheme="minorHAnsi"/>
          <w:b/>
          <w:sz w:val="28"/>
          <w:szCs w:val="28"/>
        </w:rPr>
        <w:t xml:space="preserve"> and Tetramethylammonium Pentaiodide</w:t>
      </w:r>
      <w:r w:rsidR="00E34D78" w:rsidRPr="0020333E">
        <w:rPr>
          <w:rFonts w:cstheme="minorHAnsi"/>
        </w:rPr>
        <w:t xml:space="preserve"> </w:t>
      </w:r>
      <w:r w:rsidR="00EF5367" w:rsidRPr="00EF5367">
        <w:rPr>
          <w:rFonts w:cstheme="minorHAnsi"/>
          <w:highlight w:val="yellow"/>
          <w:vertAlign w:val="superscript"/>
        </w:rPr>
        <w:t>[</w:t>
      </w:r>
      <w:r w:rsidR="00837256" w:rsidRPr="00EF5367">
        <w:rPr>
          <w:rFonts w:cstheme="minorHAnsi"/>
          <w:highlight w:val="yellow"/>
          <w:vertAlign w:val="superscript"/>
        </w:rPr>
        <w:t>1</w:t>
      </w:r>
      <w:r w:rsidR="00EF5367" w:rsidRPr="00EF5367">
        <w:rPr>
          <w:rFonts w:cstheme="minorHAnsi"/>
          <w:highlight w:val="yellow"/>
          <w:vertAlign w:val="superscript"/>
        </w:rPr>
        <w:t>]</w:t>
      </w:r>
    </w:p>
    <w:p w14:paraId="40FA730B" w14:textId="77777777" w:rsidR="0004659C" w:rsidRPr="0020333E" w:rsidRDefault="0004659C" w:rsidP="0004659C">
      <w:pPr>
        <w:spacing w:after="0" w:line="276" w:lineRule="auto"/>
        <w:rPr>
          <w:rFonts w:cstheme="minorHAnsi"/>
          <w:i/>
        </w:rPr>
      </w:pPr>
    </w:p>
    <w:p w14:paraId="631C4F4D" w14:textId="327C5FCE" w:rsidR="00F25E3E" w:rsidRPr="0020333E" w:rsidRDefault="00F25E3E" w:rsidP="00E44868">
      <w:pPr>
        <w:pBdr>
          <w:top w:val="single" w:sz="4" w:space="1" w:color="auto"/>
          <w:left w:val="single" w:sz="4" w:space="4" w:color="auto"/>
          <w:bottom w:val="single" w:sz="4" w:space="1" w:color="auto"/>
          <w:right w:val="single" w:sz="4" w:space="4" w:color="auto"/>
        </w:pBdr>
        <w:spacing w:line="276" w:lineRule="auto"/>
        <w:rPr>
          <w:rFonts w:cstheme="minorHAnsi"/>
          <w:i/>
          <w:sz w:val="22"/>
        </w:rPr>
      </w:pPr>
      <w:r w:rsidRPr="0020333E">
        <w:rPr>
          <w:rFonts w:cstheme="minorHAnsi"/>
          <w:i/>
          <w:sz w:val="22"/>
        </w:rPr>
        <w:t xml:space="preserve">Using Microsoft Word, students are to </w:t>
      </w:r>
      <w:r w:rsidRPr="0020333E">
        <w:rPr>
          <w:rFonts w:cstheme="minorHAnsi"/>
          <w:i/>
          <w:sz w:val="22"/>
          <w:highlight w:val="yellow"/>
        </w:rPr>
        <w:t>insert responses in all yellow highlighted areas</w:t>
      </w:r>
      <w:r w:rsidRPr="0020333E">
        <w:rPr>
          <w:rFonts w:cstheme="minorHAnsi"/>
          <w:i/>
          <w:sz w:val="22"/>
        </w:rPr>
        <w:t>. It is recommended that the report be completed without changing font size, column width, row width, margins</w:t>
      </w:r>
      <w:r w:rsidR="00036C1B" w:rsidRPr="0020333E">
        <w:rPr>
          <w:rFonts w:cstheme="minorHAnsi"/>
          <w:i/>
          <w:sz w:val="22"/>
        </w:rPr>
        <w:t>,</w:t>
      </w:r>
      <w:r w:rsidRPr="0020333E">
        <w:rPr>
          <w:rFonts w:cstheme="minorHAnsi"/>
          <w:i/>
          <w:sz w:val="22"/>
        </w:rPr>
        <w:t xml:space="preserve"> and highlights. The completed report must be uploaded to the</w:t>
      </w:r>
      <w:r w:rsidR="00E44868" w:rsidRPr="0020333E">
        <w:rPr>
          <w:rFonts w:cstheme="minorHAnsi"/>
          <w:i/>
          <w:sz w:val="22"/>
        </w:rPr>
        <w:t xml:space="preserve"> CHEM</w:t>
      </w:r>
      <w:r w:rsidRPr="0020333E">
        <w:rPr>
          <w:rFonts w:cstheme="minorHAnsi"/>
          <w:i/>
          <w:sz w:val="22"/>
        </w:rPr>
        <w:t xml:space="preserve"> 101 Brightspace site as a .pdf file by the due date posted on Brightspace. All answers must be the student’s work without assistance from others. Only reports which are completed using th</w:t>
      </w:r>
      <w:r w:rsidR="003C6AFB" w:rsidRPr="0020333E">
        <w:rPr>
          <w:rFonts w:cstheme="minorHAnsi"/>
          <w:i/>
          <w:sz w:val="22"/>
        </w:rPr>
        <w:t>is</w:t>
      </w:r>
      <w:r w:rsidRPr="0020333E">
        <w:rPr>
          <w:rFonts w:cstheme="minorHAnsi"/>
          <w:i/>
          <w:sz w:val="22"/>
        </w:rPr>
        <w:t xml:space="preserve"> template will be marked.</w:t>
      </w:r>
    </w:p>
    <w:p w14:paraId="501B22CD" w14:textId="77777777" w:rsidR="0004659C" w:rsidRPr="0020333E" w:rsidRDefault="0004659C" w:rsidP="00E84A29">
      <w:pPr>
        <w:spacing w:after="0" w:line="276" w:lineRule="auto"/>
        <w:rPr>
          <w:rFonts w:cstheme="minorHAnsi"/>
          <w:b/>
          <w:szCs w:val="24"/>
        </w:rPr>
      </w:pPr>
    </w:p>
    <w:p w14:paraId="3C12E68B" w14:textId="4C567F35" w:rsidR="00E84A29" w:rsidRPr="0020333E" w:rsidRDefault="00E84A29" w:rsidP="00E84A29">
      <w:pPr>
        <w:spacing w:after="0" w:line="276" w:lineRule="auto"/>
        <w:rPr>
          <w:rFonts w:cstheme="minorHAnsi"/>
          <w:b/>
          <w:szCs w:val="24"/>
        </w:rPr>
      </w:pPr>
      <w:r w:rsidRPr="0020333E">
        <w:rPr>
          <w:rFonts w:cstheme="minorHAnsi"/>
          <w:b/>
          <w:szCs w:val="24"/>
        </w:rPr>
        <w:t>Name:</w:t>
      </w:r>
      <w:r w:rsidRPr="0020333E">
        <w:rPr>
          <w:rFonts w:cstheme="minorHAnsi"/>
          <w:b/>
          <w:szCs w:val="24"/>
        </w:rPr>
        <w:tab/>
      </w:r>
      <w:r w:rsidR="00623CBB" w:rsidRPr="0020333E">
        <w:rPr>
          <w:rFonts w:cstheme="minorHAnsi"/>
          <w:szCs w:val="24"/>
          <w:highlight w:val="yellow"/>
        </w:rPr>
        <w:t>Arfaz Hossain</w:t>
      </w:r>
      <w:r w:rsidR="00A82808" w:rsidRPr="0020333E">
        <w:rPr>
          <w:rFonts w:cstheme="minorHAnsi"/>
          <w:szCs w:val="24"/>
        </w:rPr>
        <w:t xml:space="preserve"> </w:t>
      </w:r>
      <w:r w:rsidRPr="0020333E">
        <w:rPr>
          <w:rFonts w:cstheme="minorHAnsi"/>
          <w:b/>
          <w:szCs w:val="24"/>
        </w:rPr>
        <w:t xml:space="preserve">Lab Section: </w:t>
      </w:r>
      <w:r w:rsidR="00623CBB" w:rsidRPr="0020333E">
        <w:rPr>
          <w:rFonts w:cstheme="minorHAnsi"/>
          <w:szCs w:val="24"/>
          <w:highlight w:val="yellow"/>
        </w:rPr>
        <w:t>B12</w:t>
      </w:r>
      <w:r w:rsidR="00A82808" w:rsidRPr="0020333E">
        <w:rPr>
          <w:rFonts w:cstheme="minorHAnsi"/>
          <w:szCs w:val="24"/>
        </w:rPr>
        <w:t xml:space="preserve"> </w:t>
      </w:r>
      <w:r w:rsidR="00BE4F9F" w:rsidRPr="0020333E">
        <w:rPr>
          <w:rFonts w:cstheme="minorHAnsi"/>
          <w:b/>
          <w:szCs w:val="24"/>
        </w:rPr>
        <w:t>Quad</w:t>
      </w:r>
      <w:r w:rsidR="00BE4F9F" w:rsidRPr="0020333E">
        <w:rPr>
          <w:rFonts w:cstheme="minorHAnsi"/>
          <w:szCs w:val="24"/>
        </w:rPr>
        <w:t xml:space="preserve"> </w:t>
      </w:r>
      <w:r w:rsidR="00623CBB" w:rsidRPr="0020333E">
        <w:rPr>
          <w:rFonts w:cstheme="minorHAnsi"/>
          <w:szCs w:val="24"/>
          <w:highlight w:val="yellow"/>
        </w:rPr>
        <w:t>2</w:t>
      </w:r>
      <w:r w:rsidR="00623CBB" w:rsidRPr="0020333E">
        <w:rPr>
          <w:rFonts w:cstheme="minorHAnsi"/>
          <w:szCs w:val="24"/>
        </w:rPr>
        <w:t xml:space="preserve"> </w:t>
      </w:r>
      <w:r w:rsidRPr="0020333E">
        <w:rPr>
          <w:rFonts w:cstheme="minorHAnsi"/>
          <w:b/>
          <w:szCs w:val="24"/>
        </w:rPr>
        <w:t xml:space="preserve">Date: </w:t>
      </w:r>
      <w:r w:rsidR="00623CBB" w:rsidRPr="0020333E">
        <w:rPr>
          <w:rFonts w:cstheme="minorHAnsi"/>
          <w:szCs w:val="24"/>
          <w:highlight w:val="yellow"/>
        </w:rPr>
        <w:t>June 20, 2024</w:t>
      </w:r>
    </w:p>
    <w:p w14:paraId="3C2334B1" w14:textId="77777777" w:rsidR="00E84A29" w:rsidRPr="0020333E" w:rsidRDefault="00E84A29" w:rsidP="00E84A29">
      <w:pPr>
        <w:spacing w:after="0" w:line="276" w:lineRule="auto"/>
        <w:rPr>
          <w:rFonts w:cstheme="minorHAnsi"/>
          <w:b/>
          <w:szCs w:val="24"/>
        </w:rPr>
      </w:pPr>
    </w:p>
    <w:p w14:paraId="645062F2" w14:textId="5CA44BD2" w:rsidR="00975A40" w:rsidRPr="0020333E" w:rsidRDefault="00975A40" w:rsidP="0020333E">
      <w:pPr>
        <w:spacing w:after="0" w:line="276" w:lineRule="auto"/>
        <w:rPr>
          <w:rFonts w:cstheme="minorHAnsi"/>
          <w:b/>
          <w:szCs w:val="24"/>
          <w:highlight w:val="yellow"/>
        </w:rPr>
      </w:pPr>
      <w:r w:rsidRPr="0020333E">
        <w:rPr>
          <w:rFonts w:cstheme="minorHAnsi"/>
          <w:b/>
          <w:szCs w:val="24"/>
          <w:highlight w:val="yellow"/>
        </w:rPr>
        <w:t>Evaluation of Lab Notes</w:t>
      </w:r>
    </w:p>
    <w:p w14:paraId="35357135" w14:textId="77777777" w:rsidR="0020333E" w:rsidRPr="0020333E" w:rsidRDefault="0020333E" w:rsidP="0020333E">
      <w:pPr>
        <w:spacing w:after="0" w:line="276" w:lineRule="auto"/>
        <w:rPr>
          <w:rFonts w:cstheme="minorHAnsi"/>
          <w:bCs/>
          <w:sz w:val="11"/>
          <w:szCs w:val="11"/>
          <w:highlight w:val="yellow"/>
        </w:rPr>
      </w:pPr>
    </w:p>
    <w:p w14:paraId="0F8104F4" w14:textId="443EB869" w:rsidR="00975A40" w:rsidRPr="0020333E" w:rsidRDefault="00975A40" w:rsidP="0020333E">
      <w:pPr>
        <w:spacing w:after="0" w:line="276" w:lineRule="auto"/>
        <w:rPr>
          <w:rFonts w:cstheme="minorHAnsi"/>
          <w:bCs/>
          <w:szCs w:val="24"/>
          <w:highlight w:val="yellow"/>
        </w:rPr>
      </w:pPr>
      <w:r w:rsidRPr="0020333E">
        <w:rPr>
          <w:rFonts w:cstheme="minorHAnsi"/>
          <w:bCs/>
          <w:szCs w:val="24"/>
          <w:highlight w:val="yellow"/>
        </w:rPr>
        <w:t xml:space="preserve">The in-lab notes </w:t>
      </w:r>
      <w:r w:rsidR="002253A1" w:rsidRPr="0020333E">
        <w:rPr>
          <w:rFonts w:cstheme="minorHAnsi"/>
          <w:bCs/>
          <w:szCs w:val="24"/>
          <w:highlight w:val="yellow"/>
        </w:rPr>
        <w:t>exhibit</w:t>
      </w:r>
      <w:r w:rsidRPr="0020333E">
        <w:rPr>
          <w:rFonts w:cstheme="minorHAnsi"/>
          <w:bCs/>
          <w:szCs w:val="24"/>
          <w:highlight w:val="yellow"/>
        </w:rPr>
        <w:t xml:space="preserve"> several strengths, including detailed documentation of quantities and procedures, such as the specific amounts of reagents and steps like dissolving in ethanol, heating, vacuum filtration, and drying. The description of the vacuum filtration setup, including the use of a Buchner funnel and secondary trap, provides clarity, ensuring the process can be followed accurately. The yields and physical description of the products are included, aiding in verifying the outcomes. The references to the laboratory manual and sources of reagents, complete with lot numbers, can also help in repeating the experiment in the future with the correct reagents and products.</w:t>
      </w:r>
    </w:p>
    <w:p w14:paraId="37538652" w14:textId="77777777" w:rsidR="00B723D3" w:rsidRPr="0020333E" w:rsidRDefault="00B723D3" w:rsidP="0020333E">
      <w:pPr>
        <w:spacing w:after="0" w:line="276" w:lineRule="auto"/>
        <w:rPr>
          <w:rFonts w:cstheme="minorHAnsi"/>
          <w:bCs/>
          <w:sz w:val="11"/>
          <w:szCs w:val="11"/>
          <w:highlight w:val="yellow"/>
        </w:rPr>
      </w:pPr>
    </w:p>
    <w:p w14:paraId="42C7217D" w14:textId="097073F7" w:rsidR="00B723D3" w:rsidRPr="0020333E" w:rsidRDefault="00B723D3" w:rsidP="0020333E">
      <w:pPr>
        <w:spacing w:after="0" w:line="276" w:lineRule="auto"/>
        <w:rPr>
          <w:rFonts w:cstheme="minorHAnsi"/>
          <w:bCs/>
          <w:szCs w:val="24"/>
          <w:highlight w:val="yellow"/>
        </w:rPr>
      </w:pPr>
      <w:r w:rsidRPr="0020333E">
        <w:rPr>
          <w:rFonts w:cstheme="minorHAnsi"/>
          <w:bCs/>
          <w:szCs w:val="24"/>
          <w:highlight w:val="yellow"/>
        </w:rPr>
        <w:t xml:space="preserve">To improve the repeatability of the experiment, specific details such as the exact temperature for heating and the duration for which the solution was heated </w:t>
      </w:r>
      <w:r w:rsidR="0032288D" w:rsidRPr="0020333E">
        <w:rPr>
          <w:rFonts w:cstheme="minorHAnsi"/>
          <w:bCs/>
          <w:szCs w:val="24"/>
          <w:highlight w:val="yellow"/>
        </w:rPr>
        <w:t>could have been</w:t>
      </w:r>
      <w:r w:rsidRPr="0020333E">
        <w:rPr>
          <w:rFonts w:cstheme="minorHAnsi"/>
          <w:bCs/>
          <w:szCs w:val="24"/>
          <w:highlight w:val="yellow"/>
        </w:rPr>
        <w:t xml:space="preserve"> included.</w:t>
      </w:r>
      <w:r w:rsidR="00195DF3" w:rsidRPr="0020333E">
        <w:rPr>
          <w:rFonts w:cstheme="minorHAnsi"/>
          <w:bCs/>
          <w:szCs w:val="24"/>
          <w:highlight w:val="yellow"/>
        </w:rPr>
        <w:t xml:space="preserve"> </w:t>
      </w:r>
      <w:r w:rsidRPr="0020333E">
        <w:rPr>
          <w:rFonts w:cstheme="minorHAnsi"/>
          <w:bCs/>
          <w:szCs w:val="24"/>
          <w:highlight w:val="yellow"/>
        </w:rPr>
        <w:t xml:space="preserve">The volume of </w:t>
      </w:r>
      <w:r w:rsidR="00785228" w:rsidRPr="0020333E">
        <w:rPr>
          <w:rFonts w:cstheme="minorHAnsi"/>
          <w:bCs/>
          <w:szCs w:val="24"/>
          <w:highlight w:val="yellow"/>
        </w:rPr>
        <w:t>hexanes</w:t>
      </w:r>
      <w:r w:rsidR="00785228">
        <w:rPr>
          <w:rFonts w:cstheme="minorHAnsi"/>
          <w:bCs/>
          <w:szCs w:val="24"/>
          <w:highlight w:val="yellow"/>
          <w:vertAlign w:val="superscript"/>
        </w:rPr>
        <w:t xml:space="preserve"> [</w:t>
      </w:r>
      <w:r w:rsidR="001514D6">
        <w:rPr>
          <w:rFonts w:cstheme="minorHAnsi"/>
          <w:bCs/>
          <w:szCs w:val="24"/>
          <w:highlight w:val="yellow"/>
          <w:vertAlign w:val="superscript"/>
        </w:rPr>
        <w:t>4]</w:t>
      </w:r>
      <w:r w:rsidRPr="0020333E">
        <w:rPr>
          <w:rFonts w:cstheme="minorHAnsi"/>
          <w:bCs/>
          <w:szCs w:val="24"/>
          <w:highlight w:val="yellow"/>
        </w:rPr>
        <w:t xml:space="preserve"> and the number of washes performed during the washing step </w:t>
      </w:r>
      <w:r w:rsidR="00195DF3" w:rsidRPr="0020333E">
        <w:rPr>
          <w:rFonts w:cstheme="minorHAnsi"/>
          <w:bCs/>
          <w:szCs w:val="24"/>
          <w:highlight w:val="yellow"/>
        </w:rPr>
        <w:t xml:space="preserve">could have been </w:t>
      </w:r>
      <w:r w:rsidRPr="0020333E">
        <w:rPr>
          <w:rFonts w:cstheme="minorHAnsi"/>
          <w:bCs/>
          <w:szCs w:val="24"/>
          <w:highlight w:val="yellow"/>
        </w:rPr>
        <w:t xml:space="preserve">specified for clarity. </w:t>
      </w:r>
      <w:r w:rsidR="00195DF3" w:rsidRPr="0020333E">
        <w:rPr>
          <w:rFonts w:cstheme="minorHAnsi"/>
          <w:bCs/>
          <w:szCs w:val="24"/>
          <w:highlight w:val="yellow"/>
        </w:rPr>
        <w:t>P</w:t>
      </w:r>
      <w:r w:rsidRPr="0020333E">
        <w:rPr>
          <w:rFonts w:cstheme="minorHAnsi"/>
          <w:bCs/>
          <w:szCs w:val="24"/>
          <w:highlight w:val="yellow"/>
        </w:rPr>
        <w:t xml:space="preserve">roviding approximate times for dissolution and each procedural step would help ensure exact replication. Including safety precautions taken during the experiment </w:t>
      </w:r>
      <w:r w:rsidR="00561DBC" w:rsidRPr="0020333E">
        <w:rPr>
          <w:rFonts w:cstheme="minorHAnsi"/>
          <w:bCs/>
          <w:szCs w:val="24"/>
          <w:highlight w:val="yellow"/>
        </w:rPr>
        <w:t>could have also improved</w:t>
      </w:r>
      <w:r w:rsidRPr="0020333E">
        <w:rPr>
          <w:rFonts w:cstheme="minorHAnsi"/>
          <w:bCs/>
          <w:szCs w:val="24"/>
          <w:highlight w:val="yellow"/>
        </w:rPr>
        <w:t xml:space="preserve"> the comprehensiveness of the procedural </w:t>
      </w:r>
      <w:r w:rsidR="00561DBC" w:rsidRPr="0020333E">
        <w:rPr>
          <w:rFonts w:cstheme="minorHAnsi"/>
          <w:bCs/>
          <w:szCs w:val="24"/>
          <w:highlight w:val="yellow"/>
        </w:rPr>
        <w:t xml:space="preserve">guidelines in the notes for future reproductions of </w:t>
      </w:r>
      <w:r w:rsidR="000617D8" w:rsidRPr="0020333E">
        <w:rPr>
          <w:rFonts w:cstheme="minorHAnsi"/>
          <w:bCs/>
          <w:szCs w:val="24"/>
          <w:highlight w:val="yellow"/>
        </w:rPr>
        <w:t>this experiment</w:t>
      </w:r>
      <w:r w:rsidRPr="0020333E">
        <w:rPr>
          <w:rFonts w:cstheme="minorHAnsi"/>
          <w:bCs/>
          <w:szCs w:val="24"/>
          <w:highlight w:val="yellow"/>
        </w:rPr>
        <w:t>.</w:t>
      </w:r>
    </w:p>
    <w:p w14:paraId="02F3C4A0" w14:textId="77777777" w:rsidR="009D4F07" w:rsidRPr="0020333E" w:rsidRDefault="009D4F07" w:rsidP="0020333E">
      <w:pPr>
        <w:spacing w:after="0" w:line="276" w:lineRule="auto"/>
        <w:rPr>
          <w:rFonts w:cstheme="minorHAnsi"/>
          <w:bCs/>
          <w:sz w:val="11"/>
          <w:szCs w:val="11"/>
          <w:highlight w:val="yellow"/>
        </w:rPr>
      </w:pPr>
    </w:p>
    <w:p w14:paraId="62418FC0" w14:textId="128FE2E5" w:rsidR="009D4F07" w:rsidRPr="0020333E" w:rsidRDefault="009D4F07" w:rsidP="0020333E">
      <w:pPr>
        <w:spacing w:after="0" w:line="276" w:lineRule="auto"/>
        <w:rPr>
          <w:rFonts w:cstheme="minorHAnsi"/>
          <w:bCs/>
          <w:szCs w:val="24"/>
        </w:rPr>
      </w:pPr>
      <w:r w:rsidRPr="0020333E">
        <w:rPr>
          <w:rFonts w:cstheme="minorHAnsi"/>
          <w:bCs/>
          <w:szCs w:val="24"/>
          <w:highlight w:val="yellow"/>
        </w:rPr>
        <w:t xml:space="preserve">The </w:t>
      </w:r>
      <w:r w:rsidR="007C3C77" w:rsidRPr="0020333E">
        <w:rPr>
          <w:rFonts w:cstheme="minorHAnsi"/>
          <w:bCs/>
          <w:szCs w:val="24"/>
          <w:highlight w:val="yellow"/>
        </w:rPr>
        <w:t xml:space="preserve">current </w:t>
      </w:r>
      <w:r w:rsidRPr="0020333E">
        <w:rPr>
          <w:rFonts w:cstheme="minorHAnsi"/>
          <w:bCs/>
          <w:szCs w:val="24"/>
          <w:highlight w:val="yellow"/>
        </w:rPr>
        <w:t xml:space="preserve">in-lab notes </w:t>
      </w:r>
      <w:r w:rsidR="00FD1E2B" w:rsidRPr="0020333E">
        <w:rPr>
          <w:rFonts w:cstheme="minorHAnsi"/>
          <w:bCs/>
          <w:szCs w:val="24"/>
          <w:highlight w:val="yellow"/>
        </w:rPr>
        <w:t>can</w:t>
      </w:r>
      <w:r w:rsidRPr="0020333E">
        <w:rPr>
          <w:rFonts w:cstheme="minorHAnsi"/>
          <w:bCs/>
          <w:szCs w:val="24"/>
          <w:highlight w:val="yellow"/>
        </w:rPr>
        <w:t xml:space="preserve"> also be used for all calculations </w:t>
      </w:r>
      <w:r w:rsidR="002C31BC" w:rsidRPr="0020333E">
        <w:rPr>
          <w:rFonts w:cstheme="minorHAnsi"/>
          <w:bCs/>
          <w:szCs w:val="24"/>
          <w:highlight w:val="yellow"/>
        </w:rPr>
        <w:t>as it</w:t>
      </w:r>
      <w:r w:rsidRPr="0020333E">
        <w:rPr>
          <w:rFonts w:cstheme="minorHAnsi"/>
          <w:bCs/>
          <w:szCs w:val="24"/>
          <w:highlight w:val="yellow"/>
        </w:rPr>
        <w:t xml:space="preserve"> detail</w:t>
      </w:r>
      <w:r w:rsidR="002C31BC" w:rsidRPr="0020333E">
        <w:rPr>
          <w:rFonts w:cstheme="minorHAnsi"/>
          <w:bCs/>
          <w:szCs w:val="24"/>
          <w:highlight w:val="yellow"/>
        </w:rPr>
        <w:t>ed</w:t>
      </w:r>
      <w:r w:rsidRPr="0020333E">
        <w:rPr>
          <w:rFonts w:cstheme="minorHAnsi"/>
          <w:bCs/>
          <w:szCs w:val="24"/>
          <w:highlight w:val="yellow"/>
        </w:rPr>
        <w:t xml:space="preserve"> the exact quantities of all the reagents</w:t>
      </w:r>
      <w:r w:rsidR="002C31BC" w:rsidRPr="0020333E">
        <w:rPr>
          <w:rFonts w:cstheme="minorHAnsi"/>
          <w:bCs/>
          <w:szCs w:val="24"/>
          <w:highlight w:val="yellow"/>
        </w:rPr>
        <w:t xml:space="preserve"> and their product yields</w:t>
      </w:r>
      <w:r w:rsidRPr="0020333E">
        <w:rPr>
          <w:rFonts w:cstheme="minorHAnsi"/>
          <w:bCs/>
          <w:szCs w:val="24"/>
          <w:highlight w:val="yellow"/>
        </w:rPr>
        <w:t xml:space="preserve">. The </w:t>
      </w:r>
      <w:r w:rsidR="00471CF3" w:rsidRPr="0020333E">
        <w:rPr>
          <w:rFonts w:cstheme="minorHAnsi"/>
          <w:bCs/>
          <w:szCs w:val="24"/>
          <w:highlight w:val="yellow"/>
        </w:rPr>
        <w:t>experiment</w:t>
      </w:r>
      <w:r w:rsidRPr="0020333E">
        <w:rPr>
          <w:rFonts w:cstheme="minorHAnsi"/>
          <w:bCs/>
          <w:szCs w:val="24"/>
          <w:highlight w:val="yellow"/>
        </w:rPr>
        <w:t xml:space="preserve"> </w:t>
      </w:r>
      <w:r w:rsidR="00471CF3" w:rsidRPr="0020333E">
        <w:rPr>
          <w:rFonts w:cstheme="minorHAnsi"/>
          <w:bCs/>
          <w:szCs w:val="24"/>
          <w:highlight w:val="yellow"/>
        </w:rPr>
        <w:t>involve</w:t>
      </w:r>
      <w:r w:rsidR="00123C40" w:rsidRPr="0020333E">
        <w:rPr>
          <w:rFonts w:cstheme="minorHAnsi"/>
          <w:bCs/>
          <w:szCs w:val="24"/>
          <w:highlight w:val="yellow"/>
        </w:rPr>
        <w:t>s</w:t>
      </w:r>
      <w:r w:rsidRPr="0020333E">
        <w:rPr>
          <w:rFonts w:cstheme="minorHAnsi"/>
          <w:bCs/>
          <w:szCs w:val="24"/>
          <w:highlight w:val="yellow"/>
        </w:rPr>
        <w:t xml:space="preserve"> dissolving these</w:t>
      </w:r>
      <w:r w:rsidR="00A17039" w:rsidRPr="0020333E">
        <w:rPr>
          <w:rFonts w:cstheme="minorHAnsi"/>
          <w:bCs/>
          <w:szCs w:val="24"/>
          <w:highlight w:val="yellow"/>
        </w:rPr>
        <w:t xml:space="preserve"> reagents</w:t>
      </w:r>
      <w:r w:rsidRPr="0020333E">
        <w:rPr>
          <w:rFonts w:cstheme="minorHAnsi"/>
          <w:bCs/>
          <w:szCs w:val="24"/>
          <w:highlight w:val="yellow"/>
        </w:rPr>
        <w:t xml:space="preserve"> in 12 mL of 95% ethanol with heating and stirring. The notes </w:t>
      </w:r>
      <w:r w:rsidR="000F77BA" w:rsidRPr="0020333E">
        <w:rPr>
          <w:rFonts w:cstheme="minorHAnsi"/>
          <w:bCs/>
          <w:szCs w:val="24"/>
          <w:highlight w:val="yellow"/>
        </w:rPr>
        <w:t>describe</w:t>
      </w:r>
      <w:r w:rsidRPr="0020333E">
        <w:rPr>
          <w:rFonts w:cstheme="minorHAnsi"/>
          <w:bCs/>
          <w:szCs w:val="24"/>
          <w:highlight w:val="yellow"/>
        </w:rPr>
        <w:t xml:space="preserve"> the vacuum filtration setup, including washing with hexanes and drying the crystals under vacuum for 10 minutes. The yields are 4.119 g for </w:t>
      </w:r>
      <w:r w:rsidR="001514D6" w:rsidRPr="0020333E">
        <w:rPr>
          <w:rFonts w:cstheme="minorHAnsi"/>
          <w:szCs w:val="24"/>
          <w:highlight w:val="yellow"/>
        </w:rPr>
        <w:t>N(CH</w:t>
      </w:r>
      <w:r w:rsidR="001514D6" w:rsidRPr="0020333E">
        <w:rPr>
          <w:rFonts w:cstheme="minorHAnsi"/>
          <w:szCs w:val="24"/>
          <w:highlight w:val="yellow"/>
          <w:vertAlign w:val="subscript"/>
        </w:rPr>
        <w:t>3</w:t>
      </w:r>
      <w:r w:rsidR="001514D6" w:rsidRPr="0020333E">
        <w:rPr>
          <w:rFonts w:cstheme="minorHAnsi"/>
          <w:szCs w:val="24"/>
          <w:highlight w:val="yellow"/>
        </w:rPr>
        <w:t>)</w:t>
      </w:r>
      <w:r w:rsidR="001514D6" w:rsidRPr="0020333E">
        <w:rPr>
          <w:rFonts w:cstheme="minorHAnsi"/>
          <w:szCs w:val="24"/>
          <w:highlight w:val="yellow"/>
          <w:vertAlign w:val="subscript"/>
        </w:rPr>
        <w:t>4</w:t>
      </w:r>
      <w:r w:rsidR="001514D6" w:rsidRPr="0020333E">
        <w:rPr>
          <w:rFonts w:cstheme="minorHAnsi"/>
          <w:szCs w:val="24"/>
          <w:highlight w:val="yellow"/>
        </w:rPr>
        <w:t>I</w:t>
      </w:r>
      <w:r w:rsidR="00785228">
        <w:rPr>
          <w:rFonts w:cstheme="minorHAnsi"/>
          <w:szCs w:val="24"/>
          <w:highlight w:val="yellow"/>
          <w:vertAlign w:val="subscript"/>
        </w:rPr>
        <w:t>3</w:t>
      </w:r>
      <w:r w:rsidR="00785228" w:rsidRPr="0020333E">
        <w:rPr>
          <w:rFonts w:cstheme="minorHAnsi"/>
          <w:szCs w:val="24"/>
          <w:highlight w:val="yellow"/>
        </w:rPr>
        <w:t xml:space="preserve"> </w:t>
      </w:r>
      <w:r w:rsidR="00785228" w:rsidRPr="0020333E">
        <w:rPr>
          <w:rFonts w:cstheme="minorHAnsi"/>
          <w:bCs/>
          <w:szCs w:val="24"/>
          <w:highlight w:val="yellow"/>
        </w:rPr>
        <w:t>and</w:t>
      </w:r>
      <w:r w:rsidRPr="0020333E">
        <w:rPr>
          <w:rFonts w:cstheme="minorHAnsi"/>
          <w:bCs/>
          <w:szCs w:val="24"/>
          <w:highlight w:val="yellow"/>
        </w:rPr>
        <w:t xml:space="preserve"> 1.417 g for N</w:t>
      </w:r>
      <w:r w:rsidR="00350683" w:rsidRPr="0020333E">
        <w:rPr>
          <w:rFonts w:cstheme="minorHAnsi"/>
          <w:szCs w:val="24"/>
          <w:highlight w:val="yellow"/>
        </w:rPr>
        <w:t>(CH</w:t>
      </w:r>
      <w:r w:rsidR="00350683" w:rsidRPr="0020333E">
        <w:rPr>
          <w:rFonts w:cstheme="minorHAnsi"/>
          <w:szCs w:val="24"/>
          <w:highlight w:val="yellow"/>
          <w:vertAlign w:val="subscript"/>
        </w:rPr>
        <w:t>3</w:t>
      </w:r>
      <w:r w:rsidR="00350683" w:rsidRPr="0020333E">
        <w:rPr>
          <w:rFonts w:cstheme="minorHAnsi"/>
          <w:szCs w:val="24"/>
          <w:highlight w:val="yellow"/>
        </w:rPr>
        <w:t>)</w:t>
      </w:r>
      <w:r w:rsidR="00350683" w:rsidRPr="0020333E">
        <w:rPr>
          <w:rFonts w:cstheme="minorHAnsi"/>
          <w:szCs w:val="24"/>
          <w:highlight w:val="yellow"/>
          <w:vertAlign w:val="subscript"/>
        </w:rPr>
        <w:t>4</w:t>
      </w:r>
      <w:r w:rsidRPr="0020333E">
        <w:rPr>
          <w:rFonts w:cstheme="minorHAnsi"/>
          <w:bCs/>
          <w:szCs w:val="24"/>
          <w:highlight w:val="yellow"/>
        </w:rPr>
        <w:t>I</w:t>
      </w:r>
      <w:r w:rsidRPr="00AB4662">
        <w:rPr>
          <w:rFonts w:cstheme="minorHAnsi"/>
          <w:bCs/>
          <w:szCs w:val="24"/>
          <w:highlight w:val="yellow"/>
          <w:vertAlign w:val="subscript"/>
        </w:rPr>
        <w:t>5</w:t>
      </w:r>
      <w:r w:rsidRPr="0020333E">
        <w:rPr>
          <w:rFonts w:cstheme="minorHAnsi"/>
          <w:bCs/>
          <w:szCs w:val="24"/>
          <w:highlight w:val="yellow"/>
        </w:rPr>
        <w:t>, with a description of the products' appearance. These details ensure accuracy and repeatability, supporting all necessary calculations.</w:t>
      </w:r>
    </w:p>
    <w:p w14:paraId="692F7FBE" w14:textId="77777777" w:rsidR="009D4F07" w:rsidRDefault="009D4F07" w:rsidP="00E84A29">
      <w:pPr>
        <w:spacing w:after="0" w:line="276" w:lineRule="auto"/>
        <w:rPr>
          <w:rFonts w:cstheme="minorHAnsi"/>
          <w:bCs/>
          <w:szCs w:val="24"/>
        </w:rPr>
      </w:pPr>
    </w:p>
    <w:p w14:paraId="49EC9130" w14:textId="77777777" w:rsidR="0020333E" w:rsidRPr="0020333E" w:rsidRDefault="0020333E" w:rsidP="00E84A29">
      <w:pPr>
        <w:spacing w:after="0" w:line="276" w:lineRule="auto"/>
        <w:rPr>
          <w:rFonts w:cstheme="minorHAnsi"/>
          <w:bCs/>
          <w:szCs w:val="24"/>
        </w:rPr>
      </w:pPr>
    </w:p>
    <w:p w14:paraId="2DA94E1B" w14:textId="0834B5CF" w:rsidR="00E84A29" w:rsidRPr="0020333E" w:rsidRDefault="00E84A29" w:rsidP="00E84A29">
      <w:pPr>
        <w:spacing w:after="0" w:line="276" w:lineRule="auto"/>
        <w:rPr>
          <w:rFonts w:cstheme="minorHAnsi"/>
          <w:b/>
          <w:szCs w:val="24"/>
        </w:rPr>
      </w:pPr>
      <w:r w:rsidRPr="0020333E">
        <w:rPr>
          <w:rFonts w:cstheme="minorHAnsi"/>
          <w:b/>
          <w:szCs w:val="24"/>
        </w:rPr>
        <w:lastRenderedPageBreak/>
        <w:t>Abstract</w:t>
      </w:r>
    </w:p>
    <w:p w14:paraId="5326398C" w14:textId="2570EBF8" w:rsidR="00E84A29" w:rsidRPr="0020333E" w:rsidRDefault="00F64F49" w:rsidP="00E84A29">
      <w:pPr>
        <w:spacing w:after="0" w:line="276" w:lineRule="auto"/>
        <w:rPr>
          <w:rFonts w:cstheme="minorHAnsi"/>
          <w:szCs w:val="24"/>
        </w:rPr>
      </w:pPr>
      <w:r w:rsidRPr="0020333E">
        <w:rPr>
          <w:rFonts w:cstheme="minorHAnsi"/>
          <w:szCs w:val="24"/>
          <w:lang w:val="en-CA" w:eastAsia="en-CA"/>
        </w:rPr>
        <w:t>B</w:t>
      </w:r>
      <w:r w:rsidR="00E84A29" w:rsidRPr="0020333E">
        <w:rPr>
          <w:rFonts w:cstheme="minorHAnsi"/>
          <w:szCs w:val="24"/>
          <w:lang w:val="en-CA" w:eastAsia="en-CA"/>
        </w:rPr>
        <w:t xml:space="preserve">y reacting </w:t>
      </w:r>
      <w:r w:rsidR="00B3513B" w:rsidRPr="0020333E">
        <w:rPr>
          <w:rFonts w:cstheme="minorHAnsi"/>
          <w:szCs w:val="24"/>
          <w:lang w:val="en-CA" w:eastAsia="en-CA"/>
        </w:rPr>
        <w:t>iodine (</w:t>
      </w:r>
      <w:r w:rsidR="00E84A29" w:rsidRPr="0020333E">
        <w:rPr>
          <w:rFonts w:cstheme="minorHAnsi"/>
          <w:szCs w:val="24"/>
          <w:lang w:val="en-CA" w:eastAsia="en-CA"/>
        </w:rPr>
        <w:t>I</w:t>
      </w:r>
      <w:r w:rsidR="00E84A29" w:rsidRPr="0020333E">
        <w:rPr>
          <w:rFonts w:cstheme="minorHAnsi"/>
          <w:szCs w:val="24"/>
          <w:vertAlign w:val="subscript"/>
          <w:lang w:val="en-CA" w:eastAsia="en-CA"/>
        </w:rPr>
        <w:t>2</w:t>
      </w:r>
      <w:r w:rsidR="00B3513B" w:rsidRPr="0020333E">
        <w:rPr>
          <w:rFonts w:cstheme="minorHAnsi"/>
          <w:szCs w:val="24"/>
          <w:lang w:val="en-CA" w:eastAsia="en-CA"/>
        </w:rPr>
        <w:t>)</w:t>
      </w:r>
      <w:r w:rsidR="00E84A29" w:rsidRPr="0020333E">
        <w:rPr>
          <w:rFonts w:cstheme="minorHAnsi"/>
          <w:szCs w:val="24"/>
          <w:lang w:val="en-CA" w:eastAsia="en-CA"/>
        </w:rPr>
        <w:t xml:space="preserve"> with</w:t>
      </w:r>
      <w:r w:rsidR="00B3513B" w:rsidRPr="0020333E">
        <w:rPr>
          <w:rFonts w:cstheme="minorHAnsi"/>
          <w:szCs w:val="24"/>
          <w:lang w:val="en-CA" w:eastAsia="en-CA"/>
        </w:rPr>
        <w:t xml:space="preserve"> tetramethylammonium iodide</w:t>
      </w:r>
      <w:r w:rsidR="00E84A29" w:rsidRPr="0020333E">
        <w:rPr>
          <w:rFonts w:cstheme="minorHAnsi"/>
          <w:szCs w:val="24"/>
          <w:lang w:val="en-CA" w:eastAsia="en-CA"/>
        </w:rPr>
        <w:t xml:space="preserve"> </w:t>
      </w:r>
      <w:r w:rsidR="00B3513B" w:rsidRPr="0020333E">
        <w:rPr>
          <w:rFonts w:cstheme="minorHAnsi"/>
          <w:szCs w:val="24"/>
          <w:lang w:val="en-CA" w:eastAsia="en-CA"/>
        </w:rPr>
        <w:t>(</w:t>
      </w:r>
      <w:r w:rsidR="00E84A29" w:rsidRPr="0020333E">
        <w:rPr>
          <w:rFonts w:cstheme="minorHAnsi"/>
          <w:szCs w:val="24"/>
          <w:lang w:val="en-CA" w:eastAsia="en-CA"/>
        </w:rPr>
        <w:t>NMe</w:t>
      </w:r>
      <w:r w:rsidR="00E84A29" w:rsidRPr="0020333E">
        <w:rPr>
          <w:rFonts w:cstheme="minorHAnsi"/>
          <w:szCs w:val="24"/>
          <w:vertAlign w:val="subscript"/>
          <w:lang w:val="en-CA" w:eastAsia="en-CA"/>
        </w:rPr>
        <w:t>4</w:t>
      </w:r>
      <w:r w:rsidR="00E84A29" w:rsidRPr="0020333E">
        <w:rPr>
          <w:rFonts w:cstheme="minorHAnsi"/>
          <w:szCs w:val="24"/>
          <w:lang w:val="en-CA" w:eastAsia="en-CA"/>
        </w:rPr>
        <w:t>I</w:t>
      </w:r>
      <w:r w:rsidR="00B3513B" w:rsidRPr="0020333E">
        <w:rPr>
          <w:rFonts w:cstheme="minorHAnsi"/>
          <w:szCs w:val="24"/>
          <w:lang w:val="en-CA" w:eastAsia="en-CA"/>
        </w:rPr>
        <w:t>)</w:t>
      </w:r>
      <w:r w:rsidR="00E84A29" w:rsidRPr="0020333E">
        <w:rPr>
          <w:rFonts w:cstheme="minorHAnsi"/>
          <w:szCs w:val="24"/>
          <w:lang w:val="en-CA" w:eastAsia="en-CA"/>
        </w:rPr>
        <w:t xml:space="preserve"> in solution with contro</w:t>
      </w:r>
      <w:r w:rsidRPr="0020333E">
        <w:rPr>
          <w:rFonts w:cstheme="minorHAnsi"/>
          <w:szCs w:val="24"/>
          <w:lang w:val="en-CA" w:eastAsia="en-CA"/>
        </w:rPr>
        <w:t xml:space="preserve">l of the reaction stoichiometry, </w:t>
      </w:r>
      <w:r w:rsidR="00685B83" w:rsidRPr="0020333E">
        <w:rPr>
          <w:rFonts w:cstheme="minorHAnsi"/>
          <w:szCs w:val="24"/>
          <w:lang w:val="en-CA" w:eastAsia="en-CA"/>
        </w:rPr>
        <w:t>tetramethylammonium triiod</w:t>
      </w:r>
      <w:r w:rsidR="004B5BB7" w:rsidRPr="0020333E">
        <w:rPr>
          <w:rFonts w:cstheme="minorHAnsi"/>
          <w:szCs w:val="24"/>
          <w:lang w:val="en-CA" w:eastAsia="en-CA"/>
        </w:rPr>
        <w:t>id</w:t>
      </w:r>
      <w:r w:rsidR="00685B83" w:rsidRPr="0020333E">
        <w:rPr>
          <w:rFonts w:cstheme="minorHAnsi"/>
          <w:szCs w:val="24"/>
          <w:lang w:val="en-CA" w:eastAsia="en-CA"/>
        </w:rPr>
        <w:t xml:space="preserve">e salt </w:t>
      </w:r>
      <w:r w:rsidR="004B5BB7" w:rsidRPr="0020333E">
        <w:rPr>
          <w:rFonts w:cstheme="minorHAnsi"/>
          <w:szCs w:val="24"/>
          <w:lang w:val="en-CA" w:eastAsia="en-CA"/>
        </w:rPr>
        <w:t>(</w:t>
      </w:r>
      <w:r w:rsidRPr="0020333E">
        <w:rPr>
          <w:rFonts w:cstheme="minorHAnsi"/>
          <w:szCs w:val="24"/>
        </w:rPr>
        <w:t>Me</w:t>
      </w:r>
      <w:r w:rsidRPr="0020333E">
        <w:rPr>
          <w:rFonts w:cstheme="minorHAnsi"/>
          <w:szCs w:val="24"/>
          <w:vertAlign w:val="subscript"/>
        </w:rPr>
        <w:t>4</w:t>
      </w:r>
      <w:r w:rsidRPr="0020333E">
        <w:rPr>
          <w:rFonts w:cstheme="minorHAnsi"/>
          <w:szCs w:val="24"/>
        </w:rPr>
        <w:t>NI</w:t>
      </w:r>
      <w:r w:rsidRPr="0020333E">
        <w:rPr>
          <w:rFonts w:cstheme="minorHAnsi"/>
          <w:szCs w:val="24"/>
          <w:vertAlign w:val="subscript"/>
        </w:rPr>
        <w:t>3</w:t>
      </w:r>
      <w:r w:rsidR="004B5BB7" w:rsidRPr="0020333E">
        <w:rPr>
          <w:rFonts w:cstheme="minorHAnsi"/>
          <w:szCs w:val="24"/>
        </w:rPr>
        <w:t>)</w:t>
      </w:r>
      <w:r w:rsidRPr="0020333E">
        <w:rPr>
          <w:rFonts w:cstheme="minorHAnsi"/>
          <w:szCs w:val="24"/>
        </w:rPr>
        <w:t xml:space="preserve"> and </w:t>
      </w:r>
      <w:r w:rsidR="004B5BB7" w:rsidRPr="0020333E">
        <w:rPr>
          <w:rFonts w:cstheme="minorHAnsi"/>
          <w:szCs w:val="24"/>
          <w:lang w:val="en-CA" w:eastAsia="en-CA"/>
        </w:rPr>
        <w:t xml:space="preserve">tetramethylammonium </w:t>
      </w:r>
      <w:r w:rsidR="008652C6" w:rsidRPr="0020333E">
        <w:rPr>
          <w:rFonts w:cstheme="minorHAnsi"/>
          <w:szCs w:val="24"/>
          <w:lang w:val="en-CA" w:eastAsia="en-CA"/>
        </w:rPr>
        <w:t>penta</w:t>
      </w:r>
      <w:r w:rsidR="004B5BB7" w:rsidRPr="0020333E">
        <w:rPr>
          <w:rFonts w:cstheme="minorHAnsi"/>
          <w:szCs w:val="24"/>
          <w:lang w:val="en-CA" w:eastAsia="en-CA"/>
        </w:rPr>
        <w:t>iodide salt</w:t>
      </w:r>
      <w:r w:rsidR="004B5BB7" w:rsidRPr="0020333E">
        <w:rPr>
          <w:rFonts w:cstheme="minorHAnsi"/>
          <w:szCs w:val="24"/>
        </w:rPr>
        <w:t xml:space="preserve"> </w:t>
      </w:r>
      <w:r w:rsidR="008652C6" w:rsidRPr="0020333E">
        <w:rPr>
          <w:rFonts w:cstheme="minorHAnsi"/>
          <w:szCs w:val="24"/>
        </w:rPr>
        <w:t>(</w:t>
      </w:r>
      <w:r w:rsidRPr="0020333E">
        <w:rPr>
          <w:rFonts w:cstheme="minorHAnsi"/>
          <w:szCs w:val="24"/>
        </w:rPr>
        <w:t>Me</w:t>
      </w:r>
      <w:r w:rsidRPr="0020333E">
        <w:rPr>
          <w:rFonts w:cstheme="minorHAnsi"/>
          <w:szCs w:val="24"/>
          <w:vertAlign w:val="subscript"/>
        </w:rPr>
        <w:t>4</w:t>
      </w:r>
      <w:r w:rsidRPr="0020333E">
        <w:rPr>
          <w:rFonts w:cstheme="minorHAnsi"/>
          <w:szCs w:val="24"/>
        </w:rPr>
        <w:t>NI</w:t>
      </w:r>
      <w:r w:rsidRPr="0020333E">
        <w:rPr>
          <w:rFonts w:cstheme="minorHAnsi"/>
          <w:szCs w:val="24"/>
          <w:vertAlign w:val="subscript"/>
        </w:rPr>
        <w:t>5</w:t>
      </w:r>
      <w:r w:rsidR="008652C6" w:rsidRPr="0020333E">
        <w:rPr>
          <w:rFonts w:cstheme="minorHAnsi"/>
          <w:szCs w:val="24"/>
        </w:rPr>
        <w:t>)</w:t>
      </w:r>
      <w:r w:rsidRPr="0020333E">
        <w:rPr>
          <w:rFonts w:cstheme="minorHAnsi"/>
          <w:szCs w:val="24"/>
        </w:rPr>
        <w:t xml:space="preserve"> were </w:t>
      </w:r>
      <w:r w:rsidR="00036C1B" w:rsidRPr="0020333E">
        <w:rPr>
          <w:rFonts w:cstheme="minorHAnsi"/>
          <w:szCs w:val="24"/>
          <w:lang w:val="en-CA" w:eastAsia="en-CA"/>
        </w:rPr>
        <w:t>synthesized</w:t>
      </w:r>
      <w:r w:rsidRPr="0020333E">
        <w:rPr>
          <w:rFonts w:cstheme="minorHAnsi"/>
          <w:szCs w:val="24"/>
          <w:lang w:val="en-CA" w:eastAsia="en-CA"/>
        </w:rPr>
        <w:t>.</w:t>
      </w:r>
      <w:r w:rsidR="00B72DF7" w:rsidRPr="0020333E">
        <w:rPr>
          <w:rFonts w:cstheme="minorHAnsi"/>
          <w:szCs w:val="24"/>
          <w:lang w:val="en-CA" w:eastAsia="en-CA"/>
        </w:rPr>
        <w:t xml:space="preserve"> The</w:t>
      </w:r>
      <w:r w:rsidR="00E84A29" w:rsidRPr="0020333E">
        <w:rPr>
          <w:rFonts w:cstheme="minorHAnsi"/>
          <w:szCs w:val="24"/>
          <w:lang w:val="en-CA" w:eastAsia="en-CA"/>
        </w:rPr>
        <w:t xml:space="preserve"> % yield</w:t>
      </w:r>
      <w:r w:rsidR="00B72DF7" w:rsidRPr="0020333E">
        <w:rPr>
          <w:rFonts w:cstheme="minorHAnsi"/>
          <w:szCs w:val="24"/>
          <w:lang w:val="en-CA" w:eastAsia="en-CA"/>
        </w:rPr>
        <w:t xml:space="preserve"> for </w:t>
      </w:r>
      <w:r w:rsidR="00B72DF7" w:rsidRPr="0020333E">
        <w:rPr>
          <w:rFonts w:cstheme="minorHAnsi"/>
          <w:szCs w:val="24"/>
        </w:rPr>
        <w:t>Me</w:t>
      </w:r>
      <w:r w:rsidR="00B72DF7" w:rsidRPr="0020333E">
        <w:rPr>
          <w:rFonts w:cstheme="minorHAnsi"/>
          <w:szCs w:val="24"/>
          <w:vertAlign w:val="subscript"/>
        </w:rPr>
        <w:t>4</w:t>
      </w:r>
      <w:r w:rsidR="00B72DF7" w:rsidRPr="0020333E">
        <w:rPr>
          <w:rFonts w:cstheme="minorHAnsi"/>
          <w:szCs w:val="24"/>
        </w:rPr>
        <w:t>NI</w:t>
      </w:r>
      <w:r w:rsidR="00B72DF7" w:rsidRPr="0020333E">
        <w:rPr>
          <w:rFonts w:cstheme="minorHAnsi"/>
          <w:szCs w:val="24"/>
          <w:vertAlign w:val="subscript"/>
        </w:rPr>
        <w:t>3</w:t>
      </w:r>
      <w:r w:rsidR="00B72DF7" w:rsidRPr="0020333E">
        <w:rPr>
          <w:rFonts w:cstheme="minorHAnsi"/>
          <w:szCs w:val="24"/>
          <w:lang w:val="en-CA" w:eastAsia="en-CA"/>
        </w:rPr>
        <w:t xml:space="preserve"> was</w:t>
      </w:r>
      <w:r w:rsidR="00E84A29" w:rsidRPr="0020333E">
        <w:rPr>
          <w:rFonts w:cstheme="minorHAnsi"/>
          <w:szCs w:val="24"/>
          <w:lang w:val="en-CA" w:eastAsia="en-CA"/>
        </w:rPr>
        <w:t xml:space="preserve"> </w:t>
      </w:r>
      <w:r w:rsidR="0020333E">
        <w:rPr>
          <w:rFonts w:cstheme="minorHAnsi"/>
          <w:szCs w:val="24"/>
          <w:highlight w:val="yellow"/>
        </w:rPr>
        <w:t>433</w:t>
      </w:r>
      <w:r w:rsidR="00F8293F" w:rsidRPr="0020333E">
        <w:rPr>
          <w:rFonts w:cstheme="minorHAnsi"/>
          <w:szCs w:val="24"/>
        </w:rPr>
        <w:t>%</w:t>
      </w:r>
      <w:r w:rsidR="00E84A29" w:rsidRPr="0020333E">
        <w:rPr>
          <w:rFonts w:cstheme="minorHAnsi"/>
          <w:szCs w:val="24"/>
        </w:rPr>
        <w:t xml:space="preserve">, and the % </w:t>
      </w:r>
      <w:r w:rsidR="00B72DF7" w:rsidRPr="0020333E">
        <w:rPr>
          <w:rFonts w:cstheme="minorHAnsi"/>
          <w:szCs w:val="24"/>
        </w:rPr>
        <w:t>yield for Me</w:t>
      </w:r>
      <w:r w:rsidR="00B72DF7" w:rsidRPr="0020333E">
        <w:rPr>
          <w:rFonts w:cstheme="minorHAnsi"/>
          <w:szCs w:val="24"/>
          <w:vertAlign w:val="subscript"/>
        </w:rPr>
        <w:t>4</w:t>
      </w:r>
      <w:r w:rsidR="00B72DF7" w:rsidRPr="0020333E">
        <w:rPr>
          <w:rFonts w:cstheme="minorHAnsi"/>
          <w:szCs w:val="24"/>
        </w:rPr>
        <w:t>NI</w:t>
      </w:r>
      <w:r w:rsidR="00B72DF7" w:rsidRPr="0020333E">
        <w:rPr>
          <w:rFonts w:cstheme="minorHAnsi"/>
          <w:szCs w:val="24"/>
          <w:vertAlign w:val="subscript"/>
        </w:rPr>
        <w:t xml:space="preserve">5 </w:t>
      </w:r>
      <w:r w:rsidR="00B72DF7" w:rsidRPr="0020333E">
        <w:rPr>
          <w:rFonts w:cstheme="minorHAnsi"/>
          <w:szCs w:val="24"/>
        </w:rPr>
        <w:t>was</w:t>
      </w:r>
      <w:r w:rsidR="0004659C" w:rsidRPr="0020333E">
        <w:rPr>
          <w:rFonts w:cstheme="minorHAnsi"/>
          <w:szCs w:val="24"/>
        </w:rPr>
        <w:t xml:space="preserve"> </w:t>
      </w:r>
      <w:r w:rsidR="0020333E">
        <w:rPr>
          <w:rFonts w:cstheme="minorHAnsi"/>
          <w:szCs w:val="24"/>
          <w:highlight w:val="yellow"/>
        </w:rPr>
        <w:t>78.1</w:t>
      </w:r>
      <w:r w:rsidR="003E2185" w:rsidRPr="0020333E">
        <w:rPr>
          <w:rFonts w:cstheme="minorHAnsi"/>
          <w:szCs w:val="24"/>
        </w:rPr>
        <w:t xml:space="preserve"> </w:t>
      </w:r>
      <w:r w:rsidR="00036C1B" w:rsidRPr="0020333E">
        <w:rPr>
          <w:rFonts w:cstheme="minorHAnsi"/>
          <w:szCs w:val="24"/>
        </w:rPr>
        <w:t>%.</w:t>
      </w:r>
      <w:r w:rsidR="00E84A29" w:rsidRPr="0020333E">
        <w:rPr>
          <w:rFonts w:cstheme="minorHAnsi"/>
          <w:szCs w:val="24"/>
        </w:rPr>
        <w:t xml:space="preserve"> </w:t>
      </w:r>
    </w:p>
    <w:p w14:paraId="7C7AA498" w14:textId="77777777" w:rsidR="009E789D" w:rsidRPr="0020333E" w:rsidRDefault="009E789D" w:rsidP="00E84A29">
      <w:pPr>
        <w:spacing w:after="0" w:line="276" w:lineRule="auto"/>
        <w:jc w:val="left"/>
        <w:rPr>
          <w:rFonts w:cstheme="minorHAnsi"/>
          <w:b/>
          <w:szCs w:val="24"/>
        </w:rPr>
      </w:pPr>
    </w:p>
    <w:p w14:paraId="08095B46" w14:textId="77777777" w:rsidR="00D71ACF" w:rsidRPr="0020333E" w:rsidRDefault="00D71ACF" w:rsidP="00E84A29">
      <w:pPr>
        <w:spacing w:after="0" w:line="276" w:lineRule="auto"/>
        <w:jc w:val="left"/>
        <w:rPr>
          <w:rFonts w:cstheme="minorHAnsi"/>
          <w:b/>
          <w:szCs w:val="24"/>
        </w:rPr>
      </w:pPr>
      <w:r w:rsidRPr="0020333E">
        <w:rPr>
          <w:rFonts w:cstheme="minorHAnsi"/>
          <w:b/>
          <w:szCs w:val="24"/>
        </w:rPr>
        <w:t>Data/Results</w:t>
      </w:r>
    </w:p>
    <w:p w14:paraId="69FF503D" w14:textId="77777777" w:rsidR="00E84A29" w:rsidRPr="0020333E" w:rsidRDefault="00E84A29" w:rsidP="00E84A29">
      <w:pPr>
        <w:spacing w:after="0" w:line="276" w:lineRule="auto"/>
        <w:jc w:val="left"/>
        <w:rPr>
          <w:rFonts w:cstheme="minorHAnsi"/>
          <w:b/>
          <w:szCs w:val="24"/>
        </w:rPr>
      </w:pPr>
      <w:r w:rsidRPr="0020333E">
        <w:rPr>
          <w:rFonts w:cstheme="minorHAnsi"/>
          <w:b/>
          <w:szCs w:val="24"/>
        </w:rPr>
        <w:t xml:space="preserve">Table 1.  </w:t>
      </w:r>
      <w:r w:rsidRPr="0020333E">
        <w:rPr>
          <w:rFonts w:cstheme="minorHAnsi"/>
          <w:szCs w:val="24"/>
        </w:rPr>
        <w:t>Experimental</w:t>
      </w:r>
      <w:r w:rsidR="00F92610" w:rsidRPr="0020333E">
        <w:rPr>
          <w:rFonts w:cstheme="minorHAnsi"/>
          <w:szCs w:val="24"/>
          <w:vertAlign w:val="superscript"/>
        </w:rPr>
        <w:t xml:space="preserve"> </w:t>
      </w:r>
      <w:r w:rsidRPr="0020333E">
        <w:rPr>
          <w:rFonts w:cstheme="minorHAnsi"/>
          <w:szCs w:val="24"/>
        </w:rPr>
        <w:t>data and calculated values for the preparation of Me</w:t>
      </w:r>
      <w:r w:rsidRPr="0020333E">
        <w:rPr>
          <w:rFonts w:cstheme="minorHAnsi"/>
          <w:szCs w:val="24"/>
          <w:vertAlign w:val="subscript"/>
        </w:rPr>
        <w:t>4</w:t>
      </w:r>
      <w:r w:rsidRPr="0020333E">
        <w:rPr>
          <w:rFonts w:cstheme="minorHAnsi"/>
          <w:szCs w:val="24"/>
        </w:rPr>
        <w:t>NI</w:t>
      </w:r>
      <w:r w:rsidRPr="0020333E">
        <w:rPr>
          <w:rFonts w:cstheme="minorHAnsi"/>
          <w:szCs w:val="24"/>
          <w:vertAlign w:val="subscript"/>
        </w:rPr>
        <w:t>3</w:t>
      </w:r>
      <w:r w:rsidR="00B72DF7" w:rsidRPr="0020333E">
        <w:rPr>
          <w:rFonts w:cstheme="minorHAnsi"/>
          <w:szCs w:val="24"/>
        </w:rPr>
        <w:t xml:space="preserve"> and Me</w:t>
      </w:r>
      <w:r w:rsidR="00B72DF7" w:rsidRPr="0020333E">
        <w:rPr>
          <w:rFonts w:cstheme="minorHAnsi"/>
          <w:szCs w:val="24"/>
          <w:vertAlign w:val="subscript"/>
        </w:rPr>
        <w:t>4</w:t>
      </w:r>
      <w:r w:rsidR="00B72DF7" w:rsidRPr="0020333E">
        <w:rPr>
          <w:rFonts w:cstheme="minorHAnsi"/>
          <w:szCs w:val="24"/>
        </w:rPr>
        <w:t>NI</w:t>
      </w:r>
      <w:r w:rsidR="00B72DF7" w:rsidRPr="0020333E">
        <w:rPr>
          <w:rFonts w:cstheme="minorHAnsi"/>
          <w:szCs w:val="24"/>
          <w:vertAlign w:val="subscript"/>
        </w:rPr>
        <w:t>5</w:t>
      </w:r>
    </w:p>
    <w:tbl>
      <w:tblPr>
        <w:tblStyle w:val="TableGrid"/>
        <w:tblW w:w="6941" w:type="dxa"/>
        <w:jc w:val="center"/>
        <w:tblLook w:val="04A0" w:firstRow="1" w:lastRow="0" w:firstColumn="1" w:lastColumn="0" w:noHBand="0" w:noVBand="1"/>
      </w:tblPr>
      <w:tblGrid>
        <w:gridCol w:w="3114"/>
        <w:gridCol w:w="1843"/>
        <w:gridCol w:w="1984"/>
      </w:tblGrid>
      <w:tr w:rsidR="00B72DF7" w:rsidRPr="0020333E" w14:paraId="3265508D" w14:textId="77777777" w:rsidTr="007A266C">
        <w:trPr>
          <w:jc w:val="center"/>
        </w:trPr>
        <w:tc>
          <w:tcPr>
            <w:tcW w:w="3114" w:type="dxa"/>
          </w:tcPr>
          <w:p w14:paraId="02B61CC4" w14:textId="77777777" w:rsidR="00B72DF7" w:rsidRPr="0020333E" w:rsidRDefault="00B72DF7" w:rsidP="00EB4FF4">
            <w:pPr>
              <w:spacing w:after="0" w:line="276" w:lineRule="auto"/>
              <w:jc w:val="left"/>
              <w:rPr>
                <w:rFonts w:asciiTheme="minorHAnsi" w:hAnsiTheme="minorHAnsi" w:cstheme="minorHAnsi"/>
                <w:b/>
                <w:szCs w:val="24"/>
              </w:rPr>
            </w:pPr>
            <w:r w:rsidRPr="0020333E">
              <w:rPr>
                <w:rFonts w:asciiTheme="minorHAnsi" w:hAnsiTheme="minorHAnsi" w:cstheme="minorHAnsi"/>
                <w:b/>
                <w:szCs w:val="24"/>
              </w:rPr>
              <w:t>Synthesis</w:t>
            </w:r>
          </w:p>
        </w:tc>
        <w:tc>
          <w:tcPr>
            <w:tcW w:w="1843" w:type="dxa"/>
          </w:tcPr>
          <w:p w14:paraId="1F7A2E32" w14:textId="31106546" w:rsidR="00B72DF7" w:rsidRPr="0020333E" w:rsidRDefault="00B72DF7" w:rsidP="007A266C">
            <w:pPr>
              <w:spacing w:after="0" w:line="276" w:lineRule="auto"/>
              <w:jc w:val="center"/>
              <w:rPr>
                <w:rFonts w:asciiTheme="minorHAnsi" w:hAnsiTheme="minorHAnsi" w:cstheme="minorHAnsi"/>
                <w:b/>
                <w:szCs w:val="24"/>
              </w:rPr>
            </w:pPr>
            <w:r w:rsidRPr="0020333E">
              <w:rPr>
                <w:rFonts w:asciiTheme="minorHAnsi" w:hAnsiTheme="minorHAnsi" w:cstheme="minorHAnsi"/>
                <w:szCs w:val="24"/>
              </w:rPr>
              <w:t>Me</w:t>
            </w:r>
            <w:r w:rsidRPr="0020333E">
              <w:rPr>
                <w:rFonts w:asciiTheme="minorHAnsi" w:hAnsiTheme="minorHAnsi" w:cstheme="minorHAnsi"/>
                <w:szCs w:val="24"/>
                <w:vertAlign w:val="subscript"/>
              </w:rPr>
              <w:t>4</w:t>
            </w:r>
            <w:r w:rsidRPr="0020333E">
              <w:rPr>
                <w:rFonts w:asciiTheme="minorHAnsi" w:hAnsiTheme="minorHAnsi" w:cstheme="minorHAnsi"/>
                <w:szCs w:val="24"/>
              </w:rPr>
              <w:t>NI</w:t>
            </w:r>
            <w:r w:rsidRPr="0020333E">
              <w:rPr>
                <w:rFonts w:asciiTheme="minorHAnsi" w:hAnsiTheme="minorHAnsi" w:cstheme="minorHAnsi"/>
                <w:szCs w:val="24"/>
                <w:vertAlign w:val="subscript"/>
              </w:rPr>
              <w:t>3</w:t>
            </w:r>
          </w:p>
        </w:tc>
        <w:tc>
          <w:tcPr>
            <w:tcW w:w="1984" w:type="dxa"/>
          </w:tcPr>
          <w:p w14:paraId="2D4B0757" w14:textId="77777777" w:rsidR="00B72DF7" w:rsidRPr="0020333E" w:rsidRDefault="00B72DF7" w:rsidP="007A266C">
            <w:pPr>
              <w:spacing w:after="0" w:line="276" w:lineRule="auto"/>
              <w:jc w:val="center"/>
              <w:rPr>
                <w:rFonts w:asciiTheme="minorHAnsi" w:hAnsiTheme="minorHAnsi" w:cstheme="minorHAnsi"/>
                <w:b/>
                <w:szCs w:val="24"/>
              </w:rPr>
            </w:pPr>
            <w:r w:rsidRPr="0020333E">
              <w:rPr>
                <w:rFonts w:asciiTheme="minorHAnsi" w:hAnsiTheme="minorHAnsi" w:cstheme="minorHAnsi"/>
                <w:szCs w:val="24"/>
              </w:rPr>
              <w:t>Me</w:t>
            </w:r>
            <w:r w:rsidRPr="0020333E">
              <w:rPr>
                <w:rFonts w:asciiTheme="minorHAnsi" w:hAnsiTheme="minorHAnsi" w:cstheme="minorHAnsi"/>
                <w:szCs w:val="24"/>
                <w:vertAlign w:val="subscript"/>
              </w:rPr>
              <w:t>4</w:t>
            </w:r>
            <w:r w:rsidRPr="0020333E">
              <w:rPr>
                <w:rFonts w:asciiTheme="minorHAnsi" w:hAnsiTheme="minorHAnsi" w:cstheme="minorHAnsi"/>
                <w:szCs w:val="24"/>
              </w:rPr>
              <w:t>NI</w:t>
            </w:r>
            <w:r w:rsidRPr="0020333E">
              <w:rPr>
                <w:rFonts w:asciiTheme="minorHAnsi" w:hAnsiTheme="minorHAnsi" w:cstheme="minorHAnsi"/>
                <w:szCs w:val="24"/>
                <w:vertAlign w:val="subscript"/>
              </w:rPr>
              <w:t>5</w:t>
            </w:r>
          </w:p>
        </w:tc>
      </w:tr>
      <w:tr w:rsidR="00B72DF7" w:rsidRPr="0020333E" w14:paraId="77296B47" w14:textId="77777777" w:rsidTr="007A266C">
        <w:trPr>
          <w:jc w:val="center"/>
        </w:trPr>
        <w:tc>
          <w:tcPr>
            <w:tcW w:w="3114" w:type="dxa"/>
          </w:tcPr>
          <w:p w14:paraId="73CFF0AF" w14:textId="77777777" w:rsidR="00B72DF7" w:rsidRPr="0020333E" w:rsidRDefault="00B72DF7" w:rsidP="00EB4FF4">
            <w:pPr>
              <w:spacing w:after="0" w:line="276" w:lineRule="auto"/>
              <w:jc w:val="left"/>
              <w:rPr>
                <w:rFonts w:asciiTheme="minorHAnsi" w:hAnsiTheme="minorHAnsi" w:cstheme="minorHAnsi"/>
                <w:szCs w:val="24"/>
              </w:rPr>
            </w:pPr>
            <w:r w:rsidRPr="0020333E">
              <w:rPr>
                <w:rFonts w:asciiTheme="minorHAnsi" w:hAnsiTheme="minorHAnsi" w:cstheme="minorHAnsi"/>
                <w:szCs w:val="24"/>
                <w:lang w:val="en-CA" w:eastAsia="en-CA"/>
              </w:rPr>
              <w:t>NMe</w:t>
            </w:r>
            <w:r w:rsidRPr="0020333E">
              <w:rPr>
                <w:rFonts w:asciiTheme="minorHAnsi" w:hAnsiTheme="minorHAnsi" w:cstheme="minorHAnsi"/>
                <w:szCs w:val="24"/>
                <w:vertAlign w:val="subscript"/>
                <w:lang w:val="en-CA" w:eastAsia="en-CA"/>
              </w:rPr>
              <w:t>4</w:t>
            </w:r>
            <w:r w:rsidRPr="0020333E">
              <w:rPr>
                <w:rFonts w:asciiTheme="minorHAnsi" w:hAnsiTheme="minorHAnsi" w:cstheme="minorHAnsi"/>
                <w:szCs w:val="24"/>
                <w:lang w:val="en-CA" w:eastAsia="en-CA"/>
              </w:rPr>
              <w:t xml:space="preserve">I </w:t>
            </w:r>
            <w:r w:rsidRPr="0020333E">
              <w:rPr>
                <w:rFonts w:asciiTheme="minorHAnsi" w:hAnsiTheme="minorHAnsi" w:cstheme="minorHAnsi"/>
                <w:szCs w:val="24"/>
              </w:rPr>
              <w:t>(g)</w:t>
            </w:r>
          </w:p>
        </w:tc>
        <w:tc>
          <w:tcPr>
            <w:tcW w:w="1843" w:type="dxa"/>
            <w:shd w:val="clear" w:color="auto" w:fill="FFFF00"/>
          </w:tcPr>
          <w:p w14:paraId="0B516403" w14:textId="7873D1E5" w:rsidR="00B72DF7" w:rsidRPr="0020333E" w:rsidRDefault="008338C9"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0.519</w:t>
            </w:r>
          </w:p>
        </w:tc>
        <w:tc>
          <w:tcPr>
            <w:tcW w:w="1984" w:type="dxa"/>
            <w:shd w:val="clear" w:color="auto" w:fill="FFFF00"/>
          </w:tcPr>
          <w:p w14:paraId="4C767313" w14:textId="121CFD45" w:rsidR="00B72DF7" w:rsidRPr="0020333E" w:rsidRDefault="008338C9"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0.515</w:t>
            </w:r>
          </w:p>
        </w:tc>
      </w:tr>
      <w:tr w:rsidR="00B72DF7" w:rsidRPr="0020333E" w14:paraId="6EF0307D" w14:textId="77777777" w:rsidTr="007A266C">
        <w:trPr>
          <w:jc w:val="center"/>
        </w:trPr>
        <w:tc>
          <w:tcPr>
            <w:tcW w:w="3114" w:type="dxa"/>
          </w:tcPr>
          <w:p w14:paraId="0B0578A9" w14:textId="77777777" w:rsidR="00B72DF7" w:rsidRPr="0020333E" w:rsidRDefault="00B72DF7" w:rsidP="00EB4FF4">
            <w:pPr>
              <w:spacing w:after="0" w:line="276" w:lineRule="auto"/>
              <w:jc w:val="left"/>
              <w:rPr>
                <w:rFonts w:asciiTheme="minorHAnsi" w:hAnsiTheme="minorHAnsi" w:cstheme="minorHAnsi"/>
                <w:szCs w:val="24"/>
                <w:lang w:val="en-CA" w:eastAsia="en-CA"/>
              </w:rPr>
            </w:pPr>
            <w:r w:rsidRPr="0020333E">
              <w:rPr>
                <w:rFonts w:asciiTheme="minorHAnsi" w:hAnsiTheme="minorHAnsi" w:cstheme="minorHAnsi"/>
                <w:szCs w:val="24"/>
                <w:lang w:val="en-CA" w:eastAsia="en-CA"/>
              </w:rPr>
              <w:t>I</w:t>
            </w:r>
            <w:r w:rsidRPr="0020333E">
              <w:rPr>
                <w:rFonts w:asciiTheme="minorHAnsi" w:hAnsiTheme="minorHAnsi" w:cstheme="minorHAnsi"/>
                <w:szCs w:val="24"/>
                <w:vertAlign w:val="subscript"/>
                <w:lang w:val="en-CA" w:eastAsia="en-CA"/>
              </w:rPr>
              <w:t>2</w:t>
            </w:r>
            <w:r w:rsidRPr="0020333E">
              <w:rPr>
                <w:rFonts w:asciiTheme="minorHAnsi" w:hAnsiTheme="minorHAnsi" w:cstheme="minorHAnsi"/>
                <w:szCs w:val="24"/>
                <w:lang w:val="en-CA" w:eastAsia="en-CA"/>
              </w:rPr>
              <w:t xml:space="preserve"> (g)</w:t>
            </w:r>
          </w:p>
        </w:tc>
        <w:tc>
          <w:tcPr>
            <w:tcW w:w="1843" w:type="dxa"/>
            <w:shd w:val="clear" w:color="auto" w:fill="FFFF00"/>
          </w:tcPr>
          <w:p w14:paraId="6BF2943A" w14:textId="733813B5" w:rsidR="00B72DF7" w:rsidRPr="0020333E" w:rsidRDefault="00860601"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0.531</w:t>
            </w:r>
          </w:p>
        </w:tc>
        <w:tc>
          <w:tcPr>
            <w:tcW w:w="1984" w:type="dxa"/>
            <w:shd w:val="clear" w:color="auto" w:fill="FFFF00"/>
          </w:tcPr>
          <w:p w14:paraId="542D750C" w14:textId="3C815267" w:rsidR="00B72DF7" w:rsidRPr="0020333E" w:rsidRDefault="00860601"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1.317</w:t>
            </w:r>
          </w:p>
        </w:tc>
      </w:tr>
      <w:tr w:rsidR="00B72DF7" w:rsidRPr="0020333E" w14:paraId="2C7EF9DF" w14:textId="77777777" w:rsidTr="007A266C">
        <w:trPr>
          <w:jc w:val="center"/>
        </w:trPr>
        <w:tc>
          <w:tcPr>
            <w:tcW w:w="3114" w:type="dxa"/>
          </w:tcPr>
          <w:p w14:paraId="0F81112B" w14:textId="77777777" w:rsidR="00B72DF7" w:rsidRPr="0020333E" w:rsidRDefault="00B72DF7" w:rsidP="009F57DD">
            <w:pPr>
              <w:spacing w:after="0" w:line="276" w:lineRule="auto"/>
              <w:jc w:val="left"/>
              <w:rPr>
                <w:rFonts w:asciiTheme="minorHAnsi" w:hAnsiTheme="minorHAnsi" w:cstheme="minorHAnsi"/>
                <w:szCs w:val="24"/>
              </w:rPr>
            </w:pPr>
            <w:r w:rsidRPr="0020333E">
              <w:rPr>
                <w:rFonts w:asciiTheme="minorHAnsi" w:hAnsiTheme="minorHAnsi" w:cstheme="minorHAnsi"/>
                <w:szCs w:val="24"/>
              </w:rPr>
              <w:t>actual yield (g)</w:t>
            </w:r>
          </w:p>
        </w:tc>
        <w:tc>
          <w:tcPr>
            <w:tcW w:w="1843" w:type="dxa"/>
            <w:shd w:val="clear" w:color="auto" w:fill="FFFF00"/>
          </w:tcPr>
          <w:p w14:paraId="657C4582" w14:textId="72A562FC" w:rsidR="00B72DF7" w:rsidRPr="0020333E" w:rsidRDefault="00B7221A"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4.119</w:t>
            </w:r>
          </w:p>
        </w:tc>
        <w:tc>
          <w:tcPr>
            <w:tcW w:w="1984" w:type="dxa"/>
            <w:shd w:val="clear" w:color="auto" w:fill="FFFF00"/>
          </w:tcPr>
          <w:p w14:paraId="6B83707A" w14:textId="79AF99D3" w:rsidR="00B72DF7" w:rsidRPr="0020333E" w:rsidRDefault="00B7221A"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1.417</w:t>
            </w:r>
          </w:p>
        </w:tc>
      </w:tr>
      <w:tr w:rsidR="00B72DF7" w:rsidRPr="0020333E" w14:paraId="685692F0" w14:textId="77777777" w:rsidTr="007A266C">
        <w:trPr>
          <w:jc w:val="center"/>
        </w:trPr>
        <w:tc>
          <w:tcPr>
            <w:tcW w:w="3114" w:type="dxa"/>
          </w:tcPr>
          <w:p w14:paraId="1E44BC1A" w14:textId="77777777" w:rsidR="00B72DF7" w:rsidRPr="0020333E" w:rsidRDefault="00B72DF7" w:rsidP="00EB4FF4">
            <w:pPr>
              <w:spacing w:after="0" w:line="276" w:lineRule="auto"/>
              <w:jc w:val="left"/>
              <w:rPr>
                <w:rFonts w:asciiTheme="minorHAnsi" w:hAnsiTheme="minorHAnsi" w:cstheme="minorHAnsi"/>
                <w:szCs w:val="24"/>
                <w:lang w:val="en-CA" w:eastAsia="en-CA"/>
              </w:rPr>
            </w:pPr>
            <w:r w:rsidRPr="0020333E">
              <w:rPr>
                <w:rFonts w:asciiTheme="minorHAnsi" w:hAnsiTheme="minorHAnsi" w:cstheme="minorHAnsi"/>
                <w:szCs w:val="24"/>
              </w:rPr>
              <w:t>theoretical yield (g)</w:t>
            </w:r>
          </w:p>
        </w:tc>
        <w:tc>
          <w:tcPr>
            <w:tcW w:w="1843" w:type="dxa"/>
            <w:shd w:val="clear" w:color="auto" w:fill="FFFF00"/>
          </w:tcPr>
          <w:p w14:paraId="4DF0EDFD" w14:textId="251B07C1" w:rsidR="00B72DF7" w:rsidRPr="0020333E" w:rsidRDefault="005A240C"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0.952</w:t>
            </w:r>
          </w:p>
        </w:tc>
        <w:tc>
          <w:tcPr>
            <w:tcW w:w="1984" w:type="dxa"/>
            <w:shd w:val="clear" w:color="auto" w:fill="FFFF00"/>
          </w:tcPr>
          <w:p w14:paraId="2EE6D3C2" w14:textId="547AEB93" w:rsidR="00B72DF7" w:rsidRPr="0020333E" w:rsidRDefault="005A240C"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1.82</w:t>
            </w:r>
          </w:p>
        </w:tc>
      </w:tr>
      <w:tr w:rsidR="00B72DF7" w:rsidRPr="0020333E" w14:paraId="2DC3F5FC" w14:textId="77777777" w:rsidTr="007A266C">
        <w:trPr>
          <w:jc w:val="center"/>
        </w:trPr>
        <w:tc>
          <w:tcPr>
            <w:tcW w:w="3114" w:type="dxa"/>
          </w:tcPr>
          <w:p w14:paraId="5C4FFCBE" w14:textId="77777777" w:rsidR="00B72DF7" w:rsidRPr="0020333E" w:rsidRDefault="00B72DF7" w:rsidP="00EB4FF4">
            <w:pPr>
              <w:spacing w:after="0" w:line="276" w:lineRule="auto"/>
              <w:jc w:val="left"/>
              <w:rPr>
                <w:rFonts w:asciiTheme="minorHAnsi" w:hAnsiTheme="minorHAnsi" w:cstheme="minorHAnsi"/>
                <w:szCs w:val="24"/>
                <w:lang w:val="en-CA" w:eastAsia="en-CA"/>
              </w:rPr>
            </w:pPr>
            <w:r w:rsidRPr="0020333E">
              <w:rPr>
                <w:rFonts w:asciiTheme="minorHAnsi" w:hAnsiTheme="minorHAnsi" w:cstheme="minorHAnsi"/>
                <w:szCs w:val="24"/>
              </w:rPr>
              <w:t>% yield</w:t>
            </w:r>
          </w:p>
        </w:tc>
        <w:tc>
          <w:tcPr>
            <w:tcW w:w="1843" w:type="dxa"/>
            <w:shd w:val="clear" w:color="auto" w:fill="FFFF00"/>
          </w:tcPr>
          <w:p w14:paraId="039FF306" w14:textId="1683BEA4" w:rsidR="00B72DF7" w:rsidRPr="0020333E" w:rsidRDefault="005A240C"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433%</w:t>
            </w:r>
          </w:p>
        </w:tc>
        <w:tc>
          <w:tcPr>
            <w:tcW w:w="1984" w:type="dxa"/>
            <w:shd w:val="clear" w:color="auto" w:fill="FFFF00"/>
          </w:tcPr>
          <w:p w14:paraId="2A3AD32C" w14:textId="2D658F99" w:rsidR="00B72DF7" w:rsidRPr="0020333E" w:rsidRDefault="005A240C" w:rsidP="007A266C">
            <w:pPr>
              <w:spacing w:after="0" w:line="276" w:lineRule="auto"/>
              <w:jc w:val="center"/>
              <w:rPr>
                <w:rFonts w:asciiTheme="minorHAnsi" w:hAnsiTheme="minorHAnsi" w:cstheme="minorHAnsi"/>
                <w:szCs w:val="24"/>
                <w:highlight w:val="yellow"/>
              </w:rPr>
            </w:pPr>
            <w:r w:rsidRPr="0020333E">
              <w:rPr>
                <w:rFonts w:asciiTheme="minorHAnsi" w:hAnsiTheme="minorHAnsi" w:cstheme="minorHAnsi"/>
                <w:szCs w:val="24"/>
                <w:highlight w:val="yellow"/>
              </w:rPr>
              <w:t>78.1%</w:t>
            </w:r>
          </w:p>
        </w:tc>
      </w:tr>
    </w:tbl>
    <w:p w14:paraId="51C08476" w14:textId="77777777" w:rsidR="00C52704" w:rsidRPr="0020333E" w:rsidRDefault="00C52704" w:rsidP="00C52704">
      <w:pPr>
        <w:spacing w:after="0" w:line="276" w:lineRule="auto"/>
        <w:jc w:val="left"/>
        <w:rPr>
          <w:rFonts w:cstheme="minorHAnsi"/>
          <w:b/>
          <w:szCs w:val="24"/>
        </w:rPr>
      </w:pPr>
    </w:p>
    <w:p w14:paraId="61A67A62" w14:textId="77777777" w:rsidR="00D02CB1" w:rsidRPr="0020333E" w:rsidRDefault="00E84A29" w:rsidP="00036C1B">
      <w:pPr>
        <w:spacing w:after="0" w:line="276" w:lineRule="auto"/>
        <w:rPr>
          <w:rFonts w:cstheme="minorHAnsi"/>
          <w:i/>
          <w:szCs w:val="24"/>
        </w:rPr>
      </w:pPr>
      <w:r w:rsidRPr="0020333E">
        <w:rPr>
          <w:rFonts w:cstheme="minorHAnsi"/>
          <w:b/>
          <w:szCs w:val="24"/>
        </w:rPr>
        <w:t>Discussion</w:t>
      </w:r>
      <w:r w:rsidR="00C52704" w:rsidRPr="0020333E">
        <w:rPr>
          <w:rFonts w:cstheme="minorHAnsi"/>
          <w:b/>
          <w:szCs w:val="24"/>
        </w:rPr>
        <w:t xml:space="preserve"> </w:t>
      </w:r>
      <w:r w:rsidR="00D02CB1" w:rsidRPr="0020333E">
        <w:rPr>
          <w:rFonts w:cstheme="minorHAnsi"/>
          <w:i/>
          <w:szCs w:val="24"/>
        </w:rPr>
        <w:t>Respond to the following:</w:t>
      </w:r>
    </w:p>
    <w:p w14:paraId="4AB1E16F" w14:textId="70771F13" w:rsidR="000603EC" w:rsidRPr="0020333E" w:rsidRDefault="000603EC" w:rsidP="00036C1B">
      <w:pPr>
        <w:tabs>
          <w:tab w:val="left" w:pos="4440"/>
        </w:tabs>
        <w:spacing w:after="0" w:line="276" w:lineRule="auto"/>
        <w:rPr>
          <w:rFonts w:cstheme="minorHAnsi"/>
          <w:i/>
          <w:szCs w:val="24"/>
          <w:lang w:val="en-CA" w:eastAsia="en-CA"/>
        </w:rPr>
      </w:pPr>
      <w:r w:rsidRPr="0020333E">
        <w:rPr>
          <w:rFonts w:cstheme="minorHAnsi"/>
          <w:i/>
          <w:szCs w:val="24"/>
        </w:rPr>
        <w:t xml:space="preserve">Write the balanced chemical equations for </w:t>
      </w:r>
      <w:r w:rsidR="00006A3E" w:rsidRPr="0020333E">
        <w:rPr>
          <w:rFonts w:cstheme="minorHAnsi"/>
          <w:i/>
          <w:szCs w:val="24"/>
        </w:rPr>
        <w:t xml:space="preserve">the </w:t>
      </w:r>
      <w:r w:rsidRPr="0020333E">
        <w:rPr>
          <w:rFonts w:cstheme="minorHAnsi"/>
          <w:i/>
          <w:szCs w:val="24"/>
        </w:rPr>
        <w:t xml:space="preserve">formation of each of the </w:t>
      </w:r>
      <w:r w:rsidRPr="0020333E">
        <w:rPr>
          <w:rFonts w:cstheme="minorHAnsi"/>
          <w:i/>
          <w:szCs w:val="24"/>
          <w:lang w:val="en-CA" w:eastAsia="en-CA"/>
        </w:rPr>
        <w:t>products:</w:t>
      </w:r>
    </w:p>
    <w:p w14:paraId="7BCDD440" w14:textId="77777777" w:rsidR="006D300C" w:rsidRPr="0020333E" w:rsidRDefault="006D300C" w:rsidP="006D300C">
      <w:pPr>
        <w:tabs>
          <w:tab w:val="left" w:pos="4440"/>
        </w:tabs>
        <w:spacing w:after="0" w:line="240" w:lineRule="auto"/>
        <w:rPr>
          <w:rFonts w:cstheme="minorHAnsi"/>
          <w:sz w:val="11"/>
          <w:szCs w:val="11"/>
          <w:highlight w:val="yellow"/>
        </w:rPr>
      </w:pPr>
    </w:p>
    <w:p w14:paraId="3A30F5FB" w14:textId="70DD77CA" w:rsidR="00875C1B" w:rsidRPr="0020333E" w:rsidRDefault="005912AC" w:rsidP="0020333E">
      <w:pPr>
        <w:tabs>
          <w:tab w:val="left" w:pos="4440"/>
        </w:tabs>
        <w:spacing w:after="0" w:line="276" w:lineRule="auto"/>
        <w:rPr>
          <w:rFonts w:cstheme="minorHAnsi"/>
          <w:szCs w:val="24"/>
          <w:highlight w:val="yellow"/>
          <w:vertAlign w:val="subscript"/>
        </w:rPr>
      </w:pPr>
      <w:r w:rsidRPr="0020333E">
        <w:rPr>
          <w:rFonts w:cstheme="minorHAnsi"/>
          <w:szCs w:val="24"/>
          <w:highlight w:val="yellow"/>
        </w:rPr>
        <w:t>1</w:t>
      </w:r>
      <w:r w:rsidR="00875C1B" w:rsidRPr="0020333E">
        <w:rPr>
          <w:rFonts w:cstheme="minorHAnsi"/>
          <w:szCs w:val="24"/>
          <w:highlight w:val="yellow"/>
        </w:rPr>
        <w:t>N</w:t>
      </w:r>
      <w:r w:rsidR="00176DD4" w:rsidRPr="0020333E">
        <w:rPr>
          <w:rFonts w:cstheme="minorHAnsi"/>
          <w:szCs w:val="24"/>
          <w:highlight w:val="yellow"/>
        </w:rPr>
        <w:t>(</w:t>
      </w:r>
      <w:r w:rsidR="007F4706" w:rsidRPr="0020333E">
        <w:rPr>
          <w:rFonts w:cstheme="minorHAnsi"/>
          <w:szCs w:val="24"/>
          <w:highlight w:val="yellow"/>
        </w:rPr>
        <w:t>CH</w:t>
      </w:r>
      <w:r w:rsidR="007F4706" w:rsidRPr="0020333E">
        <w:rPr>
          <w:rFonts w:cstheme="minorHAnsi"/>
          <w:szCs w:val="24"/>
          <w:highlight w:val="yellow"/>
          <w:vertAlign w:val="subscript"/>
        </w:rPr>
        <w:t>3</w:t>
      </w:r>
      <w:r w:rsidR="00176DD4" w:rsidRPr="0020333E">
        <w:rPr>
          <w:rFonts w:cstheme="minorHAnsi"/>
          <w:szCs w:val="24"/>
          <w:highlight w:val="yellow"/>
        </w:rPr>
        <w:t>)</w:t>
      </w:r>
      <w:r w:rsidR="00875C1B" w:rsidRPr="0020333E">
        <w:rPr>
          <w:rFonts w:cstheme="minorHAnsi"/>
          <w:szCs w:val="24"/>
          <w:highlight w:val="yellow"/>
          <w:vertAlign w:val="subscript"/>
        </w:rPr>
        <w:t>4</w:t>
      </w:r>
      <w:r w:rsidR="00875C1B" w:rsidRPr="0020333E">
        <w:rPr>
          <w:rFonts w:cstheme="minorHAnsi"/>
          <w:szCs w:val="24"/>
          <w:highlight w:val="yellow"/>
        </w:rPr>
        <w:t xml:space="preserve">I + </w:t>
      </w:r>
      <w:r w:rsidRPr="0020333E">
        <w:rPr>
          <w:rFonts w:cstheme="minorHAnsi"/>
          <w:szCs w:val="24"/>
          <w:highlight w:val="yellow"/>
        </w:rPr>
        <w:t>1</w:t>
      </w:r>
      <w:r w:rsidR="00875C1B" w:rsidRPr="0020333E">
        <w:rPr>
          <w:rFonts w:cstheme="minorHAnsi"/>
          <w:szCs w:val="24"/>
          <w:highlight w:val="yellow"/>
        </w:rPr>
        <w:t>I</w:t>
      </w:r>
      <w:r w:rsidR="00875C1B" w:rsidRPr="0020333E">
        <w:rPr>
          <w:rFonts w:cstheme="minorHAnsi"/>
          <w:szCs w:val="24"/>
          <w:highlight w:val="yellow"/>
          <w:vertAlign w:val="subscript"/>
        </w:rPr>
        <w:t>2</w:t>
      </w:r>
      <w:r w:rsidR="00875C1B" w:rsidRPr="0020333E">
        <w:rPr>
          <w:rFonts w:cstheme="minorHAnsi"/>
          <w:szCs w:val="24"/>
          <w:highlight w:val="yellow"/>
        </w:rPr>
        <w:t xml:space="preserve"> → </w:t>
      </w:r>
      <w:r w:rsidRPr="0020333E">
        <w:rPr>
          <w:rFonts w:cstheme="minorHAnsi"/>
          <w:szCs w:val="24"/>
          <w:highlight w:val="yellow"/>
        </w:rPr>
        <w:t>1</w:t>
      </w:r>
      <w:r w:rsidR="00875C1B" w:rsidRPr="0020333E">
        <w:rPr>
          <w:rFonts w:cstheme="minorHAnsi"/>
          <w:szCs w:val="24"/>
          <w:highlight w:val="yellow"/>
        </w:rPr>
        <w:t>N</w:t>
      </w:r>
      <w:r w:rsidR="00176DD4" w:rsidRPr="0020333E">
        <w:rPr>
          <w:rFonts w:cstheme="minorHAnsi"/>
          <w:szCs w:val="24"/>
          <w:highlight w:val="yellow"/>
        </w:rPr>
        <w:t>(</w:t>
      </w:r>
      <w:r w:rsidR="007F4706" w:rsidRPr="0020333E">
        <w:rPr>
          <w:rFonts w:cstheme="minorHAnsi"/>
          <w:szCs w:val="24"/>
          <w:highlight w:val="yellow"/>
        </w:rPr>
        <w:t>CH</w:t>
      </w:r>
      <w:r w:rsidR="007F4706" w:rsidRPr="0020333E">
        <w:rPr>
          <w:rFonts w:cstheme="minorHAnsi"/>
          <w:szCs w:val="24"/>
          <w:highlight w:val="yellow"/>
          <w:vertAlign w:val="subscript"/>
        </w:rPr>
        <w:t>3</w:t>
      </w:r>
      <w:r w:rsidR="00176DD4" w:rsidRPr="0020333E">
        <w:rPr>
          <w:rFonts w:cstheme="minorHAnsi"/>
          <w:szCs w:val="24"/>
          <w:highlight w:val="yellow"/>
        </w:rPr>
        <w:t>)</w:t>
      </w:r>
      <w:r w:rsidR="00875C1B" w:rsidRPr="0020333E">
        <w:rPr>
          <w:rFonts w:cstheme="minorHAnsi"/>
          <w:szCs w:val="24"/>
          <w:highlight w:val="yellow"/>
          <w:vertAlign w:val="subscript"/>
        </w:rPr>
        <w:t>4</w:t>
      </w:r>
      <w:r w:rsidR="00875C1B" w:rsidRPr="0020333E">
        <w:rPr>
          <w:rFonts w:cstheme="minorHAnsi"/>
          <w:szCs w:val="24"/>
          <w:highlight w:val="yellow"/>
        </w:rPr>
        <w:t>I</w:t>
      </w:r>
      <w:r w:rsidR="00875C1B" w:rsidRPr="0020333E">
        <w:rPr>
          <w:rFonts w:cstheme="minorHAnsi"/>
          <w:szCs w:val="24"/>
          <w:highlight w:val="yellow"/>
          <w:vertAlign w:val="subscript"/>
        </w:rPr>
        <w:t>3</w:t>
      </w:r>
      <w:proofErr w:type="gramStart"/>
      <w:r w:rsidR="00875C1B" w:rsidRPr="0020333E">
        <w:rPr>
          <w:rFonts w:cstheme="minorHAnsi"/>
          <w:szCs w:val="24"/>
          <w:highlight w:val="yellow"/>
        </w:rPr>
        <w:t xml:space="preserve"> </w:t>
      </w:r>
      <w:r w:rsidR="008A42E9" w:rsidRPr="0020333E">
        <w:rPr>
          <w:rFonts w:cstheme="minorHAnsi"/>
          <w:szCs w:val="24"/>
          <w:highlight w:val="yellow"/>
        </w:rPr>
        <w:t xml:space="preserve">  </w:t>
      </w:r>
      <w:r w:rsidR="001C1C8C" w:rsidRPr="0020333E">
        <w:rPr>
          <w:rFonts w:cstheme="minorHAnsi"/>
          <w:szCs w:val="24"/>
          <w:highlight w:val="yellow"/>
        </w:rPr>
        <w:t>[</w:t>
      </w:r>
      <w:proofErr w:type="gramEnd"/>
      <w:r w:rsidR="007F4706" w:rsidRPr="0020333E">
        <w:rPr>
          <w:rFonts w:cstheme="minorHAnsi"/>
          <w:szCs w:val="24"/>
          <w:highlight w:val="yellow"/>
        </w:rPr>
        <w:t>Stoichiometric Ratio:</w:t>
      </w:r>
      <w:r w:rsidR="00176DD4" w:rsidRPr="0020333E">
        <w:rPr>
          <w:rFonts w:cstheme="minorHAnsi"/>
          <w:szCs w:val="24"/>
          <w:highlight w:val="yellow"/>
        </w:rPr>
        <w:t xml:space="preserve"> </w:t>
      </w:r>
      <w:r w:rsidR="00875C1B" w:rsidRPr="0020333E">
        <w:rPr>
          <w:rFonts w:cstheme="minorHAnsi"/>
          <w:szCs w:val="24"/>
          <w:highlight w:val="yellow"/>
        </w:rPr>
        <w:t>(1:1:1</w:t>
      </w:r>
      <w:r w:rsidR="001C1C8C" w:rsidRPr="0020333E">
        <w:rPr>
          <w:rFonts w:cstheme="minorHAnsi"/>
          <w:szCs w:val="24"/>
          <w:highlight w:val="yellow"/>
        </w:rPr>
        <w:t>)]</w:t>
      </w:r>
      <w:r w:rsidR="00ED5261" w:rsidRPr="0020333E">
        <w:rPr>
          <w:rFonts w:cstheme="minorHAnsi"/>
          <w:szCs w:val="24"/>
          <w:highlight w:val="yellow"/>
        </w:rPr>
        <w:t xml:space="preserve"> where </w:t>
      </w:r>
      <w:r w:rsidR="00ED5261" w:rsidRPr="0020333E">
        <w:rPr>
          <w:rFonts w:cstheme="minorHAnsi"/>
          <w:i/>
          <w:iCs/>
          <w:szCs w:val="24"/>
          <w:highlight w:val="yellow"/>
        </w:rPr>
        <w:t xml:space="preserve">Me </w:t>
      </w:r>
      <w:r w:rsidR="00AE3C49" w:rsidRPr="0020333E">
        <w:rPr>
          <w:rFonts w:cstheme="minorHAnsi"/>
          <w:i/>
          <w:iCs/>
          <w:szCs w:val="24"/>
          <w:highlight w:val="yellow"/>
        </w:rPr>
        <w:t>is replaced by</w:t>
      </w:r>
      <w:r w:rsidR="00ED5261" w:rsidRPr="0020333E">
        <w:rPr>
          <w:rFonts w:cstheme="minorHAnsi"/>
          <w:i/>
          <w:iCs/>
          <w:szCs w:val="24"/>
          <w:highlight w:val="yellow"/>
        </w:rPr>
        <w:t xml:space="preserve"> CH</w:t>
      </w:r>
      <w:r w:rsidR="00ED5261" w:rsidRPr="0020333E">
        <w:rPr>
          <w:rFonts w:cstheme="minorHAnsi"/>
          <w:i/>
          <w:iCs/>
          <w:szCs w:val="24"/>
          <w:highlight w:val="yellow"/>
          <w:vertAlign w:val="subscript"/>
        </w:rPr>
        <w:t>3</w:t>
      </w:r>
    </w:p>
    <w:p w14:paraId="0251D00B" w14:textId="1A604155" w:rsidR="00875C1B" w:rsidRPr="0020333E" w:rsidRDefault="005912AC" w:rsidP="0020333E">
      <w:pPr>
        <w:tabs>
          <w:tab w:val="left" w:pos="4440"/>
        </w:tabs>
        <w:spacing w:after="0" w:line="276" w:lineRule="auto"/>
        <w:rPr>
          <w:rFonts w:cstheme="minorHAnsi"/>
          <w:iCs/>
          <w:szCs w:val="24"/>
        </w:rPr>
      </w:pPr>
      <w:r w:rsidRPr="0020333E">
        <w:rPr>
          <w:rFonts w:cstheme="minorHAnsi"/>
          <w:szCs w:val="24"/>
          <w:highlight w:val="yellow"/>
        </w:rPr>
        <w:t>1</w:t>
      </w:r>
      <w:r w:rsidR="00875C1B" w:rsidRPr="0020333E">
        <w:rPr>
          <w:rFonts w:cstheme="minorHAnsi"/>
          <w:szCs w:val="24"/>
          <w:highlight w:val="yellow"/>
        </w:rPr>
        <w:t>N</w:t>
      </w:r>
      <w:r w:rsidR="00176DD4" w:rsidRPr="0020333E">
        <w:rPr>
          <w:rFonts w:cstheme="minorHAnsi"/>
          <w:szCs w:val="24"/>
          <w:highlight w:val="yellow"/>
        </w:rPr>
        <w:t>(</w:t>
      </w:r>
      <w:r w:rsidR="007F4706" w:rsidRPr="0020333E">
        <w:rPr>
          <w:rFonts w:cstheme="minorHAnsi"/>
          <w:szCs w:val="24"/>
          <w:highlight w:val="yellow"/>
        </w:rPr>
        <w:t>CH</w:t>
      </w:r>
      <w:r w:rsidR="007F4706" w:rsidRPr="0020333E">
        <w:rPr>
          <w:rFonts w:cstheme="minorHAnsi"/>
          <w:szCs w:val="24"/>
          <w:highlight w:val="yellow"/>
          <w:vertAlign w:val="subscript"/>
        </w:rPr>
        <w:t>3</w:t>
      </w:r>
      <w:r w:rsidR="00176DD4" w:rsidRPr="0020333E">
        <w:rPr>
          <w:rFonts w:cstheme="minorHAnsi"/>
          <w:szCs w:val="24"/>
          <w:highlight w:val="yellow"/>
        </w:rPr>
        <w:t>)</w:t>
      </w:r>
      <w:r w:rsidR="00875C1B" w:rsidRPr="0020333E">
        <w:rPr>
          <w:rFonts w:cstheme="minorHAnsi"/>
          <w:szCs w:val="24"/>
          <w:highlight w:val="yellow"/>
          <w:vertAlign w:val="subscript"/>
        </w:rPr>
        <w:t>4</w:t>
      </w:r>
      <w:r w:rsidR="00875C1B" w:rsidRPr="0020333E">
        <w:rPr>
          <w:rFonts w:cstheme="minorHAnsi"/>
          <w:szCs w:val="24"/>
          <w:highlight w:val="yellow"/>
        </w:rPr>
        <w:t>I + 2I</w:t>
      </w:r>
      <w:r w:rsidR="00875C1B" w:rsidRPr="0020333E">
        <w:rPr>
          <w:rFonts w:cstheme="minorHAnsi"/>
          <w:szCs w:val="24"/>
          <w:highlight w:val="yellow"/>
          <w:vertAlign w:val="subscript"/>
        </w:rPr>
        <w:t>2</w:t>
      </w:r>
      <w:r w:rsidR="00875C1B" w:rsidRPr="0020333E">
        <w:rPr>
          <w:rFonts w:cstheme="minorHAnsi"/>
          <w:szCs w:val="24"/>
          <w:highlight w:val="yellow"/>
        </w:rPr>
        <w:t xml:space="preserve"> → </w:t>
      </w:r>
      <w:r w:rsidRPr="0020333E">
        <w:rPr>
          <w:rFonts w:cstheme="minorHAnsi"/>
          <w:szCs w:val="24"/>
          <w:highlight w:val="yellow"/>
        </w:rPr>
        <w:t>1</w:t>
      </w:r>
      <w:r w:rsidR="00875C1B" w:rsidRPr="0020333E">
        <w:rPr>
          <w:rFonts w:cstheme="minorHAnsi"/>
          <w:szCs w:val="24"/>
          <w:highlight w:val="yellow"/>
        </w:rPr>
        <w:t>N</w:t>
      </w:r>
      <w:r w:rsidR="00176DD4" w:rsidRPr="0020333E">
        <w:rPr>
          <w:rFonts w:cstheme="minorHAnsi"/>
          <w:szCs w:val="24"/>
          <w:highlight w:val="yellow"/>
        </w:rPr>
        <w:t>(</w:t>
      </w:r>
      <w:r w:rsidR="007F4706" w:rsidRPr="0020333E">
        <w:rPr>
          <w:rFonts w:cstheme="minorHAnsi"/>
          <w:szCs w:val="24"/>
          <w:highlight w:val="yellow"/>
        </w:rPr>
        <w:t>CH</w:t>
      </w:r>
      <w:r w:rsidR="007F4706" w:rsidRPr="0020333E">
        <w:rPr>
          <w:rFonts w:cstheme="minorHAnsi"/>
          <w:szCs w:val="24"/>
          <w:highlight w:val="yellow"/>
          <w:vertAlign w:val="subscript"/>
        </w:rPr>
        <w:t>3</w:t>
      </w:r>
      <w:r w:rsidR="00176DD4" w:rsidRPr="0020333E">
        <w:rPr>
          <w:rFonts w:cstheme="minorHAnsi"/>
          <w:szCs w:val="24"/>
          <w:highlight w:val="yellow"/>
        </w:rPr>
        <w:t>)</w:t>
      </w:r>
      <w:r w:rsidR="00875C1B" w:rsidRPr="0020333E">
        <w:rPr>
          <w:rFonts w:cstheme="minorHAnsi"/>
          <w:szCs w:val="24"/>
          <w:highlight w:val="yellow"/>
          <w:vertAlign w:val="subscript"/>
        </w:rPr>
        <w:t>4</w:t>
      </w:r>
      <w:r w:rsidR="00875C1B" w:rsidRPr="0020333E">
        <w:rPr>
          <w:rFonts w:cstheme="minorHAnsi"/>
          <w:szCs w:val="24"/>
          <w:highlight w:val="yellow"/>
        </w:rPr>
        <w:t>I</w:t>
      </w:r>
      <w:r w:rsidR="00875C1B" w:rsidRPr="0020333E">
        <w:rPr>
          <w:rFonts w:cstheme="minorHAnsi"/>
          <w:szCs w:val="24"/>
          <w:highlight w:val="yellow"/>
          <w:vertAlign w:val="subscript"/>
        </w:rPr>
        <w:t>5</w:t>
      </w:r>
      <w:proofErr w:type="gramStart"/>
      <w:r w:rsidR="00875C1B" w:rsidRPr="0020333E">
        <w:rPr>
          <w:rFonts w:cstheme="minorHAnsi"/>
          <w:szCs w:val="24"/>
          <w:highlight w:val="yellow"/>
        </w:rPr>
        <w:t xml:space="preserve"> </w:t>
      </w:r>
      <w:r w:rsidR="008A42E9" w:rsidRPr="0020333E">
        <w:rPr>
          <w:rFonts w:cstheme="minorHAnsi"/>
          <w:szCs w:val="24"/>
          <w:highlight w:val="yellow"/>
        </w:rPr>
        <w:t xml:space="preserve">  </w:t>
      </w:r>
      <w:r w:rsidR="001C1C8C" w:rsidRPr="0020333E">
        <w:rPr>
          <w:rFonts w:cstheme="minorHAnsi"/>
          <w:szCs w:val="24"/>
          <w:highlight w:val="yellow"/>
        </w:rPr>
        <w:t>[</w:t>
      </w:r>
      <w:proofErr w:type="gramEnd"/>
      <w:r w:rsidR="007F4706" w:rsidRPr="0020333E">
        <w:rPr>
          <w:rFonts w:cstheme="minorHAnsi"/>
          <w:szCs w:val="24"/>
          <w:highlight w:val="yellow"/>
        </w:rPr>
        <w:t>Stoichiometric Ratio:</w:t>
      </w:r>
      <w:r w:rsidR="00176DD4" w:rsidRPr="0020333E">
        <w:rPr>
          <w:rFonts w:cstheme="minorHAnsi"/>
          <w:szCs w:val="24"/>
          <w:highlight w:val="yellow"/>
        </w:rPr>
        <w:t xml:space="preserve"> </w:t>
      </w:r>
      <w:r w:rsidR="00875C1B" w:rsidRPr="0020333E">
        <w:rPr>
          <w:rFonts w:cstheme="minorHAnsi"/>
          <w:szCs w:val="24"/>
          <w:highlight w:val="yellow"/>
        </w:rPr>
        <w:t>(1:2:1</w:t>
      </w:r>
      <w:r w:rsidR="001C1C8C" w:rsidRPr="0020333E">
        <w:rPr>
          <w:rFonts w:cstheme="minorHAnsi"/>
          <w:szCs w:val="24"/>
          <w:highlight w:val="yellow"/>
        </w:rPr>
        <w:t>)]</w:t>
      </w:r>
      <w:r w:rsidR="00ED5261" w:rsidRPr="0020333E">
        <w:rPr>
          <w:rFonts w:cstheme="minorHAnsi"/>
          <w:szCs w:val="24"/>
          <w:highlight w:val="yellow"/>
        </w:rPr>
        <w:t xml:space="preserve"> where </w:t>
      </w:r>
      <w:r w:rsidR="00ED5261" w:rsidRPr="0020333E">
        <w:rPr>
          <w:rFonts w:cstheme="minorHAnsi"/>
          <w:i/>
          <w:iCs/>
          <w:szCs w:val="24"/>
          <w:highlight w:val="yellow"/>
        </w:rPr>
        <w:t xml:space="preserve">Me </w:t>
      </w:r>
      <w:r w:rsidR="00AE3C49" w:rsidRPr="0020333E">
        <w:rPr>
          <w:rFonts w:cstheme="minorHAnsi"/>
          <w:i/>
          <w:iCs/>
          <w:szCs w:val="24"/>
          <w:highlight w:val="yellow"/>
        </w:rPr>
        <w:t>is replaced by</w:t>
      </w:r>
      <w:r w:rsidR="00ED5261" w:rsidRPr="0020333E">
        <w:rPr>
          <w:rFonts w:cstheme="minorHAnsi"/>
          <w:i/>
          <w:iCs/>
          <w:szCs w:val="24"/>
          <w:highlight w:val="yellow"/>
        </w:rPr>
        <w:t xml:space="preserve"> CH</w:t>
      </w:r>
      <w:r w:rsidR="00ED5261" w:rsidRPr="0020333E">
        <w:rPr>
          <w:rFonts w:cstheme="minorHAnsi"/>
          <w:i/>
          <w:iCs/>
          <w:szCs w:val="24"/>
          <w:highlight w:val="yellow"/>
          <w:vertAlign w:val="subscript"/>
        </w:rPr>
        <w:t>3</w:t>
      </w:r>
      <w:r w:rsidR="00ED5261" w:rsidRPr="0020333E">
        <w:rPr>
          <w:rFonts w:cstheme="minorHAnsi"/>
          <w:szCs w:val="24"/>
        </w:rPr>
        <w:t xml:space="preserve"> </w:t>
      </w:r>
    </w:p>
    <w:p w14:paraId="64920097" w14:textId="77777777" w:rsidR="00176DD4" w:rsidRPr="0020333E" w:rsidRDefault="00176DD4" w:rsidP="0069609E">
      <w:pPr>
        <w:tabs>
          <w:tab w:val="left" w:pos="4440"/>
        </w:tabs>
        <w:spacing w:after="0" w:line="240" w:lineRule="auto"/>
        <w:rPr>
          <w:rFonts w:cstheme="minorHAnsi"/>
          <w:i/>
          <w:szCs w:val="24"/>
        </w:rPr>
      </w:pPr>
    </w:p>
    <w:p w14:paraId="3C738F36" w14:textId="27B4CBBE" w:rsidR="00F77E4B" w:rsidRPr="0020333E" w:rsidRDefault="00AA596C" w:rsidP="00036C1B">
      <w:pPr>
        <w:tabs>
          <w:tab w:val="left" w:pos="4440"/>
        </w:tabs>
        <w:spacing w:after="0" w:line="276" w:lineRule="auto"/>
        <w:rPr>
          <w:rFonts w:cstheme="minorHAnsi"/>
          <w:i/>
          <w:szCs w:val="24"/>
        </w:rPr>
      </w:pPr>
      <w:r w:rsidRPr="0020333E">
        <w:rPr>
          <w:rFonts w:cstheme="minorHAnsi"/>
          <w:i/>
          <w:szCs w:val="24"/>
        </w:rPr>
        <w:t>In your own words, describe the determination of the limiting reagent in each of the preparations. (max. 5 lines)</w:t>
      </w:r>
    </w:p>
    <w:p w14:paraId="725079EA" w14:textId="77777777" w:rsidR="006D300C" w:rsidRPr="0020333E" w:rsidRDefault="006D300C" w:rsidP="006D300C">
      <w:pPr>
        <w:tabs>
          <w:tab w:val="left" w:pos="4440"/>
        </w:tabs>
        <w:spacing w:after="0" w:line="240" w:lineRule="auto"/>
        <w:rPr>
          <w:rFonts w:cstheme="minorHAnsi"/>
          <w:sz w:val="11"/>
          <w:szCs w:val="11"/>
          <w:highlight w:val="yellow"/>
        </w:rPr>
      </w:pPr>
    </w:p>
    <w:p w14:paraId="25224561" w14:textId="094B8AB0" w:rsidR="00AA596C" w:rsidRPr="00AD12FF" w:rsidRDefault="00C20EF1" w:rsidP="0020333E">
      <w:pPr>
        <w:tabs>
          <w:tab w:val="left" w:pos="4440"/>
        </w:tabs>
        <w:spacing w:after="0" w:line="276" w:lineRule="auto"/>
        <w:rPr>
          <w:rFonts w:cstheme="minorHAnsi"/>
          <w:szCs w:val="24"/>
        </w:rPr>
      </w:pPr>
      <w:r w:rsidRPr="00AD12FF">
        <w:rPr>
          <w:rFonts w:cstheme="minorHAnsi"/>
          <w:szCs w:val="24"/>
          <w:highlight w:val="yellow"/>
        </w:rPr>
        <w:t>To determine the limiting reagent, we compare</w:t>
      </w:r>
      <w:r w:rsidR="00804ED0" w:rsidRPr="00AD12FF">
        <w:rPr>
          <w:rFonts w:cstheme="minorHAnsi"/>
          <w:szCs w:val="24"/>
          <w:highlight w:val="yellow"/>
        </w:rPr>
        <w:t>d</w:t>
      </w:r>
      <w:r w:rsidRPr="00AD12FF">
        <w:rPr>
          <w:rFonts w:cstheme="minorHAnsi"/>
          <w:szCs w:val="24"/>
          <w:highlight w:val="yellow"/>
        </w:rPr>
        <w:t xml:space="preserve"> the moles of each reactant based on their stoichiometric ratios.</w:t>
      </w:r>
      <w:r w:rsidR="00F77E4B" w:rsidRPr="00AD12FF">
        <w:rPr>
          <w:rFonts w:eastAsia="Calibri" w:cstheme="minorHAnsi"/>
          <w:b/>
          <w:bCs/>
          <w:szCs w:val="24"/>
          <w:highlight w:val="yellow"/>
        </w:rPr>
        <w:t xml:space="preserve"> Iodine (I</w:t>
      </w:r>
      <w:r w:rsidR="00F77E4B" w:rsidRPr="00AD12FF">
        <w:rPr>
          <w:rFonts w:eastAsia="Calibri" w:cstheme="minorHAnsi"/>
          <w:b/>
          <w:bCs/>
          <w:szCs w:val="24"/>
          <w:highlight w:val="yellow"/>
          <w:vertAlign w:val="subscript"/>
        </w:rPr>
        <w:t>2</w:t>
      </w:r>
      <w:r w:rsidR="00F77E4B" w:rsidRPr="00AD12FF">
        <w:rPr>
          <w:rFonts w:eastAsia="Calibri" w:cstheme="minorHAnsi"/>
          <w:szCs w:val="24"/>
          <w:highlight w:val="yellow"/>
        </w:rPr>
        <w:t>)</w:t>
      </w:r>
      <w:r w:rsidR="001A0207">
        <w:rPr>
          <w:rFonts w:eastAsia="Calibri" w:cstheme="minorHAnsi"/>
          <w:szCs w:val="24"/>
          <w:highlight w:val="yellow"/>
        </w:rPr>
        <w:t xml:space="preserve"> </w:t>
      </w:r>
      <w:r w:rsidR="00095790">
        <w:rPr>
          <w:rFonts w:eastAsia="Calibri" w:cstheme="minorHAnsi"/>
          <w:szCs w:val="24"/>
          <w:highlight w:val="yellow"/>
          <w:vertAlign w:val="superscript"/>
        </w:rPr>
        <w:t>[</w:t>
      </w:r>
      <w:r w:rsidR="00CD5060">
        <w:rPr>
          <w:rFonts w:eastAsia="Calibri" w:cstheme="minorHAnsi"/>
          <w:szCs w:val="24"/>
          <w:highlight w:val="yellow"/>
          <w:vertAlign w:val="superscript"/>
        </w:rPr>
        <w:t>3</w:t>
      </w:r>
      <w:r w:rsidR="00095790">
        <w:rPr>
          <w:rFonts w:eastAsia="Calibri" w:cstheme="minorHAnsi"/>
          <w:szCs w:val="24"/>
          <w:highlight w:val="yellow"/>
          <w:vertAlign w:val="superscript"/>
        </w:rPr>
        <w:t>]</w:t>
      </w:r>
      <w:r w:rsidR="00F77E4B" w:rsidRPr="00AD12FF">
        <w:rPr>
          <w:rFonts w:eastAsia="Calibri" w:cstheme="minorHAnsi"/>
          <w:szCs w:val="24"/>
          <w:highlight w:val="yellow"/>
        </w:rPr>
        <w:t xml:space="preserve"> is the limiting reagent because it has fewer moles than </w:t>
      </w:r>
      <w:r w:rsidR="00F77E4B" w:rsidRPr="00AD12FF">
        <w:rPr>
          <w:rFonts w:eastAsia="Calibri" w:cstheme="minorHAnsi"/>
          <w:b/>
          <w:bCs/>
          <w:szCs w:val="24"/>
          <w:highlight w:val="yellow"/>
        </w:rPr>
        <w:t>N</w:t>
      </w:r>
      <w:r w:rsidR="004B08E1" w:rsidRPr="004B08E1">
        <w:rPr>
          <w:rFonts w:cstheme="minorHAnsi"/>
          <w:b/>
          <w:bCs/>
          <w:szCs w:val="24"/>
          <w:highlight w:val="yellow"/>
        </w:rPr>
        <w:t>(CH</w:t>
      </w:r>
      <w:r w:rsidR="004B08E1" w:rsidRPr="004B08E1">
        <w:rPr>
          <w:rFonts w:cstheme="minorHAnsi"/>
          <w:b/>
          <w:bCs/>
          <w:szCs w:val="24"/>
          <w:highlight w:val="yellow"/>
          <w:vertAlign w:val="subscript"/>
        </w:rPr>
        <w:t>3</w:t>
      </w:r>
      <w:r w:rsidR="004B08E1" w:rsidRPr="004B08E1">
        <w:rPr>
          <w:rFonts w:cstheme="minorHAnsi"/>
          <w:b/>
          <w:bCs/>
          <w:szCs w:val="24"/>
          <w:highlight w:val="yellow"/>
        </w:rPr>
        <w:t>)</w:t>
      </w:r>
      <w:r w:rsidR="004B08E1" w:rsidRPr="004B08E1">
        <w:rPr>
          <w:rFonts w:cstheme="minorHAnsi"/>
          <w:b/>
          <w:bCs/>
          <w:szCs w:val="24"/>
          <w:highlight w:val="yellow"/>
          <w:vertAlign w:val="subscript"/>
        </w:rPr>
        <w:t>4</w:t>
      </w:r>
      <w:r w:rsidR="00F77E4B" w:rsidRPr="00AD12FF">
        <w:rPr>
          <w:rFonts w:eastAsia="Calibri" w:cstheme="minorHAnsi"/>
          <w:b/>
          <w:bCs/>
          <w:szCs w:val="24"/>
          <w:highlight w:val="yellow"/>
        </w:rPr>
        <w:t>I</w:t>
      </w:r>
      <w:r w:rsidR="00F77E4B" w:rsidRPr="00AD12FF">
        <w:rPr>
          <w:rFonts w:eastAsia="Calibri" w:cstheme="minorHAnsi"/>
          <w:szCs w:val="24"/>
          <w:highlight w:val="yellow"/>
        </w:rPr>
        <w:t>.</w:t>
      </w:r>
      <w:r w:rsidR="007C6305" w:rsidRPr="00AD12FF">
        <w:rPr>
          <w:rFonts w:eastAsia="Calibri" w:cstheme="minorHAnsi"/>
          <w:szCs w:val="24"/>
          <w:highlight w:val="yellow"/>
        </w:rPr>
        <w:t xml:space="preserve"> </w:t>
      </w:r>
      <w:r w:rsidR="007C6305" w:rsidRPr="00AD12FF">
        <w:rPr>
          <w:rFonts w:eastAsiaTheme="minorEastAsia" w:cstheme="minorHAnsi"/>
          <w:b/>
          <w:bCs/>
          <w:szCs w:val="24"/>
          <w:highlight w:val="yellow"/>
        </w:rPr>
        <w:t>Tetramethylammonium Iodide (N</w:t>
      </w:r>
      <w:r w:rsidR="005A091A" w:rsidRPr="005A091A">
        <w:rPr>
          <w:rFonts w:cstheme="minorHAnsi"/>
          <w:b/>
          <w:bCs/>
          <w:szCs w:val="24"/>
          <w:highlight w:val="yellow"/>
        </w:rPr>
        <w:t>(CH</w:t>
      </w:r>
      <w:r w:rsidR="005A091A" w:rsidRPr="005A091A">
        <w:rPr>
          <w:rFonts w:cstheme="minorHAnsi"/>
          <w:b/>
          <w:bCs/>
          <w:szCs w:val="24"/>
          <w:highlight w:val="yellow"/>
          <w:vertAlign w:val="subscript"/>
        </w:rPr>
        <w:t>3</w:t>
      </w:r>
      <w:r w:rsidR="005A091A" w:rsidRPr="005A091A">
        <w:rPr>
          <w:rFonts w:cstheme="minorHAnsi"/>
          <w:b/>
          <w:bCs/>
          <w:szCs w:val="24"/>
          <w:highlight w:val="yellow"/>
        </w:rPr>
        <w:t>)</w:t>
      </w:r>
      <w:r w:rsidR="005A091A" w:rsidRPr="005A091A">
        <w:rPr>
          <w:rFonts w:cstheme="minorHAnsi"/>
          <w:b/>
          <w:bCs/>
          <w:szCs w:val="24"/>
          <w:highlight w:val="yellow"/>
          <w:vertAlign w:val="subscript"/>
        </w:rPr>
        <w:t>4</w:t>
      </w:r>
      <w:r w:rsidR="007C6305" w:rsidRPr="00AD12FF">
        <w:rPr>
          <w:rFonts w:eastAsiaTheme="minorEastAsia" w:cstheme="minorHAnsi"/>
          <w:b/>
          <w:bCs/>
          <w:szCs w:val="24"/>
          <w:highlight w:val="yellow"/>
        </w:rPr>
        <w:t>I)</w:t>
      </w:r>
      <w:r w:rsidR="001A0207">
        <w:rPr>
          <w:rFonts w:eastAsiaTheme="minorEastAsia" w:cstheme="minorHAnsi"/>
          <w:b/>
          <w:bCs/>
          <w:szCs w:val="24"/>
          <w:highlight w:val="yellow"/>
        </w:rPr>
        <w:t xml:space="preserve"> </w:t>
      </w:r>
      <w:r w:rsidR="00095790">
        <w:rPr>
          <w:rFonts w:eastAsiaTheme="minorEastAsia" w:cstheme="minorHAnsi"/>
          <w:b/>
          <w:bCs/>
          <w:szCs w:val="24"/>
          <w:highlight w:val="yellow"/>
          <w:vertAlign w:val="superscript"/>
        </w:rPr>
        <w:t>[</w:t>
      </w:r>
      <w:r w:rsidR="00CD5060" w:rsidRPr="00BD1FC7">
        <w:rPr>
          <w:rFonts w:eastAsiaTheme="minorEastAsia" w:cstheme="minorHAnsi"/>
          <w:bCs/>
          <w:szCs w:val="24"/>
          <w:highlight w:val="yellow"/>
          <w:vertAlign w:val="superscript"/>
        </w:rPr>
        <w:t>2</w:t>
      </w:r>
      <w:r w:rsidR="00095790">
        <w:rPr>
          <w:rFonts w:eastAsiaTheme="minorEastAsia" w:cstheme="minorHAnsi"/>
          <w:bCs/>
          <w:szCs w:val="24"/>
          <w:highlight w:val="yellow"/>
          <w:vertAlign w:val="superscript"/>
        </w:rPr>
        <w:t>]</w:t>
      </w:r>
      <w:r w:rsidR="007C6305" w:rsidRPr="00AD12FF">
        <w:rPr>
          <w:rFonts w:eastAsiaTheme="minorEastAsia" w:cstheme="minorHAnsi"/>
          <w:szCs w:val="24"/>
          <w:highlight w:val="yellow"/>
        </w:rPr>
        <w:t xml:space="preserve"> is the limiting reagent because it has fewer moles than </w:t>
      </w:r>
      <w:r w:rsidR="007C6305" w:rsidRPr="00AD12FF">
        <w:rPr>
          <w:rFonts w:eastAsiaTheme="minorEastAsia" w:cstheme="minorHAnsi"/>
          <w:b/>
          <w:bCs/>
          <w:szCs w:val="24"/>
          <w:highlight w:val="yellow"/>
        </w:rPr>
        <w:t>I</w:t>
      </w:r>
      <w:r w:rsidR="007C6305" w:rsidRPr="00AD12FF">
        <w:rPr>
          <w:rFonts w:eastAsiaTheme="minorEastAsia" w:cstheme="minorHAnsi"/>
          <w:b/>
          <w:bCs/>
          <w:szCs w:val="24"/>
          <w:highlight w:val="yellow"/>
          <w:vertAlign w:val="subscript"/>
        </w:rPr>
        <w:t>2</w:t>
      </w:r>
      <w:r w:rsidR="007C6305" w:rsidRPr="00AD12FF">
        <w:rPr>
          <w:rFonts w:eastAsiaTheme="minorEastAsia" w:cstheme="minorHAnsi"/>
          <w:szCs w:val="24"/>
          <w:highlight w:val="yellow"/>
        </w:rPr>
        <w:t>.</w:t>
      </w:r>
    </w:p>
    <w:p w14:paraId="2ECC5CDA" w14:textId="77777777" w:rsidR="000603EC" w:rsidRPr="0020333E" w:rsidRDefault="000603EC" w:rsidP="00036C1B">
      <w:pPr>
        <w:spacing w:after="0" w:line="276" w:lineRule="auto"/>
        <w:rPr>
          <w:rFonts w:cstheme="minorHAnsi"/>
          <w:b/>
          <w:szCs w:val="24"/>
        </w:rPr>
      </w:pPr>
    </w:p>
    <w:p w14:paraId="5CD55490" w14:textId="367440C3" w:rsidR="00771B70" w:rsidRPr="0020333E" w:rsidRDefault="0004659C" w:rsidP="00036C1B">
      <w:pPr>
        <w:spacing w:after="0" w:line="276" w:lineRule="auto"/>
        <w:rPr>
          <w:rFonts w:cstheme="minorHAnsi"/>
          <w:szCs w:val="24"/>
          <w:highlight w:val="yellow"/>
        </w:rPr>
      </w:pPr>
      <w:r w:rsidRPr="0020333E">
        <w:rPr>
          <w:rFonts w:cstheme="minorHAnsi"/>
          <w:i/>
          <w:szCs w:val="24"/>
        </w:rPr>
        <w:t>Discuss the meaning of the % yield</w:t>
      </w:r>
      <w:r w:rsidR="00A76A43" w:rsidRPr="0020333E">
        <w:rPr>
          <w:rFonts w:cstheme="minorHAnsi"/>
          <w:i/>
          <w:szCs w:val="24"/>
        </w:rPr>
        <w:t xml:space="preserve"> in your own words</w:t>
      </w:r>
      <w:r w:rsidR="00F64F49" w:rsidRPr="0020333E">
        <w:rPr>
          <w:rFonts w:cstheme="minorHAnsi"/>
          <w:i/>
          <w:szCs w:val="24"/>
        </w:rPr>
        <w:t>, do not just give a formula</w:t>
      </w:r>
      <w:r w:rsidR="00A76A43" w:rsidRPr="0020333E">
        <w:rPr>
          <w:rFonts w:cstheme="minorHAnsi"/>
          <w:i/>
          <w:szCs w:val="24"/>
        </w:rPr>
        <w:t>. C</w:t>
      </w:r>
      <w:r w:rsidRPr="0020333E">
        <w:rPr>
          <w:rFonts w:cstheme="minorHAnsi"/>
          <w:i/>
          <w:szCs w:val="24"/>
        </w:rPr>
        <w:t>omment on the % yield observed</w:t>
      </w:r>
      <w:r w:rsidR="00B72DF7" w:rsidRPr="0020333E">
        <w:rPr>
          <w:rFonts w:cstheme="minorHAnsi"/>
          <w:i/>
          <w:szCs w:val="24"/>
        </w:rPr>
        <w:t xml:space="preserve"> for each of the products</w:t>
      </w:r>
      <w:r w:rsidR="008E7C1C" w:rsidRPr="0020333E">
        <w:rPr>
          <w:rFonts w:cstheme="minorHAnsi"/>
          <w:i/>
          <w:szCs w:val="24"/>
        </w:rPr>
        <w:t xml:space="preserve">, </w:t>
      </w:r>
      <w:r w:rsidR="007A266C" w:rsidRPr="0020333E">
        <w:rPr>
          <w:rFonts w:cstheme="minorHAnsi"/>
          <w:i/>
          <w:szCs w:val="24"/>
        </w:rPr>
        <w:t>including</w:t>
      </w:r>
      <w:r w:rsidR="008E7C1C" w:rsidRPr="0020333E">
        <w:rPr>
          <w:rFonts w:cstheme="minorHAnsi"/>
          <w:i/>
          <w:szCs w:val="24"/>
        </w:rPr>
        <w:t xml:space="preserve"> the actual values</w:t>
      </w:r>
      <w:r w:rsidR="00D02CB1" w:rsidRPr="0020333E">
        <w:rPr>
          <w:rFonts w:cstheme="minorHAnsi"/>
          <w:i/>
          <w:szCs w:val="24"/>
        </w:rPr>
        <w:t xml:space="preserve"> (max 4 lines).</w:t>
      </w:r>
      <w:r w:rsidR="00A013B3" w:rsidRPr="0020333E">
        <w:rPr>
          <w:rFonts w:cstheme="minorHAnsi"/>
          <w:szCs w:val="24"/>
          <w:highlight w:val="yellow"/>
        </w:rPr>
        <w:t xml:space="preserve"> </w:t>
      </w:r>
    </w:p>
    <w:p w14:paraId="4FB0F7F0" w14:textId="77777777" w:rsidR="0076005D" w:rsidRPr="0020333E" w:rsidRDefault="0076005D" w:rsidP="0076005D">
      <w:pPr>
        <w:spacing w:after="0" w:line="240" w:lineRule="auto"/>
        <w:rPr>
          <w:rFonts w:cstheme="minorHAnsi"/>
          <w:sz w:val="11"/>
          <w:szCs w:val="11"/>
          <w:highlight w:val="yellow"/>
        </w:rPr>
      </w:pPr>
    </w:p>
    <w:p w14:paraId="22CD23EF" w14:textId="716527ED" w:rsidR="00771B70" w:rsidRPr="0020333E" w:rsidRDefault="0076005D" w:rsidP="0020333E">
      <w:pPr>
        <w:spacing w:after="0" w:line="276" w:lineRule="auto"/>
        <w:rPr>
          <w:rFonts w:cstheme="minorHAnsi"/>
          <w:i/>
          <w:szCs w:val="24"/>
        </w:rPr>
      </w:pPr>
      <w:r w:rsidRPr="0020333E">
        <w:rPr>
          <w:rFonts w:cstheme="minorHAnsi"/>
          <w:szCs w:val="24"/>
          <w:highlight w:val="yellow"/>
        </w:rPr>
        <w:t>The percent yield represents the efficiency of a chemical reaction, indicating how much product was obtained compared to the theoretical maximum possible.</w:t>
      </w:r>
      <w:r w:rsidR="002E5F07" w:rsidRPr="0020333E">
        <w:rPr>
          <w:rFonts w:cstheme="minorHAnsi"/>
          <w:szCs w:val="24"/>
          <w:highlight w:val="yellow"/>
        </w:rPr>
        <w:t xml:space="preserve"> For </w:t>
      </w:r>
      <w:r w:rsidR="0028381B">
        <w:rPr>
          <w:rFonts w:cstheme="minorHAnsi"/>
          <w:szCs w:val="24"/>
          <w:highlight w:val="yellow"/>
        </w:rPr>
        <w:t>N</w:t>
      </w:r>
      <w:r w:rsidR="0028381B" w:rsidRPr="0020333E">
        <w:rPr>
          <w:rFonts w:cstheme="minorHAnsi"/>
          <w:szCs w:val="24"/>
          <w:highlight w:val="yellow"/>
        </w:rPr>
        <w:t>(CH</w:t>
      </w:r>
      <w:r w:rsidR="0028381B" w:rsidRPr="0020333E">
        <w:rPr>
          <w:rFonts w:cstheme="minorHAnsi"/>
          <w:szCs w:val="24"/>
          <w:highlight w:val="yellow"/>
          <w:vertAlign w:val="subscript"/>
        </w:rPr>
        <w:t>3</w:t>
      </w:r>
      <w:r w:rsidR="0028381B" w:rsidRPr="0020333E">
        <w:rPr>
          <w:rFonts w:cstheme="minorHAnsi"/>
          <w:szCs w:val="24"/>
          <w:highlight w:val="yellow"/>
        </w:rPr>
        <w:t>)</w:t>
      </w:r>
      <w:r w:rsidR="0028381B" w:rsidRPr="0020333E">
        <w:rPr>
          <w:rFonts w:cstheme="minorHAnsi"/>
          <w:szCs w:val="24"/>
          <w:highlight w:val="yellow"/>
          <w:vertAlign w:val="subscript"/>
        </w:rPr>
        <w:t>4</w:t>
      </w:r>
      <w:r w:rsidR="002E5F07" w:rsidRPr="0020333E">
        <w:rPr>
          <w:rFonts w:cstheme="minorHAnsi"/>
          <w:szCs w:val="24"/>
          <w:highlight w:val="yellow"/>
        </w:rPr>
        <w:t>I</w:t>
      </w:r>
      <w:r w:rsidR="002E5F07" w:rsidRPr="0020333E">
        <w:rPr>
          <w:rFonts w:cstheme="minorHAnsi"/>
          <w:szCs w:val="24"/>
          <w:highlight w:val="yellow"/>
          <w:vertAlign w:val="subscript"/>
        </w:rPr>
        <w:t>3</w:t>
      </w:r>
      <w:r w:rsidR="002E5F07" w:rsidRPr="0020333E">
        <w:rPr>
          <w:rFonts w:cstheme="minorHAnsi"/>
          <w:szCs w:val="24"/>
          <w:highlight w:val="yellow"/>
        </w:rPr>
        <w:t>, the percent yield was extraordinarily high at 433%, suggesting either an impurity inflating the actual yield</w:t>
      </w:r>
      <w:r w:rsidR="00612BB6">
        <w:rPr>
          <w:rFonts w:cstheme="minorHAnsi"/>
          <w:szCs w:val="24"/>
          <w:highlight w:val="yellow"/>
        </w:rPr>
        <w:t xml:space="preserve"> or an</w:t>
      </w:r>
      <w:r w:rsidR="00612BB6">
        <w:rPr>
          <w:rFonts w:cstheme="minorHAnsi"/>
          <w:szCs w:val="24"/>
        </w:rPr>
        <w:t xml:space="preserve"> </w:t>
      </w:r>
      <w:r w:rsidR="00612BB6" w:rsidRPr="00612BB6">
        <w:rPr>
          <w:rFonts w:cstheme="minorHAnsi"/>
          <w:szCs w:val="24"/>
          <w:highlight w:val="yellow"/>
        </w:rPr>
        <w:t xml:space="preserve">incomplete dissolution of </w:t>
      </w:r>
      <w:r w:rsidR="00F0696B">
        <w:rPr>
          <w:rFonts w:cstheme="minorHAnsi"/>
          <w:szCs w:val="24"/>
          <w:highlight w:val="yellow"/>
        </w:rPr>
        <w:t>N</w:t>
      </w:r>
      <w:r w:rsidR="00F0696B" w:rsidRPr="0020333E">
        <w:rPr>
          <w:rFonts w:cstheme="minorHAnsi"/>
          <w:szCs w:val="24"/>
          <w:highlight w:val="yellow"/>
        </w:rPr>
        <w:t>(CH</w:t>
      </w:r>
      <w:r w:rsidR="00F0696B" w:rsidRPr="0020333E">
        <w:rPr>
          <w:rFonts w:cstheme="minorHAnsi"/>
          <w:szCs w:val="24"/>
          <w:highlight w:val="yellow"/>
          <w:vertAlign w:val="subscript"/>
        </w:rPr>
        <w:t>3</w:t>
      </w:r>
      <w:r w:rsidR="00F0696B" w:rsidRPr="0020333E">
        <w:rPr>
          <w:rFonts w:cstheme="minorHAnsi"/>
          <w:szCs w:val="24"/>
          <w:highlight w:val="yellow"/>
        </w:rPr>
        <w:t>)</w:t>
      </w:r>
      <w:r w:rsidR="00F0696B" w:rsidRPr="0020333E">
        <w:rPr>
          <w:rFonts w:cstheme="minorHAnsi"/>
          <w:szCs w:val="24"/>
          <w:highlight w:val="yellow"/>
          <w:vertAlign w:val="subscript"/>
        </w:rPr>
        <w:t>4</w:t>
      </w:r>
      <w:r w:rsidR="002713AC" w:rsidRPr="00E03784">
        <w:rPr>
          <w:szCs w:val="24"/>
          <w:highlight w:val="yellow"/>
        </w:rPr>
        <w:t>I</w:t>
      </w:r>
      <w:r w:rsidR="002E5F07" w:rsidRPr="00612BB6">
        <w:rPr>
          <w:rFonts w:cstheme="minorHAnsi"/>
          <w:szCs w:val="24"/>
          <w:highlight w:val="yellow"/>
        </w:rPr>
        <w:t xml:space="preserve">. In contrast, the percent yield for </w:t>
      </w:r>
      <w:r w:rsidR="0028381B">
        <w:rPr>
          <w:rFonts w:cstheme="minorHAnsi"/>
          <w:szCs w:val="24"/>
          <w:highlight w:val="yellow"/>
        </w:rPr>
        <w:t>N</w:t>
      </w:r>
      <w:r w:rsidR="0028381B" w:rsidRPr="0020333E">
        <w:rPr>
          <w:rFonts w:cstheme="minorHAnsi"/>
          <w:szCs w:val="24"/>
          <w:highlight w:val="yellow"/>
        </w:rPr>
        <w:t>(CH</w:t>
      </w:r>
      <w:r w:rsidR="0028381B" w:rsidRPr="0020333E">
        <w:rPr>
          <w:rFonts w:cstheme="minorHAnsi"/>
          <w:szCs w:val="24"/>
          <w:highlight w:val="yellow"/>
          <w:vertAlign w:val="subscript"/>
        </w:rPr>
        <w:t>3</w:t>
      </w:r>
      <w:r w:rsidR="0028381B" w:rsidRPr="0020333E">
        <w:rPr>
          <w:rFonts w:cstheme="minorHAnsi"/>
          <w:szCs w:val="24"/>
          <w:highlight w:val="yellow"/>
        </w:rPr>
        <w:t>)</w:t>
      </w:r>
      <w:r w:rsidR="0028381B" w:rsidRPr="0020333E">
        <w:rPr>
          <w:rFonts w:cstheme="minorHAnsi"/>
          <w:szCs w:val="24"/>
          <w:highlight w:val="yellow"/>
          <w:vertAlign w:val="subscript"/>
        </w:rPr>
        <w:t>4</w:t>
      </w:r>
      <w:r w:rsidR="002E5F07" w:rsidRPr="00612BB6">
        <w:rPr>
          <w:rFonts w:cstheme="minorHAnsi"/>
          <w:szCs w:val="24"/>
          <w:highlight w:val="yellow"/>
        </w:rPr>
        <w:t>I</w:t>
      </w:r>
      <w:r w:rsidR="002E5F07" w:rsidRPr="00612BB6">
        <w:rPr>
          <w:rFonts w:cstheme="minorHAnsi"/>
          <w:szCs w:val="24"/>
          <w:highlight w:val="yellow"/>
          <w:vertAlign w:val="subscript"/>
        </w:rPr>
        <w:t>5</w:t>
      </w:r>
      <w:r w:rsidR="002E5F07" w:rsidRPr="00612BB6">
        <w:rPr>
          <w:rFonts w:cstheme="minorHAnsi"/>
          <w:szCs w:val="24"/>
          <w:highlight w:val="yellow"/>
        </w:rPr>
        <w:t xml:space="preserve"> was 78.1%, </w:t>
      </w:r>
      <w:r w:rsidR="002E5F07" w:rsidRPr="0020333E">
        <w:rPr>
          <w:rFonts w:cstheme="minorHAnsi"/>
          <w:szCs w:val="24"/>
          <w:highlight w:val="yellow"/>
        </w:rPr>
        <w:t>indicating that the reaction was relatively efficient but still had some losses or incomplete conversion.</w:t>
      </w:r>
    </w:p>
    <w:p w14:paraId="1A7913A9" w14:textId="77777777" w:rsidR="00FB7E91" w:rsidRDefault="00FB7E91" w:rsidP="00036C1B">
      <w:pPr>
        <w:spacing w:after="0" w:line="276" w:lineRule="auto"/>
        <w:rPr>
          <w:rFonts w:cstheme="minorHAnsi"/>
          <w:iCs/>
          <w:szCs w:val="24"/>
        </w:rPr>
      </w:pPr>
    </w:p>
    <w:p w14:paraId="03EAB2ED" w14:textId="77777777" w:rsidR="00AD12FF" w:rsidRDefault="00AD12FF" w:rsidP="00036C1B">
      <w:pPr>
        <w:spacing w:after="0" w:line="276" w:lineRule="auto"/>
        <w:rPr>
          <w:rFonts w:cstheme="minorHAnsi"/>
          <w:iCs/>
          <w:szCs w:val="24"/>
        </w:rPr>
      </w:pPr>
    </w:p>
    <w:p w14:paraId="4C694017" w14:textId="77777777" w:rsidR="00AD12FF" w:rsidRDefault="00AD12FF" w:rsidP="00036C1B">
      <w:pPr>
        <w:spacing w:after="0" w:line="276" w:lineRule="auto"/>
        <w:rPr>
          <w:rFonts w:cstheme="minorHAnsi"/>
          <w:iCs/>
          <w:szCs w:val="24"/>
        </w:rPr>
      </w:pPr>
    </w:p>
    <w:p w14:paraId="19B188A6" w14:textId="5F04030C" w:rsidR="00AD12FF" w:rsidRPr="00612BB6" w:rsidRDefault="00AD12FF" w:rsidP="00036C1B">
      <w:pPr>
        <w:spacing w:after="0" w:line="276" w:lineRule="auto"/>
        <w:rPr>
          <w:rFonts w:cstheme="minorHAnsi"/>
          <w:iCs/>
          <w:szCs w:val="24"/>
        </w:rPr>
      </w:pPr>
      <w:r w:rsidRPr="00AD12FF">
        <w:rPr>
          <w:rFonts w:cstheme="minorHAnsi"/>
          <w:i/>
          <w:szCs w:val="24"/>
        </w:rPr>
        <w:t>Discuss the necessary calculations</w:t>
      </w:r>
      <w:r>
        <w:rPr>
          <w:rFonts w:cstheme="minorHAnsi"/>
          <w:i/>
          <w:szCs w:val="24"/>
        </w:rPr>
        <w:t xml:space="preserve"> for finding the theoretical and percentage yield for each </w:t>
      </w:r>
      <w:r w:rsidR="00612BB6">
        <w:rPr>
          <w:rFonts w:cstheme="minorHAnsi"/>
          <w:i/>
          <w:szCs w:val="24"/>
        </w:rPr>
        <w:t>synthesis</w:t>
      </w:r>
      <w:r w:rsidR="00612BB6">
        <w:rPr>
          <w:rFonts w:cstheme="minorHAnsi"/>
          <w:iCs/>
          <w:szCs w:val="24"/>
        </w:rPr>
        <w:t xml:space="preserve"> [x]</w:t>
      </w:r>
    </w:p>
    <w:p w14:paraId="3B188D97" w14:textId="77777777" w:rsidR="00AD12FF" w:rsidRPr="0020333E" w:rsidRDefault="00AD12FF" w:rsidP="00036C1B">
      <w:pPr>
        <w:spacing w:after="0" w:line="276" w:lineRule="auto"/>
        <w:rPr>
          <w:rFonts w:cstheme="minorHAnsi"/>
          <w:iCs/>
          <w:sz w:val="11"/>
          <w:szCs w:val="11"/>
        </w:rPr>
      </w:pPr>
    </w:p>
    <w:p w14:paraId="3A3C3A74" w14:textId="681DA604" w:rsidR="00364C0C" w:rsidRPr="0020333E" w:rsidRDefault="00364C0C" w:rsidP="00CE66FB">
      <w:pPr>
        <w:spacing w:after="0" w:line="240" w:lineRule="auto"/>
        <w:rPr>
          <w:rFonts w:cstheme="minorHAnsi"/>
          <w:iCs/>
          <w:sz w:val="22"/>
          <w:highlight w:val="yellow"/>
        </w:rPr>
      </w:pPr>
      <w:r w:rsidRPr="0020333E">
        <w:rPr>
          <w:rFonts w:cstheme="minorHAnsi"/>
          <w:iCs/>
          <w:sz w:val="22"/>
          <w:highlight w:val="yellow"/>
        </w:rPr>
        <w:t xml:space="preserve">Theoretical Yield Calculation for the synthesis of Tetramethylammonium triiodide, </w:t>
      </w:r>
      <w:r w:rsidRPr="00C63B73">
        <w:rPr>
          <w:rFonts w:cstheme="minorHAnsi"/>
          <w:iCs/>
          <w:sz w:val="22"/>
          <w:highlight w:val="yellow"/>
        </w:rPr>
        <w:t>N</w:t>
      </w:r>
      <w:r w:rsidR="00C63B73" w:rsidRPr="00C63B73">
        <w:rPr>
          <w:rFonts w:cstheme="minorHAnsi"/>
          <w:sz w:val="22"/>
          <w:highlight w:val="yellow"/>
        </w:rPr>
        <w:t>(CH</w:t>
      </w:r>
      <w:r w:rsidR="00C63B73" w:rsidRPr="00C63B73">
        <w:rPr>
          <w:rFonts w:cstheme="minorHAnsi"/>
          <w:sz w:val="22"/>
          <w:highlight w:val="yellow"/>
          <w:vertAlign w:val="subscript"/>
        </w:rPr>
        <w:t>3</w:t>
      </w:r>
      <w:r w:rsidR="00C63B73" w:rsidRPr="00C63B73">
        <w:rPr>
          <w:rFonts w:cstheme="minorHAnsi"/>
          <w:sz w:val="22"/>
          <w:highlight w:val="yellow"/>
        </w:rPr>
        <w:t>)</w:t>
      </w:r>
      <w:r w:rsidR="00C63B73" w:rsidRPr="00C63B73">
        <w:rPr>
          <w:rFonts w:cstheme="minorHAnsi"/>
          <w:sz w:val="22"/>
          <w:highlight w:val="yellow"/>
          <w:vertAlign w:val="subscript"/>
        </w:rPr>
        <w:t>4</w:t>
      </w:r>
      <w:r w:rsidRPr="00C63B73">
        <w:rPr>
          <w:rFonts w:cstheme="minorHAnsi"/>
          <w:iCs/>
          <w:sz w:val="22"/>
          <w:highlight w:val="yellow"/>
        </w:rPr>
        <w:t>I</w:t>
      </w:r>
      <w:r w:rsidRPr="00C63B73">
        <w:rPr>
          <w:rFonts w:cstheme="minorHAnsi"/>
          <w:iCs/>
          <w:sz w:val="22"/>
          <w:highlight w:val="yellow"/>
          <w:vertAlign w:val="subscript"/>
        </w:rPr>
        <w:t>3</w:t>
      </w:r>
    </w:p>
    <w:p w14:paraId="395F88B8" w14:textId="77777777" w:rsidR="00A1547D" w:rsidRDefault="00364C0C" w:rsidP="00CE66FB">
      <w:pPr>
        <w:spacing w:after="0" w:line="240" w:lineRule="auto"/>
        <w:rPr>
          <w:rFonts w:cstheme="minorHAnsi"/>
          <w:iCs/>
          <w:sz w:val="22"/>
          <w:highlight w:val="yellow"/>
        </w:rPr>
      </w:pPr>
      <w:r w:rsidRPr="0020333E">
        <w:rPr>
          <w:rFonts w:cstheme="minorHAnsi"/>
          <w:iCs/>
          <w:sz w:val="22"/>
          <w:highlight w:val="yellow"/>
        </w:rPr>
        <w:t>=</w:t>
      </w:r>
      <w:r w:rsidRPr="0020333E">
        <w:rPr>
          <w:rFonts w:cstheme="minorHAnsi"/>
          <w:iCs/>
          <w:sz w:val="22"/>
          <w:highlight w:val="yellow"/>
        </w:rPr>
        <w:tab/>
      </w:r>
      <w:r w:rsidR="00FB7E91" w:rsidRPr="00A1547D">
        <w:rPr>
          <w:rFonts w:cstheme="minorHAnsi"/>
          <w:iCs/>
          <w:sz w:val="21"/>
          <w:szCs w:val="21"/>
          <w:highlight w:val="yellow"/>
        </w:rPr>
        <w:t>(Limiting Reagent, I</w:t>
      </w:r>
      <w:r w:rsidR="00FB7E91" w:rsidRPr="00A1547D">
        <w:rPr>
          <w:rFonts w:cstheme="minorHAnsi"/>
          <w:iCs/>
          <w:sz w:val="21"/>
          <w:szCs w:val="21"/>
          <w:highlight w:val="yellow"/>
          <w:vertAlign w:val="subscript"/>
        </w:rPr>
        <w:t>2</w:t>
      </w:r>
      <w:r w:rsidR="00FB7E91" w:rsidRPr="00A1547D">
        <w:rPr>
          <w:rFonts w:cstheme="minorHAnsi"/>
          <w:iCs/>
          <w:sz w:val="21"/>
          <w:szCs w:val="21"/>
          <w:highlight w:val="yellow"/>
        </w:rPr>
        <w:t xml:space="preserve"> mass (g) ÷ I</w:t>
      </w:r>
      <w:r w:rsidR="00FB7E91" w:rsidRPr="00A1547D">
        <w:rPr>
          <w:rFonts w:cstheme="minorHAnsi"/>
          <w:iCs/>
          <w:sz w:val="21"/>
          <w:szCs w:val="21"/>
          <w:highlight w:val="yellow"/>
          <w:vertAlign w:val="subscript"/>
        </w:rPr>
        <w:t>2</w:t>
      </w:r>
      <w:r w:rsidR="00FB7E91" w:rsidRPr="00A1547D">
        <w:rPr>
          <w:rFonts w:cstheme="minorHAnsi"/>
          <w:iCs/>
          <w:sz w:val="21"/>
          <w:szCs w:val="21"/>
          <w:highlight w:val="yellow"/>
        </w:rPr>
        <w:t xml:space="preserve"> molar mass (g/mol))</w:t>
      </w:r>
      <w:r w:rsidR="00FB7E91" w:rsidRPr="00A1547D">
        <w:rPr>
          <w:rFonts w:cstheme="minorHAnsi"/>
          <w:sz w:val="21"/>
          <w:szCs w:val="21"/>
          <w:highlight w:val="yellow"/>
        </w:rPr>
        <w:t xml:space="preserve"> </w:t>
      </w:r>
      <w:r w:rsidR="00FB7E91" w:rsidRPr="00A1547D">
        <w:rPr>
          <w:rFonts w:cstheme="minorHAnsi"/>
          <w:iCs/>
          <w:sz w:val="21"/>
          <w:szCs w:val="21"/>
          <w:highlight w:val="yellow"/>
        </w:rPr>
        <w:t>x (Final Product, N</w:t>
      </w:r>
      <w:r w:rsidR="00616F6D" w:rsidRPr="00A1547D">
        <w:rPr>
          <w:rFonts w:cstheme="minorHAnsi"/>
          <w:sz w:val="21"/>
          <w:szCs w:val="21"/>
          <w:highlight w:val="yellow"/>
        </w:rPr>
        <w:t>(CH</w:t>
      </w:r>
      <w:r w:rsidR="00616F6D" w:rsidRPr="00A1547D">
        <w:rPr>
          <w:rFonts w:cstheme="minorHAnsi"/>
          <w:sz w:val="21"/>
          <w:szCs w:val="21"/>
          <w:highlight w:val="yellow"/>
          <w:vertAlign w:val="subscript"/>
        </w:rPr>
        <w:t>3</w:t>
      </w:r>
      <w:r w:rsidR="00616F6D" w:rsidRPr="00A1547D">
        <w:rPr>
          <w:rFonts w:cstheme="minorHAnsi"/>
          <w:sz w:val="21"/>
          <w:szCs w:val="21"/>
          <w:highlight w:val="yellow"/>
        </w:rPr>
        <w:t>)</w:t>
      </w:r>
      <w:r w:rsidR="00616F6D" w:rsidRPr="00A1547D">
        <w:rPr>
          <w:rFonts w:cstheme="minorHAnsi"/>
          <w:sz w:val="21"/>
          <w:szCs w:val="21"/>
          <w:highlight w:val="yellow"/>
          <w:vertAlign w:val="subscript"/>
        </w:rPr>
        <w:t>4</w:t>
      </w:r>
      <w:r w:rsidR="00FB7E91" w:rsidRPr="00A1547D">
        <w:rPr>
          <w:rFonts w:cstheme="minorHAnsi"/>
          <w:iCs/>
          <w:sz w:val="21"/>
          <w:szCs w:val="21"/>
          <w:highlight w:val="yellow"/>
        </w:rPr>
        <w:t>I</w:t>
      </w:r>
      <w:r w:rsidR="00FB7E91" w:rsidRPr="00A1547D">
        <w:rPr>
          <w:rFonts w:cstheme="minorHAnsi"/>
          <w:iCs/>
          <w:sz w:val="21"/>
          <w:szCs w:val="21"/>
          <w:highlight w:val="yellow"/>
          <w:vertAlign w:val="subscript"/>
        </w:rPr>
        <w:t>3</w:t>
      </w:r>
      <w:r w:rsidR="00FB7E91" w:rsidRPr="00A1547D">
        <w:rPr>
          <w:rFonts w:cstheme="minorHAnsi"/>
          <w:iCs/>
          <w:sz w:val="21"/>
          <w:szCs w:val="21"/>
          <w:highlight w:val="yellow"/>
        </w:rPr>
        <w:t xml:space="preserve"> molar mass (g/mol) </w:t>
      </w:r>
      <w:r w:rsidR="00A1547D" w:rsidRPr="00A1547D">
        <w:rPr>
          <w:rFonts w:cstheme="minorHAnsi"/>
          <w:iCs/>
          <w:sz w:val="21"/>
          <w:szCs w:val="21"/>
          <w:highlight w:val="yellow"/>
        </w:rPr>
        <w:t xml:space="preserve"> </w:t>
      </w:r>
    </w:p>
    <w:p w14:paraId="765DF127" w14:textId="51BC218A" w:rsidR="00FB7E91" w:rsidRPr="0020333E" w:rsidRDefault="00FB7E91" w:rsidP="00CE66FB">
      <w:pPr>
        <w:spacing w:after="0" w:line="240" w:lineRule="auto"/>
        <w:rPr>
          <w:rFonts w:cstheme="minorHAnsi"/>
          <w:iCs/>
          <w:sz w:val="22"/>
          <w:highlight w:val="yellow"/>
        </w:rPr>
      </w:pPr>
      <w:r w:rsidRPr="0020333E">
        <w:rPr>
          <w:rFonts w:cstheme="minorHAnsi"/>
          <w:iCs/>
          <w:sz w:val="22"/>
          <w:highlight w:val="yellow"/>
        </w:rPr>
        <w:t xml:space="preserve">= </w:t>
      </w:r>
      <w:r w:rsidRPr="0020333E">
        <w:rPr>
          <w:rFonts w:cstheme="minorHAnsi"/>
          <w:iCs/>
          <w:sz w:val="22"/>
          <w:highlight w:val="yellow"/>
        </w:rPr>
        <w:tab/>
      </w:r>
      <w:r w:rsidR="00127606" w:rsidRPr="0020333E">
        <w:rPr>
          <w:rFonts w:cstheme="minorHAnsi"/>
          <w:iCs/>
          <w:sz w:val="22"/>
          <w:highlight w:val="yellow"/>
        </w:rPr>
        <w:t>(0.531 g ÷ 253.80894 g/mol) x 454.8458</w:t>
      </w:r>
      <w:r w:rsidR="00127606" w:rsidRPr="0020333E">
        <w:rPr>
          <w:rFonts w:cstheme="minorHAnsi"/>
          <w:iCs/>
          <w:sz w:val="22"/>
          <w:highlight w:val="yellow"/>
        </w:rPr>
        <w:tab/>
        <w:t>g/mol</w:t>
      </w:r>
    </w:p>
    <w:p w14:paraId="4E53AB4D" w14:textId="060088A4" w:rsidR="00DD4940" w:rsidRPr="0020333E" w:rsidRDefault="00DD4940" w:rsidP="00CE66FB">
      <w:pPr>
        <w:spacing w:after="0" w:line="240" w:lineRule="auto"/>
        <w:rPr>
          <w:rFonts w:cstheme="minorHAnsi"/>
          <w:iCs/>
          <w:sz w:val="22"/>
          <w:highlight w:val="yellow"/>
        </w:rPr>
      </w:pPr>
      <w:r w:rsidRPr="0020333E">
        <w:rPr>
          <w:rFonts w:cstheme="minorHAnsi"/>
          <w:iCs/>
          <w:sz w:val="22"/>
          <w:highlight w:val="yellow"/>
        </w:rPr>
        <w:t>=</w:t>
      </w:r>
      <w:r w:rsidR="00127606" w:rsidRPr="0020333E">
        <w:rPr>
          <w:rFonts w:cstheme="minorHAnsi"/>
          <w:iCs/>
          <w:sz w:val="22"/>
          <w:highlight w:val="yellow"/>
        </w:rPr>
        <w:tab/>
        <w:t>0.952 (Three Significant Figures)</w:t>
      </w:r>
    </w:p>
    <w:p w14:paraId="0EA6BA57" w14:textId="77777777" w:rsidR="0006712B" w:rsidRPr="0020333E" w:rsidRDefault="0006712B" w:rsidP="00CE66FB">
      <w:pPr>
        <w:spacing w:after="0" w:line="240" w:lineRule="auto"/>
        <w:rPr>
          <w:rFonts w:cstheme="minorHAnsi"/>
          <w:iCs/>
          <w:sz w:val="11"/>
          <w:szCs w:val="11"/>
          <w:highlight w:val="yellow"/>
        </w:rPr>
      </w:pPr>
    </w:p>
    <w:p w14:paraId="271054DE" w14:textId="42907AE9" w:rsidR="00BF5001" w:rsidRPr="0020333E" w:rsidRDefault="00C23A2A" w:rsidP="00CE66FB">
      <w:pPr>
        <w:spacing w:after="0" w:line="240" w:lineRule="auto"/>
        <w:rPr>
          <w:rFonts w:cstheme="minorHAnsi"/>
          <w:iCs/>
          <w:sz w:val="22"/>
          <w:highlight w:val="yellow"/>
          <w:vertAlign w:val="subscript"/>
        </w:rPr>
      </w:pPr>
      <w:r w:rsidRPr="0020333E">
        <w:rPr>
          <w:rFonts w:cstheme="minorHAnsi"/>
          <w:iCs/>
          <w:sz w:val="22"/>
          <w:highlight w:val="yellow"/>
        </w:rPr>
        <w:t>Percentage Yield Calculation for the synthesis of Tetramethylammonium triiodide, N</w:t>
      </w:r>
      <w:r w:rsidR="00C63B73">
        <w:rPr>
          <w:rFonts w:cstheme="minorHAnsi"/>
          <w:sz w:val="22"/>
          <w:highlight w:val="yellow"/>
        </w:rPr>
        <w:t>(</w:t>
      </w:r>
      <w:r w:rsidR="00C63B73" w:rsidRPr="00C63B73">
        <w:rPr>
          <w:rFonts w:cstheme="minorHAnsi"/>
          <w:sz w:val="22"/>
          <w:highlight w:val="yellow"/>
        </w:rPr>
        <w:t>CH</w:t>
      </w:r>
      <w:r w:rsidR="00C63B73" w:rsidRPr="00C63B73">
        <w:rPr>
          <w:rFonts w:cstheme="minorHAnsi"/>
          <w:sz w:val="22"/>
          <w:highlight w:val="yellow"/>
          <w:vertAlign w:val="subscript"/>
        </w:rPr>
        <w:t>3</w:t>
      </w:r>
      <w:r w:rsidR="00C63B73" w:rsidRPr="00C63B73">
        <w:rPr>
          <w:rFonts w:cstheme="minorHAnsi"/>
          <w:sz w:val="22"/>
          <w:highlight w:val="yellow"/>
        </w:rPr>
        <w:t>)</w:t>
      </w:r>
      <w:r w:rsidR="00C63B73" w:rsidRPr="00C63B73">
        <w:rPr>
          <w:rFonts w:cstheme="minorHAnsi"/>
          <w:sz w:val="22"/>
          <w:highlight w:val="yellow"/>
          <w:vertAlign w:val="subscript"/>
        </w:rPr>
        <w:t>4</w:t>
      </w:r>
      <w:r w:rsidRPr="0020333E">
        <w:rPr>
          <w:rFonts w:cstheme="minorHAnsi"/>
          <w:iCs/>
          <w:sz w:val="22"/>
          <w:highlight w:val="yellow"/>
        </w:rPr>
        <w:t>I</w:t>
      </w:r>
      <w:r w:rsidRPr="0020333E">
        <w:rPr>
          <w:rFonts w:cstheme="minorHAnsi"/>
          <w:iCs/>
          <w:sz w:val="22"/>
          <w:highlight w:val="yellow"/>
          <w:vertAlign w:val="subscript"/>
        </w:rPr>
        <w:t>3</w:t>
      </w:r>
    </w:p>
    <w:p w14:paraId="75633EB8" w14:textId="38D7C3E3" w:rsidR="001D382F" w:rsidRPr="0020333E" w:rsidRDefault="001D382F" w:rsidP="00CE66FB">
      <w:pPr>
        <w:spacing w:after="0" w:line="240" w:lineRule="auto"/>
        <w:rPr>
          <w:rFonts w:cstheme="minorHAnsi"/>
          <w:iCs/>
          <w:sz w:val="22"/>
          <w:highlight w:val="yellow"/>
        </w:rPr>
      </w:pPr>
      <w:r w:rsidRPr="0020333E">
        <w:rPr>
          <w:rFonts w:cstheme="minorHAnsi"/>
          <w:iCs/>
          <w:sz w:val="22"/>
          <w:highlight w:val="yellow"/>
        </w:rPr>
        <w:t>=</w:t>
      </w:r>
      <w:r w:rsidRPr="0020333E">
        <w:rPr>
          <w:rFonts w:cstheme="minorHAnsi"/>
          <w:iCs/>
          <w:sz w:val="22"/>
          <w:highlight w:val="yellow"/>
        </w:rPr>
        <w:tab/>
      </w:r>
      <w:r w:rsidR="00B83472" w:rsidRPr="0020333E">
        <w:rPr>
          <w:rFonts w:cstheme="minorHAnsi"/>
          <w:iCs/>
          <w:sz w:val="22"/>
          <w:highlight w:val="yellow"/>
        </w:rPr>
        <w:t>(</w:t>
      </w:r>
      <w:r w:rsidR="00840A8F" w:rsidRPr="0020333E">
        <w:rPr>
          <w:rFonts w:cstheme="minorHAnsi"/>
          <w:iCs/>
          <w:sz w:val="22"/>
          <w:highlight w:val="yellow"/>
        </w:rPr>
        <w:t>E</w:t>
      </w:r>
      <w:r w:rsidR="00B83472" w:rsidRPr="0020333E">
        <w:rPr>
          <w:rFonts w:cstheme="minorHAnsi"/>
          <w:iCs/>
          <w:sz w:val="22"/>
          <w:highlight w:val="yellow"/>
        </w:rPr>
        <w:t xml:space="preserve">xperimental or actual yield of </w:t>
      </w:r>
      <w:r w:rsidR="00D52263" w:rsidRPr="0020333E">
        <w:rPr>
          <w:rFonts w:cstheme="minorHAnsi"/>
          <w:iCs/>
          <w:sz w:val="22"/>
          <w:highlight w:val="yellow"/>
        </w:rPr>
        <w:t>N</w:t>
      </w:r>
      <w:r w:rsidR="00616F6D" w:rsidRPr="00616F6D">
        <w:rPr>
          <w:rFonts w:cstheme="minorHAnsi"/>
          <w:sz w:val="22"/>
          <w:highlight w:val="yellow"/>
        </w:rPr>
        <w:t>(CH</w:t>
      </w:r>
      <w:r w:rsidR="00616F6D" w:rsidRPr="00616F6D">
        <w:rPr>
          <w:rFonts w:cstheme="minorHAnsi"/>
          <w:sz w:val="22"/>
          <w:highlight w:val="yellow"/>
          <w:vertAlign w:val="subscript"/>
        </w:rPr>
        <w:t>3</w:t>
      </w:r>
      <w:r w:rsidR="00616F6D" w:rsidRPr="00616F6D">
        <w:rPr>
          <w:rFonts w:cstheme="minorHAnsi"/>
          <w:sz w:val="22"/>
          <w:highlight w:val="yellow"/>
        </w:rPr>
        <w:t>)</w:t>
      </w:r>
      <w:r w:rsidR="00616F6D" w:rsidRPr="00616F6D">
        <w:rPr>
          <w:rFonts w:cstheme="minorHAnsi"/>
          <w:sz w:val="22"/>
          <w:highlight w:val="yellow"/>
          <w:vertAlign w:val="subscript"/>
        </w:rPr>
        <w:t>4</w:t>
      </w:r>
      <w:r w:rsidR="00D52263" w:rsidRPr="0020333E">
        <w:rPr>
          <w:rFonts w:cstheme="minorHAnsi"/>
          <w:iCs/>
          <w:sz w:val="22"/>
          <w:highlight w:val="yellow"/>
        </w:rPr>
        <w:t>I</w:t>
      </w:r>
      <w:r w:rsidR="00D52263" w:rsidRPr="0020333E">
        <w:rPr>
          <w:rFonts w:cstheme="minorHAnsi"/>
          <w:iCs/>
          <w:sz w:val="22"/>
          <w:highlight w:val="yellow"/>
          <w:vertAlign w:val="subscript"/>
        </w:rPr>
        <w:t>3</w:t>
      </w:r>
      <w:r w:rsidR="00840A8F" w:rsidRPr="0020333E">
        <w:rPr>
          <w:rFonts w:cstheme="minorHAnsi"/>
          <w:iCs/>
          <w:sz w:val="22"/>
          <w:highlight w:val="yellow"/>
        </w:rPr>
        <w:t xml:space="preserve">) </w:t>
      </w:r>
      <w:r w:rsidR="0060169E" w:rsidRPr="0020333E">
        <w:rPr>
          <w:rFonts w:cstheme="minorHAnsi"/>
          <w:iCs/>
          <w:sz w:val="22"/>
          <w:highlight w:val="yellow"/>
        </w:rPr>
        <w:t xml:space="preserve">÷ </w:t>
      </w:r>
      <w:r w:rsidR="00840A8F" w:rsidRPr="0020333E">
        <w:rPr>
          <w:rFonts w:cstheme="minorHAnsi"/>
          <w:iCs/>
          <w:sz w:val="22"/>
          <w:highlight w:val="yellow"/>
        </w:rPr>
        <w:t>(</w:t>
      </w:r>
      <w:r w:rsidR="00D006D6" w:rsidRPr="0020333E">
        <w:rPr>
          <w:rFonts w:cstheme="minorHAnsi"/>
          <w:iCs/>
          <w:sz w:val="22"/>
          <w:highlight w:val="yellow"/>
        </w:rPr>
        <w:t>Calculated % yield of N</w:t>
      </w:r>
      <w:r w:rsidR="00616F6D" w:rsidRPr="00616F6D">
        <w:rPr>
          <w:rFonts w:cstheme="minorHAnsi"/>
          <w:sz w:val="22"/>
          <w:highlight w:val="yellow"/>
        </w:rPr>
        <w:t>(CH</w:t>
      </w:r>
      <w:r w:rsidR="00616F6D" w:rsidRPr="00616F6D">
        <w:rPr>
          <w:rFonts w:cstheme="minorHAnsi"/>
          <w:sz w:val="22"/>
          <w:highlight w:val="yellow"/>
          <w:vertAlign w:val="subscript"/>
        </w:rPr>
        <w:t>3</w:t>
      </w:r>
      <w:r w:rsidR="00616F6D" w:rsidRPr="00616F6D">
        <w:rPr>
          <w:rFonts w:cstheme="minorHAnsi"/>
          <w:sz w:val="22"/>
          <w:highlight w:val="yellow"/>
        </w:rPr>
        <w:t>)</w:t>
      </w:r>
      <w:r w:rsidR="00616F6D" w:rsidRPr="00616F6D">
        <w:rPr>
          <w:rFonts w:cstheme="minorHAnsi"/>
          <w:sz w:val="22"/>
          <w:highlight w:val="yellow"/>
          <w:vertAlign w:val="subscript"/>
        </w:rPr>
        <w:t>4</w:t>
      </w:r>
      <w:r w:rsidR="00D006D6" w:rsidRPr="0020333E">
        <w:rPr>
          <w:rFonts w:cstheme="minorHAnsi"/>
          <w:iCs/>
          <w:sz w:val="22"/>
          <w:highlight w:val="yellow"/>
        </w:rPr>
        <w:t>I</w:t>
      </w:r>
      <w:r w:rsidR="00D006D6" w:rsidRPr="0020333E">
        <w:rPr>
          <w:rFonts w:cstheme="minorHAnsi"/>
          <w:iCs/>
          <w:sz w:val="22"/>
          <w:highlight w:val="yellow"/>
          <w:vertAlign w:val="subscript"/>
        </w:rPr>
        <w:t>3</w:t>
      </w:r>
      <w:r w:rsidR="00D006D6" w:rsidRPr="0020333E">
        <w:rPr>
          <w:rFonts w:cstheme="minorHAnsi"/>
          <w:iCs/>
          <w:sz w:val="22"/>
          <w:highlight w:val="yellow"/>
        </w:rPr>
        <w:t>)</w:t>
      </w:r>
      <w:r w:rsidR="001F50C2" w:rsidRPr="0020333E">
        <w:rPr>
          <w:rFonts w:cstheme="minorHAnsi"/>
          <w:iCs/>
          <w:sz w:val="22"/>
          <w:highlight w:val="yellow"/>
        </w:rPr>
        <w:t xml:space="preserve"> x 100%</w:t>
      </w:r>
    </w:p>
    <w:p w14:paraId="6953D063" w14:textId="43D64823" w:rsidR="001D382F" w:rsidRPr="0020333E" w:rsidRDefault="001D382F" w:rsidP="00CE66FB">
      <w:pPr>
        <w:spacing w:after="0" w:line="240" w:lineRule="auto"/>
        <w:rPr>
          <w:rFonts w:cstheme="minorHAnsi"/>
          <w:iCs/>
          <w:sz w:val="22"/>
          <w:highlight w:val="yellow"/>
        </w:rPr>
      </w:pPr>
      <w:r w:rsidRPr="0020333E">
        <w:rPr>
          <w:rFonts w:cstheme="minorHAnsi"/>
          <w:iCs/>
          <w:sz w:val="22"/>
          <w:highlight w:val="yellow"/>
        </w:rPr>
        <w:t>=</w:t>
      </w:r>
      <w:r w:rsidRPr="0020333E">
        <w:rPr>
          <w:rFonts w:cstheme="minorHAnsi"/>
          <w:iCs/>
          <w:sz w:val="22"/>
          <w:highlight w:val="yellow"/>
        </w:rPr>
        <w:tab/>
      </w:r>
      <w:r w:rsidR="00427863" w:rsidRPr="0020333E">
        <w:rPr>
          <w:rFonts w:cstheme="minorHAnsi"/>
          <w:iCs/>
          <w:sz w:val="22"/>
          <w:highlight w:val="yellow"/>
        </w:rPr>
        <w:t>4.119 g ÷ 0.952 g x 100%</w:t>
      </w:r>
    </w:p>
    <w:p w14:paraId="5A39912D" w14:textId="4012262D" w:rsidR="00E302C1" w:rsidRPr="0020333E" w:rsidRDefault="00E302C1" w:rsidP="00CE66FB">
      <w:pPr>
        <w:spacing w:after="0" w:line="240" w:lineRule="auto"/>
        <w:rPr>
          <w:rFonts w:cstheme="minorHAnsi"/>
          <w:iCs/>
          <w:sz w:val="22"/>
          <w:highlight w:val="yellow"/>
        </w:rPr>
      </w:pPr>
      <w:r w:rsidRPr="0020333E">
        <w:rPr>
          <w:rFonts w:cstheme="minorHAnsi"/>
          <w:iCs/>
          <w:sz w:val="22"/>
          <w:highlight w:val="yellow"/>
        </w:rPr>
        <w:t>=</w:t>
      </w:r>
      <w:r w:rsidRPr="0020333E">
        <w:rPr>
          <w:rFonts w:cstheme="minorHAnsi"/>
          <w:iCs/>
          <w:sz w:val="22"/>
          <w:highlight w:val="yellow"/>
        </w:rPr>
        <w:tab/>
      </w:r>
      <w:r w:rsidR="00D13F4B" w:rsidRPr="0020333E">
        <w:rPr>
          <w:rFonts w:cstheme="minorHAnsi"/>
          <w:iCs/>
          <w:sz w:val="22"/>
          <w:highlight w:val="yellow"/>
        </w:rPr>
        <w:t xml:space="preserve">433% </w:t>
      </w:r>
      <w:r w:rsidR="00BE05BF" w:rsidRPr="0020333E">
        <w:rPr>
          <w:rFonts w:cstheme="minorHAnsi"/>
          <w:iCs/>
          <w:sz w:val="22"/>
          <w:highlight w:val="yellow"/>
        </w:rPr>
        <w:t>(Three Significant Figures)</w:t>
      </w:r>
    </w:p>
    <w:p w14:paraId="221F3C69" w14:textId="77777777" w:rsidR="0006712B" w:rsidRPr="0020333E" w:rsidRDefault="0006712B" w:rsidP="00CE66FB">
      <w:pPr>
        <w:spacing w:after="0" w:line="240" w:lineRule="auto"/>
        <w:rPr>
          <w:rFonts w:cstheme="minorHAnsi"/>
          <w:iCs/>
          <w:sz w:val="11"/>
          <w:szCs w:val="11"/>
          <w:highlight w:val="yellow"/>
        </w:rPr>
      </w:pPr>
    </w:p>
    <w:p w14:paraId="1B5487ED" w14:textId="1EF66BF1" w:rsidR="00BF5001" w:rsidRPr="0020333E" w:rsidRDefault="00BF5001" w:rsidP="00CE66FB">
      <w:pPr>
        <w:spacing w:after="0" w:line="240" w:lineRule="auto"/>
        <w:rPr>
          <w:rFonts w:cstheme="minorHAnsi"/>
          <w:iCs/>
          <w:sz w:val="22"/>
          <w:highlight w:val="yellow"/>
        </w:rPr>
      </w:pPr>
      <w:r w:rsidRPr="0020333E">
        <w:rPr>
          <w:rFonts w:cstheme="minorHAnsi"/>
          <w:iCs/>
          <w:sz w:val="22"/>
          <w:highlight w:val="yellow"/>
        </w:rPr>
        <w:t xml:space="preserve">Theoretical Yield Calculation for the synthesis of </w:t>
      </w:r>
      <w:r w:rsidR="002B1016" w:rsidRPr="0020333E">
        <w:rPr>
          <w:rFonts w:cstheme="minorHAnsi"/>
          <w:iCs/>
          <w:sz w:val="22"/>
          <w:highlight w:val="yellow"/>
        </w:rPr>
        <w:t>Tetramethylammonium pentaiodide</w:t>
      </w:r>
      <w:r w:rsidRPr="0020333E">
        <w:rPr>
          <w:rFonts w:cstheme="minorHAnsi"/>
          <w:iCs/>
          <w:sz w:val="22"/>
          <w:highlight w:val="yellow"/>
        </w:rPr>
        <w:t>, N</w:t>
      </w:r>
      <w:r w:rsidR="00C63B73">
        <w:rPr>
          <w:rFonts w:cstheme="minorHAnsi"/>
          <w:sz w:val="22"/>
          <w:highlight w:val="yellow"/>
        </w:rPr>
        <w:t>(</w:t>
      </w:r>
      <w:r w:rsidR="00C63B73" w:rsidRPr="00C63B73">
        <w:rPr>
          <w:rFonts w:cstheme="minorHAnsi"/>
          <w:sz w:val="22"/>
          <w:highlight w:val="yellow"/>
        </w:rPr>
        <w:t>CH</w:t>
      </w:r>
      <w:r w:rsidR="00C63B73" w:rsidRPr="00C63B73">
        <w:rPr>
          <w:rFonts w:cstheme="minorHAnsi"/>
          <w:sz w:val="22"/>
          <w:highlight w:val="yellow"/>
          <w:vertAlign w:val="subscript"/>
        </w:rPr>
        <w:t>3</w:t>
      </w:r>
      <w:r w:rsidR="00C63B73" w:rsidRPr="00C63B73">
        <w:rPr>
          <w:rFonts w:cstheme="minorHAnsi"/>
          <w:sz w:val="22"/>
          <w:highlight w:val="yellow"/>
        </w:rPr>
        <w:t>)</w:t>
      </w:r>
      <w:r w:rsidR="00C63B73" w:rsidRPr="00C63B73">
        <w:rPr>
          <w:rFonts w:cstheme="minorHAnsi"/>
          <w:sz w:val="22"/>
          <w:highlight w:val="yellow"/>
          <w:vertAlign w:val="subscript"/>
        </w:rPr>
        <w:t>4</w:t>
      </w:r>
      <w:r w:rsidRPr="0020333E">
        <w:rPr>
          <w:rFonts w:cstheme="minorHAnsi"/>
          <w:iCs/>
          <w:sz w:val="22"/>
          <w:highlight w:val="yellow"/>
        </w:rPr>
        <w:t>I</w:t>
      </w:r>
      <w:r w:rsidR="002B1016" w:rsidRPr="0020333E">
        <w:rPr>
          <w:rFonts w:cstheme="minorHAnsi"/>
          <w:iCs/>
          <w:sz w:val="22"/>
          <w:highlight w:val="yellow"/>
          <w:vertAlign w:val="subscript"/>
        </w:rPr>
        <w:t>5</w:t>
      </w:r>
    </w:p>
    <w:p w14:paraId="14EF44AD" w14:textId="54818A8C" w:rsidR="00BF5001" w:rsidRPr="0020333E" w:rsidRDefault="00BF5001" w:rsidP="00CE66FB">
      <w:pPr>
        <w:spacing w:after="0" w:line="240" w:lineRule="auto"/>
        <w:rPr>
          <w:rFonts w:cstheme="minorHAnsi"/>
          <w:iCs/>
          <w:sz w:val="22"/>
          <w:highlight w:val="yellow"/>
        </w:rPr>
      </w:pPr>
      <w:r w:rsidRPr="0020333E">
        <w:rPr>
          <w:rFonts w:cstheme="minorHAnsi"/>
          <w:iCs/>
          <w:sz w:val="22"/>
          <w:highlight w:val="yellow"/>
        </w:rPr>
        <w:t>=</w:t>
      </w:r>
      <w:r w:rsidRPr="0020333E">
        <w:rPr>
          <w:rFonts w:cstheme="minorHAnsi"/>
          <w:iCs/>
          <w:sz w:val="22"/>
          <w:highlight w:val="yellow"/>
        </w:rPr>
        <w:tab/>
        <w:t xml:space="preserve">(Limiting Reagent, </w:t>
      </w:r>
      <w:r w:rsidR="00CE775F" w:rsidRPr="0020333E">
        <w:rPr>
          <w:rFonts w:cstheme="minorHAnsi"/>
          <w:iCs/>
          <w:sz w:val="22"/>
          <w:highlight w:val="yellow"/>
        </w:rPr>
        <w:t>N</w:t>
      </w:r>
      <w:r w:rsidR="00616F6D" w:rsidRPr="00616F6D">
        <w:rPr>
          <w:rFonts w:cstheme="minorHAnsi"/>
          <w:sz w:val="22"/>
          <w:highlight w:val="yellow"/>
        </w:rPr>
        <w:t>(CH</w:t>
      </w:r>
      <w:r w:rsidR="00616F6D" w:rsidRPr="00616F6D">
        <w:rPr>
          <w:rFonts w:cstheme="minorHAnsi"/>
          <w:sz w:val="22"/>
          <w:highlight w:val="yellow"/>
          <w:vertAlign w:val="subscript"/>
        </w:rPr>
        <w:t>3</w:t>
      </w:r>
      <w:r w:rsidR="00616F6D" w:rsidRPr="00616F6D">
        <w:rPr>
          <w:rFonts w:cstheme="minorHAnsi"/>
          <w:sz w:val="22"/>
          <w:highlight w:val="yellow"/>
        </w:rPr>
        <w:t>)</w:t>
      </w:r>
      <w:r w:rsidR="00616F6D" w:rsidRPr="00616F6D">
        <w:rPr>
          <w:rFonts w:cstheme="minorHAnsi"/>
          <w:sz w:val="22"/>
          <w:highlight w:val="yellow"/>
          <w:vertAlign w:val="subscript"/>
        </w:rPr>
        <w:t>4</w:t>
      </w:r>
      <w:r w:rsidR="00CE775F" w:rsidRPr="0020333E">
        <w:rPr>
          <w:rFonts w:cstheme="minorHAnsi"/>
          <w:iCs/>
          <w:sz w:val="22"/>
          <w:highlight w:val="yellow"/>
        </w:rPr>
        <w:t>I</w:t>
      </w:r>
      <w:r w:rsidR="00CE775F" w:rsidRPr="0020333E">
        <w:rPr>
          <w:rFonts w:cstheme="minorHAnsi"/>
          <w:iCs/>
          <w:sz w:val="22"/>
          <w:highlight w:val="yellow"/>
          <w:vertAlign w:val="subscript"/>
        </w:rPr>
        <w:t>5</w:t>
      </w:r>
      <w:r w:rsidRPr="0020333E">
        <w:rPr>
          <w:rFonts w:cstheme="minorHAnsi"/>
          <w:iCs/>
          <w:sz w:val="22"/>
          <w:highlight w:val="yellow"/>
        </w:rPr>
        <w:t xml:space="preserve"> mass (g) ÷ molar mass (g/mol))</w:t>
      </w:r>
      <w:r w:rsidRPr="0020333E">
        <w:rPr>
          <w:rFonts w:cstheme="minorHAnsi"/>
          <w:sz w:val="22"/>
          <w:highlight w:val="yellow"/>
        </w:rPr>
        <w:t xml:space="preserve"> </w:t>
      </w:r>
      <w:r w:rsidRPr="0020333E">
        <w:rPr>
          <w:rFonts w:cstheme="minorHAnsi"/>
          <w:iCs/>
          <w:sz w:val="22"/>
          <w:highlight w:val="yellow"/>
        </w:rPr>
        <w:t>x (N</w:t>
      </w:r>
      <w:r w:rsidR="00616F6D" w:rsidRPr="00616F6D">
        <w:rPr>
          <w:rFonts w:cstheme="minorHAnsi"/>
          <w:sz w:val="22"/>
          <w:highlight w:val="yellow"/>
        </w:rPr>
        <w:t>(CH</w:t>
      </w:r>
      <w:r w:rsidR="00616F6D" w:rsidRPr="00616F6D">
        <w:rPr>
          <w:rFonts w:cstheme="minorHAnsi"/>
          <w:sz w:val="22"/>
          <w:highlight w:val="yellow"/>
          <w:vertAlign w:val="subscript"/>
        </w:rPr>
        <w:t>3</w:t>
      </w:r>
      <w:r w:rsidR="00616F6D" w:rsidRPr="00616F6D">
        <w:rPr>
          <w:rFonts w:cstheme="minorHAnsi"/>
          <w:sz w:val="22"/>
          <w:highlight w:val="yellow"/>
        </w:rPr>
        <w:t>)</w:t>
      </w:r>
      <w:r w:rsidR="00616F6D" w:rsidRPr="00616F6D">
        <w:rPr>
          <w:rFonts w:cstheme="minorHAnsi"/>
          <w:sz w:val="22"/>
          <w:highlight w:val="yellow"/>
          <w:vertAlign w:val="subscript"/>
        </w:rPr>
        <w:t>4</w:t>
      </w:r>
      <w:r w:rsidRPr="0020333E">
        <w:rPr>
          <w:rFonts w:cstheme="minorHAnsi"/>
          <w:iCs/>
          <w:sz w:val="22"/>
          <w:highlight w:val="yellow"/>
        </w:rPr>
        <w:t>I</w:t>
      </w:r>
      <w:r w:rsidR="00CE775F" w:rsidRPr="0020333E">
        <w:rPr>
          <w:rFonts w:cstheme="minorHAnsi"/>
          <w:iCs/>
          <w:sz w:val="22"/>
          <w:highlight w:val="yellow"/>
          <w:vertAlign w:val="subscript"/>
        </w:rPr>
        <w:t>5</w:t>
      </w:r>
      <w:r w:rsidRPr="0020333E">
        <w:rPr>
          <w:rFonts w:cstheme="minorHAnsi"/>
          <w:iCs/>
          <w:sz w:val="22"/>
          <w:highlight w:val="yellow"/>
        </w:rPr>
        <w:t xml:space="preserve"> molar mass (g/mol) </w:t>
      </w:r>
    </w:p>
    <w:p w14:paraId="3A2A4F74" w14:textId="033B4CF7" w:rsidR="00BF5001" w:rsidRPr="0020333E" w:rsidRDefault="00BF5001" w:rsidP="00CE66FB">
      <w:pPr>
        <w:spacing w:after="0" w:line="240" w:lineRule="auto"/>
        <w:rPr>
          <w:rFonts w:cstheme="minorHAnsi"/>
          <w:iCs/>
          <w:sz w:val="22"/>
          <w:highlight w:val="yellow"/>
        </w:rPr>
      </w:pPr>
      <w:r w:rsidRPr="0020333E">
        <w:rPr>
          <w:rFonts w:cstheme="minorHAnsi"/>
          <w:iCs/>
          <w:sz w:val="22"/>
          <w:highlight w:val="yellow"/>
        </w:rPr>
        <w:t xml:space="preserve">= </w:t>
      </w:r>
      <w:r w:rsidRPr="0020333E">
        <w:rPr>
          <w:rFonts w:cstheme="minorHAnsi"/>
          <w:iCs/>
          <w:sz w:val="22"/>
          <w:highlight w:val="yellow"/>
        </w:rPr>
        <w:tab/>
        <w:t>(0.5</w:t>
      </w:r>
      <w:r w:rsidR="00CE775F" w:rsidRPr="0020333E">
        <w:rPr>
          <w:rFonts w:cstheme="minorHAnsi"/>
          <w:iCs/>
          <w:sz w:val="22"/>
          <w:highlight w:val="yellow"/>
        </w:rPr>
        <w:t>15</w:t>
      </w:r>
      <w:r w:rsidRPr="0020333E">
        <w:rPr>
          <w:rFonts w:cstheme="minorHAnsi"/>
          <w:iCs/>
          <w:sz w:val="22"/>
          <w:highlight w:val="yellow"/>
        </w:rPr>
        <w:t xml:space="preserve"> g ÷ </w:t>
      </w:r>
      <w:r w:rsidR="00CE775F" w:rsidRPr="0020333E">
        <w:rPr>
          <w:rFonts w:cstheme="minorHAnsi"/>
          <w:iCs/>
          <w:sz w:val="22"/>
          <w:highlight w:val="yellow"/>
        </w:rPr>
        <w:t xml:space="preserve">201.0458 </w:t>
      </w:r>
      <w:r w:rsidRPr="0020333E">
        <w:rPr>
          <w:rFonts w:cstheme="minorHAnsi"/>
          <w:iCs/>
          <w:sz w:val="22"/>
          <w:highlight w:val="yellow"/>
        </w:rPr>
        <w:t>g/mol) x</w:t>
      </w:r>
      <w:r w:rsidR="00587426" w:rsidRPr="0020333E">
        <w:rPr>
          <w:rFonts w:cstheme="minorHAnsi"/>
          <w:iCs/>
          <w:sz w:val="22"/>
          <w:highlight w:val="yellow"/>
        </w:rPr>
        <w:t xml:space="preserve"> 708.6458 </w:t>
      </w:r>
      <w:r w:rsidRPr="0020333E">
        <w:rPr>
          <w:rFonts w:cstheme="minorHAnsi"/>
          <w:iCs/>
          <w:sz w:val="22"/>
          <w:highlight w:val="yellow"/>
        </w:rPr>
        <w:t>g/mol</w:t>
      </w:r>
    </w:p>
    <w:p w14:paraId="57D15B66" w14:textId="52227FBB" w:rsidR="00BF5001" w:rsidRPr="0020333E" w:rsidRDefault="00BF5001" w:rsidP="00CE66FB">
      <w:pPr>
        <w:spacing w:after="0" w:line="240" w:lineRule="auto"/>
        <w:rPr>
          <w:rFonts w:cstheme="minorHAnsi"/>
          <w:iCs/>
          <w:sz w:val="22"/>
          <w:highlight w:val="yellow"/>
        </w:rPr>
      </w:pPr>
      <w:r w:rsidRPr="0020333E">
        <w:rPr>
          <w:rFonts w:cstheme="minorHAnsi"/>
          <w:iCs/>
          <w:sz w:val="22"/>
          <w:highlight w:val="yellow"/>
        </w:rPr>
        <w:t>=</w:t>
      </w:r>
      <w:r w:rsidRPr="0020333E">
        <w:rPr>
          <w:rFonts w:cstheme="minorHAnsi"/>
          <w:iCs/>
          <w:sz w:val="22"/>
          <w:highlight w:val="yellow"/>
        </w:rPr>
        <w:tab/>
      </w:r>
      <w:r w:rsidR="00410FFC" w:rsidRPr="0020333E">
        <w:rPr>
          <w:rFonts w:cstheme="minorHAnsi"/>
          <w:iCs/>
          <w:sz w:val="22"/>
          <w:highlight w:val="yellow"/>
        </w:rPr>
        <w:t xml:space="preserve">1.82 </w:t>
      </w:r>
      <w:r w:rsidRPr="0020333E">
        <w:rPr>
          <w:rFonts w:cstheme="minorHAnsi"/>
          <w:iCs/>
          <w:sz w:val="22"/>
          <w:highlight w:val="yellow"/>
        </w:rPr>
        <w:t>(Three Significant Figures)</w:t>
      </w:r>
    </w:p>
    <w:p w14:paraId="0E425AB4" w14:textId="77777777" w:rsidR="00B6240C" w:rsidRPr="0020333E" w:rsidRDefault="00B6240C" w:rsidP="00CE66FB">
      <w:pPr>
        <w:spacing w:after="0" w:line="240" w:lineRule="auto"/>
        <w:rPr>
          <w:rFonts w:cstheme="minorHAnsi"/>
          <w:iCs/>
          <w:sz w:val="11"/>
          <w:szCs w:val="11"/>
          <w:highlight w:val="yellow"/>
        </w:rPr>
      </w:pPr>
    </w:p>
    <w:p w14:paraId="5CB7E001" w14:textId="507BDDD9" w:rsidR="00B84964" w:rsidRPr="0020333E" w:rsidRDefault="0006712B" w:rsidP="00CE66FB">
      <w:pPr>
        <w:spacing w:after="0" w:line="240" w:lineRule="auto"/>
        <w:rPr>
          <w:rFonts w:cstheme="minorHAnsi"/>
          <w:iCs/>
          <w:sz w:val="22"/>
          <w:highlight w:val="yellow"/>
          <w:vertAlign w:val="subscript"/>
        </w:rPr>
      </w:pPr>
      <w:r w:rsidRPr="0020333E">
        <w:rPr>
          <w:rFonts w:cstheme="minorHAnsi"/>
          <w:iCs/>
          <w:sz w:val="22"/>
          <w:highlight w:val="yellow"/>
        </w:rPr>
        <w:t xml:space="preserve">Percentage Yield Calculation for the synthesis of Tetramethylammonium </w:t>
      </w:r>
      <w:r w:rsidR="00B84964" w:rsidRPr="0020333E">
        <w:rPr>
          <w:rFonts w:cstheme="minorHAnsi"/>
          <w:iCs/>
          <w:sz w:val="22"/>
          <w:highlight w:val="yellow"/>
        </w:rPr>
        <w:t>pentaiodide, N</w:t>
      </w:r>
      <w:r w:rsidR="00C63B73">
        <w:rPr>
          <w:rFonts w:cstheme="minorHAnsi"/>
          <w:sz w:val="22"/>
          <w:highlight w:val="yellow"/>
        </w:rPr>
        <w:t>(</w:t>
      </w:r>
      <w:r w:rsidR="00C63B73" w:rsidRPr="00C63B73">
        <w:rPr>
          <w:rFonts w:cstheme="minorHAnsi"/>
          <w:sz w:val="22"/>
          <w:highlight w:val="yellow"/>
        </w:rPr>
        <w:t>CH</w:t>
      </w:r>
      <w:r w:rsidR="00C63B73" w:rsidRPr="00C63B73">
        <w:rPr>
          <w:rFonts w:cstheme="minorHAnsi"/>
          <w:sz w:val="22"/>
          <w:highlight w:val="yellow"/>
          <w:vertAlign w:val="subscript"/>
        </w:rPr>
        <w:t>3</w:t>
      </w:r>
      <w:r w:rsidR="00C63B73" w:rsidRPr="00C63B73">
        <w:rPr>
          <w:rFonts w:cstheme="minorHAnsi"/>
          <w:sz w:val="22"/>
          <w:highlight w:val="yellow"/>
        </w:rPr>
        <w:t>)</w:t>
      </w:r>
      <w:r w:rsidR="00C63B73" w:rsidRPr="00C63B73">
        <w:rPr>
          <w:rFonts w:cstheme="minorHAnsi"/>
          <w:sz w:val="22"/>
          <w:highlight w:val="yellow"/>
          <w:vertAlign w:val="subscript"/>
        </w:rPr>
        <w:t>4</w:t>
      </w:r>
      <w:r w:rsidR="00B84964" w:rsidRPr="0020333E">
        <w:rPr>
          <w:rFonts w:cstheme="minorHAnsi"/>
          <w:iCs/>
          <w:sz w:val="22"/>
          <w:highlight w:val="yellow"/>
        </w:rPr>
        <w:t>I</w:t>
      </w:r>
      <w:r w:rsidR="00B84964" w:rsidRPr="0020333E">
        <w:rPr>
          <w:rFonts w:cstheme="minorHAnsi"/>
          <w:iCs/>
          <w:sz w:val="22"/>
          <w:highlight w:val="yellow"/>
          <w:vertAlign w:val="subscript"/>
        </w:rPr>
        <w:t>5</w:t>
      </w:r>
    </w:p>
    <w:p w14:paraId="676E89B2" w14:textId="6C2DEDCC" w:rsidR="0006712B" w:rsidRPr="0020333E" w:rsidRDefault="0006712B" w:rsidP="00CE66FB">
      <w:pPr>
        <w:spacing w:after="0" w:line="240" w:lineRule="auto"/>
        <w:rPr>
          <w:rFonts w:cstheme="minorHAnsi"/>
          <w:iCs/>
          <w:sz w:val="22"/>
          <w:highlight w:val="yellow"/>
        </w:rPr>
      </w:pPr>
      <w:r w:rsidRPr="0020333E">
        <w:rPr>
          <w:rFonts w:cstheme="minorHAnsi"/>
          <w:iCs/>
          <w:sz w:val="22"/>
          <w:highlight w:val="yellow"/>
        </w:rPr>
        <w:t>=</w:t>
      </w:r>
      <w:r w:rsidRPr="0020333E">
        <w:rPr>
          <w:rFonts w:cstheme="minorHAnsi"/>
          <w:iCs/>
          <w:sz w:val="22"/>
          <w:highlight w:val="yellow"/>
        </w:rPr>
        <w:tab/>
        <w:t>(Experimental or actual yield of N</w:t>
      </w:r>
      <w:r w:rsidR="00616F6D" w:rsidRPr="00616F6D">
        <w:rPr>
          <w:rFonts w:cstheme="minorHAnsi"/>
          <w:sz w:val="22"/>
          <w:highlight w:val="yellow"/>
        </w:rPr>
        <w:t>(CH</w:t>
      </w:r>
      <w:r w:rsidR="00616F6D" w:rsidRPr="00616F6D">
        <w:rPr>
          <w:rFonts w:cstheme="minorHAnsi"/>
          <w:sz w:val="22"/>
          <w:highlight w:val="yellow"/>
          <w:vertAlign w:val="subscript"/>
        </w:rPr>
        <w:t>3</w:t>
      </w:r>
      <w:r w:rsidR="00616F6D" w:rsidRPr="00616F6D">
        <w:rPr>
          <w:rFonts w:cstheme="minorHAnsi"/>
          <w:sz w:val="22"/>
          <w:highlight w:val="yellow"/>
        </w:rPr>
        <w:t>)</w:t>
      </w:r>
      <w:r w:rsidR="00616F6D" w:rsidRPr="00616F6D">
        <w:rPr>
          <w:rFonts w:cstheme="minorHAnsi"/>
          <w:sz w:val="22"/>
          <w:highlight w:val="yellow"/>
          <w:vertAlign w:val="subscript"/>
        </w:rPr>
        <w:t>4</w:t>
      </w:r>
      <w:r w:rsidRPr="0020333E">
        <w:rPr>
          <w:rFonts w:cstheme="minorHAnsi"/>
          <w:iCs/>
          <w:sz w:val="22"/>
          <w:highlight w:val="yellow"/>
        </w:rPr>
        <w:t>I</w:t>
      </w:r>
      <w:r w:rsidR="006A6155" w:rsidRPr="0020333E">
        <w:rPr>
          <w:rFonts w:cstheme="minorHAnsi"/>
          <w:iCs/>
          <w:sz w:val="22"/>
          <w:highlight w:val="yellow"/>
          <w:vertAlign w:val="subscript"/>
        </w:rPr>
        <w:t>5</w:t>
      </w:r>
      <w:r w:rsidRPr="0020333E">
        <w:rPr>
          <w:rFonts w:cstheme="minorHAnsi"/>
          <w:iCs/>
          <w:sz w:val="22"/>
          <w:highlight w:val="yellow"/>
        </w:rPr>
        <w:t>) ÷ (Calculated % yield of N</w:t>
      </w:r>
      <w:r w:rsidR="00616F6D" w:rsidRPr="00616F6D">
        <w:rPr>
          <w:rFonts w:cstheme="minorHAnsi"/>
          <w:sz w:val="22"/>
          <w:highlight w:val="yellow"/>
        </w:rPr>
        <w:t>(CH</w:t>
      </w:r>
      <w:r w:rsidR="00616F6D" w:rsidRPr="00616F6D">
        <w:rPr>
          <w:rFonts w:cstheme="minorHAnsi"/>
          <w:sz w:val="22"/>
          <w:highlight w:val="yellow"/>
          <w:vertAlign w:val="subscript"/>
        </w:rPr>
        <w:t>3</w:t>
      </w:r>
      <w:r w:rsidR="00616F6D" w:rsidRPr="00616F6D">
        <w:rPr>
          <w:rFonts w:cstheme="minorHAnsi"/>
          <w:sz w:val="22"/>
          <w:highlight w:val="yellow"/>
        </w:rPr>
        <w:t>)</w:t>
      </w:r>
      <w:r w:rsidR="00616F6D" w:rsidRPr="00616F6D">
        <w:rPr>
          <w:rFonts w:cstheme="minorHAnsi"/>
          <w:sz w:val="22"/>
          <w:highlight w:val="yellow"/>
          <w:vertAlign w:val="subscript"/>
        </w:rPr>
        <w:t>4</w:t>
      </w:r>
      <w:r w:rsidRPr="0020333E">
        <w:rPr>
          <w:rFonts w:cstheme="minorHAnsi"/>
          <w:iCs/>
          <w:sz w:val="22"/>
          <w:highlight w:val="yellow"/>
        </w:rPr>
        <w:t>I</w:t>
      </w:r>
      <w:r w:rsidR="006A6155" w:rsidRPr="0020333E">
        <w:rPr>
          <w:rFonts w:cstheme="minorHAnsi"/>
          <w:iCs/>
          <w:sz w:val="22"/>
          <w:highlight w:val="yellow"/>
          <w:vertAlign w:val="subscript"/>
        </w:rPr>
        <w:t>5</w:t>
      </w:r>
      <w:r w:rsidRPr="0020333E">
        <w:rPr>
          <w:rFonts w:cstheme="minorHAnsi"/>
          <w:iCs/>
          <w:sz w:val="22"/>
          <w:highlight w:val="yellow"/>
        </w:rPr>
        <w:t>) x 100%</w:t>
      </w:r>
    </w:p>
    <w:p w14:paraId="16A55AA4" w14:textId="0EECD130" w:rsidR="0006712B" w:rsidRPr="0020333E" w:rsidRDefault="0006712B" w:rsidP="00CE66FB">
      <w:pPr>
        <w:spacing w:after="0" w:line="240" w:lineRule="auto"/>
        <w:rPr>
          <w:rFonts w:cstheme="minorHAnsi"/>
          <w:iCs/>
          <w:sz w:val="22"/>
          <w:highlight w:val="yellow"/>
        </w:rPr>
      </w:pPr>
      <w:r w:rsidRPr="0020333E">
        <w:rPr>
          <w:rFonts w:cstheme="minorHAnsi"/>
          <w:iCs/>
          <w:sz w:val="22"/>
          <w:highlight w:val="yellow"/>
        </w:rPr>
        <w:t>=</w:t>
      </w:r>
      <w:r w:rsidRPr="0020333E">
        <w:rPr>
          <w:rFonts w:cstheme="minorHAnsi"/>
          <w:iCs/>
          <w:sz w:val="22"/>
          <w:highlight w:val="yellow"/>
        </w:rPr>
        <w:tab/>
      </w:r>
      <w:r w:rsidR="00BE05BF" w:rsidRPr="0020333E">
        <w:rPr>
          <w:rFonts w:cstheme="minorHAnsi"/>
          <w:iCs/>
          <w:sz w:val="22"/>
          <w:highlight w:val="yellow"/>
        </w:rPr>
        <w:t>1.417 g ÷ 1.82 g x 100%</w:t>
      </w:r>
    </w:p>
    <w:p w14:paraId="6FF62CD3" w14:textId="6BA8FEF0" w:rsidR="0006712B" w:rsidRPr="0020333E" w:rsidRDefault="00D13F4B" w:rsidP="00CE66FB">
      <w:pPr>
        <w:spacing w:after="0" w:line="240" w:lineRule="auto"/>
        <w:rPr>
          <w:rFonts w:cstheme="minorHAnsi"/>
          <w:iCs/>
          <w:sz w:val="22"/>
        </w:rPr>
      </w:pPr>
      <w:r w:rsidRPr="0020333E">
        <w:rPr>
          <w:rFonts w:cstheme="minorHAnsi"/>
          <w:iCs/>
          <w:sz w:val="22"/>
          <w:highlight w:val="yellow"/>
        </w:rPr>
        <w:t>=</w:t>
      </w:r>
      <w:r w:rsidRPr="0020333E">
        <w:rPr>
          <w:rFonts w:cstheme="minorHAnsi"/>
          <w:iCs/>
          <w:sz w:val="22"/>
          <w:highlight w:val="yellow"/>
        </w:rPr>
        <w:tab/>
      </w:r>
      <w:r w:rsidR="00BE05BF" w:rsidRPr="0020333E">
        <w:rPr>
          <w:rFonts w:cstheme="minorHAnsi"/>
          <w:iCs/>
          <w:sz w:val="22"/>
          <w:highlight w:val="yellow"/>
        </w:rPr>
        <w:t>78.1 % (Three Significant Figures)</w:t>
      </w:r>
    </w:p>
    <w:p w14:paraId="66DAB8F3" w14:textId="77777777" w:rsidR="0006712B" w:rsidRPr="0020333E" w:rsidRDefault="0006712B">
      <w:pPr>
        <w:spacing w:after="0" w:line="276" w:lineRule="auto"/>
        <w:rPr>
          <w:rFonts w:cstheme="minorHAnsi"/>
          <w:i/>
          <w:sz w:val="22"/>
        </w:rPr>
      </w:pPr>
    </w:p>
    <w:p w14:paraId="16AFD72D" w14:textId="4B0F5ADB" w:rsidR="00771B70" w:rsidRPr="0020333E" w:rsidRDefault="007E4748" w:rsidP="00036C1B">
      <w:pPr>
        <w:spacing w:after="0" w:line="276" w:lineRule="auto"/>
        <w:rPr>
          <w:rFonts w:cstheme="minorHAnsi"/>
          <w:i/>
          <w:szCs w:val="24"/>
        </w:rPr>
      </w:pPr>
      <w:r w:rsidRPr="0020333E">
        <w:rPr>
          <w:rFonts w:cstheme="minorHAnsi"/>
          <w:i/>
          <w:szCs w:val="24"/>
        </w:rPr>
        <w:t xml:space="preserve">Provide the limiting reagent for each of the preparations. </w:t>
      </w:r>
    </w:p>
    <w:p w14:paraId="0EE1D5E4" w14:textId="4564FC58" w:rsidR="002E5F07" w:rsidRPr="0020333E" w:rsidRDefault="002E5F07" w:rsidP="00036C1B">
      <w:pPr>
        <w:spacing w:after="0" w:line="276" w:lineRule="auto"/>
        <w:rPr>
          <w:rFonts w:cstheme="minorHAnsi"/>
          <w:sz w:val="11"/>
          <w:szCs w:val="11"/>
        </w:rPr>
      </w:pPr>
    </w:p>
    <w:p w14:paraId="34E70B99" w14:textId="04919FE3" w:rsidR="002E5F07" w:rsidRPr="0020333E" w:rsidRDefault="00173218" w:rsidP="0020333E">
      <w:pPr>
        <w:spacing w:after="0" w:line="276" w:lineRule="auto"/>
        <w:rPr>
          <w:rFonts w:cstheme="minorHAnsi"/>
          <w:szCs w:val="24"/>
        </w:rPr>
      </w:pPr>
      <w:r w:rsidRPr="0020333E">
        <w:rPr>
          <w:rFonts w:cstheme="minorHAnsi"/>
          <w:szCs w:val="24"/>
          <w:highlight w:val="yellow"/>
        </w:rPr>
        <w:t xml:space="preserve">For </w:t>
      </w:r>
      <w:r w:rsidRPr="0020333E">
        <w:rPr>
          <w:rFonts w:cstheme="minorHAnsi"/>
          <w:iCs/>
          <w:szCs w:val="24"/>
          <w:highlight w:val="yellow"/>
        </w:rPr>
        <w:t>Tetramethylammonium triiodide, N</w:t>
      </w:r>
      <w:r w:rsidR="00616F6D" w:rsidRPr="00616F6D">
        <w:rPr>
          <w:rFonts w:cstheme="minorHAnsi"/>
          <w:sz w:val="22"/>
          <w:highlight w:val="yellow"/>
        </w:rPr>
        <w:t>(CH</w:t>
      </w:r>
      <w:r w:rsidR="00616F6D" w:rsidRPr="00616F6D">
        <w:rPr>
          <w:rFonts w:cstheme="minorHAnsi"/>
          <w:sz w:val="22"/>
          <w:highlight w:val="yellow"/>
          <w:vertAlign w:val="subscript"/>
        </w:rPr>
        <w:t>3</w:t>
      </w:r>
      <w:r w:rsidR="00616F6D" w:rsidRPr="00616F6D">
        <w:rPr>
          <w:rFonts w:cstheme="minorHAnsi"/>
          <w:sz w:val="22"/>
          <w:highlight w:val="yellow"/>
        </w:rPr>
        <w:t>)</w:t>
      </w:r>
      <w:r w:rsidR="00616F6D" w:rsidRPr="00616F6D">
        <w:rPr>
          <w:rFonts w:cstheme="minorHAnsi"/>
          <w:sz w:val="22"/>
          <w:highlight w:val="yellow"/>
          <w:vertAlign w:val="subscript"/>
        </w:rPr>
        <w:t>4</w:t>
      </w:r>
      <w:r w:rsidRPr="0020333E">
        <w:rPr>
          <w:rFonts w:cstheme="minorHAnsi"/>
          <w:iCs/>
          <w:szCs w:val="24"/>
          <w:highlight w:val="yellow"/>
        </w:rPr>
        <w:t>I</w:t>
      </w:r>
      <w:r w:rsidRPr="0020333E">
        <w:rPr>
          <w:rFonts w:cstheme="minorHAnsi"/>
          <w:iCs/>
          <w:szCs w:val="24"/>
          <w:highlight w:val="yellow"/>
          <w:vertAlign w:val="subscript"/>
        </w:rPr>
        <w:t xml:space="preserve">3 </w:t>
      </w:r>
      <w:r w:rsidRPr="0020333E">
        <w:rPr>
          <w:rFonts w:cstheme="minorHAnsi"/>
          <w:iCs/>
          <w:szCs w:val="24"/>
          <w:highlight w:val="yellow"/>
        </w:rPr>
        <w:t xml:space="preserve">synthesis, the </w:t>
      </w:r>
      <w:r w:rsidRPr="0020333E">
        <w:rPr>
          <w:rFonts w:cstheme="minorHAnsi"/>
          <w:szCs w:val="24"/>
          <w:highlight w:val="yellow"/>
        </w:rPr>
        <w:t>l</w:t>
      </w:r>
      <w:r w:rsidR="002E5F07" w:rsidRPr="0020333E">
        <w:rPr>
          <w:rFonts w:cstheme="minorHAnsi"/>
          <w:szCs w:val="24"/>
          <w:highlight w:val="yellow"/>
        </w:rPr>
        <w:t>imiting reagent is I</w:t>
      </w:r>
      <w:r w:rsidR="002E5F07" w:rsidRPr="0020333E">
        <w:rPr>
          <w:rFonts w:cstheme="minorHAnsi"/>
          <w:szCs w:val="24"/>
          <w:highlight w:val="yellow"/>
          <w:vertAlign w:val="subscript"/>
        </w:rPr>
        <w:t>2</w:t>
      </w:r>
      <w:r w:rsidRPr="0020333E">
        <w:rPr>
          <w:rFonts w:cstheme="minorHAnsi"/>
          <w:szCs w:val="24"/>
          <w:highlight w:val="yellow"/>
        </w:rPr>
        <w:t xml:space="preserve"> due to I</w:t>
      </w:r>
      <w:r w:rsidRPr="0020333E">
        <w:rPr>
          <w:rFonts w:cstheme="minorHAnsi"/>
          <w:szCs w:val="24"/>
          <w:highlight w:val="yellow"/>
          <w:vertAlign w:val="subscript"/>
        </w:rPr>
        <w:t>2</w:t>
      </w:r>
      <w:r w:rsidRPr="0020333E">
        <w:rPr>
          <w:rFonts w:cstheme="minorHAnsi"/>
          <w:szCs w:val="24"/>
          <w:highlight w:val="yellow"/>
        </w:rPr>
        <w:t xml:space="preserve"> having a lower number of moles than N(CH</w:t>
      </w:r>
      <w:r w:rsidRPr="0020333E">
        <w:rPr>
          <w:rFonts w:cstheme="minorHAnsi"/>
          <w:szCs w:val="24"/>
          <w:highlight w:val="yellow"/>
          <w:vertAlign w:val="subscript"/>
        </w:rPr>
        <w:t>3</w:t>
      </w:r>
      <w:r w:rsidRPr="0020333E">
        <w:rPr>
          <w:rFonts w:cstheme="minorHAnsi"/>
          <w:szCs w:val="24"/>
          <w:highlight w:val="yellow"/>
        </w:rPr>
        <w:t>)</w:t>
      </w:r>
      <w:r w:rsidRPr="0020333E">
        <w:rPr>
          <w:rFonts w:cstheme="minorHAnsi"/>
          <w:szCs w:val="24"/>
          <w:highlight w:val="yellow"/>
          <w:vertAlign w:val="subscript"/>
        </w:rPr>
        <w:t>4</w:t>
      </w:r>
      <w:r w:rsidRPr="0020333E">
        <w:rPr>
          <w:rFonts w:cstheme="minorHAnsi"/>
          <w:szCs w:val="24"/>
          <w:highlight w:val="yellow"/>
        </w:rPr>
        <w:t>I.</w:t>
      </w:r>
      <w:r w:rsidR="0020333E" w:rsidRPr="0020333E">
        <w:rPr>
          <w:rFonts w:cstheme="minorHAnsi"/>
          <w:szCs w:val="24"/>
          <w:highlight w:val="yellow"/>
        </w:rPr>
        <w:t xml:space="preserve"> </w:t>
      </w:r>
      <w:r w:rsidRPr="0020333E">
        <w:rPr>
          <w:rFonts w:cstheme="minorHAnsi"/>
          <w:szCs w:val="24"/>
          <w:highlight w:val="yellow"/>
        </w:rPr>
        <w:t xml:space="preserve">For </w:t>
      </w:r>
      <w:r w:rsidRPr="0020333E">
        <w:rPr>
          <w:rFonts w:cstheme="minorHAnsi"/>
          <w:iCs/>
          <w:szCs w:val="24"/>
          <w:highlight w:val="yellow"/>
        </w:rPr>
        <w:t>Tetramethylammonium pentaiodide, N</w:t>
      </w:r>
      <w:r w:rsidR="00997A77" w:rsidRPr="0020333E">
        <w:rPr>
          <w:rFonts w:cstheme="minorHAnsi"/>
          <w:szCs w:val="24"/>
          <w:highlight w:val="yellow"/>
        </w:rPr>
        <w:t>(CH</w:t>
      </w:r>
      <w:r w:rsidR="00997A77" w:rsidRPr="0020333E">
        <w:rPr>
          <w:rFonts w:cstheme="minorHAnsi"/>
          <w:szCs w:val="24"/>
          <w:highlight w:val="yellow"/>
          <w:vertAlign w:val="subscript"/>
        </w:rPr>
        <w:t>3</w:t>
      </w:r>
      <w:r w:rsidR="00997A77" w:rsidRPr="0020333E">
        <w:rPr>
          <w:rFonts w:cstheme="minorHAnsi"/>
          <w:szCs w:val="24"/>
          <w:highlight w:val="yellow"/>
        </w:rPr>
        <w:t>)</w:t>
      </w:r>
      <w:r w:rsidR="00997A77" w:rsidRPr="0020333E">
        <w:rPr>
          <w:rFonts w:cstheme="minorHAnsi"/>
          <w:szCs w:val="24"/>
          <w:highlight w:val="yellow"/>
          <w:vertAlign w:val="subscript"/>
        </w:rPr>
        <w:t>4</w:t>
      </w:r>
      <w:r w:rsidRPr="0020333E">
        <w:rPr>
          <w:rFonts w:cstheme="minorHAnsi"/>
          <w:iCs/>
          <w:szCs w:val="24"/>
          <w:highlight w:val="yellow"/>
        </w:rPr>
        <w:t>I</w:t>
      </w:r>
      <w:r w:rsidRPr="0020333E">
        <w:rPr>
          <w:rFonts w:cstheme="minorHAnsi"/>
          <w:iCs/>
          <w:szCs w:val="24"/>
          <w:highlight w:val="yellow"/>
          <w:vertAlign w:val="subscript"/>
        </w:rPr>
        <w:t>5</w:t>
      </w:r>
      <w:r w:rsidR="00193B89" w:rsidRPr="0020333E">
        <w:rPr>
          <w:rFonts w:cstheme="minorHAnsi"/>
          <w:iCs/>
          <w:szCs w:val="24"/>
          <w:highlight w:val="yellow"/>
        </w:rPr>
        <w:t xml:space="preserve"> </w:t>
      </w:r>
      <w:r w:rsidRPr="0020333E">
        <w:rPr>
          <w:rFonts w:cstheme="minorHAnsi"/>
          <w:iCs/>
          <w:szCs w:val="24"/>
          <w:highlight w:val="yellow"/>
        </w:rPr>
        <w:t xml:space="preserve">synthesis, the </w:t>
      </w:r>
      <w:r w:rsidRPr="0020333E">
        <w:rPr>
          <w:rFonts w:cstheme="minorHAnsi"/>
          <w:szCs w:val="24"/>
          <w:highlight w:val="yellow"/>
        </w:rPr>
        <w:t xml:space="preserve">limiting reagent is </w:t>
      </w:r>
      <w:r w:rsidR="002E5F07" w:rsidRPr="0020333E">
        <w:rPr>
          <w:rFonts w:cstheme="minorHAnsi"/>
          <w:szCs w:val="24"/>
          <w:highlight w:val="yellow"/>
        </w:rPr>
        <w:t>N(CH</w:t>
      </w:r>
      <w:r w:rsidR="002E5F07" w:rsidRPr="0020333E">
        <w:rPr>
          <w:rFonts w:cstheme="minorHAnsi"/>
          <w:szCs w:val="24"/>
          <w:highlight w:val="yellow"/>
          <w:vertAlign w:val="subscript"/>
        </w:rPr>
        <w:t>3</w:t>
      </w:r>
      <w:r w:rsidR="002E5F07" w:rsidRPr="0020333E">
        <w:rPr>
          <w:rFonts w:cstheme="minorHAnsi"/>
          <w:szCs w:val="24"/>
          <w:highlight w:val="yellow"/>
        </w:rPr>
        <w:t>)</w:t>
      </w:r>
      <w:r w:rsidR="002E5F07" w:rsidRPr="0020333E">
        <w:rPr>
          <w:rFonts w:cstheme="minorHAnsi"/>
          <w:szCs w:val="24"/>
          <w:highlight w:val="yellow"/>
          <w:vertAlign w:val="subscript"/>
        </w:rPr>
        <w:t>4</w:t>
      </w:r>
      <w:r w:rsidR="002E5F07" w:rsidRPr="0020333E">
        <w:rPr>
          <w:rFonts w:cstheme="minorHAnsi"/>
          <w:szCs w:val="24"/>
          <w:highlight w:val="yellow"/>
        </w:rPr>
        <w:t>I</w:t>
      </w:r>
      <w:r w:rsidR="00942DBC" w:rsidRPr="0020333E">
        <w:rPr>
          <w:rFonts w:cstheme="minorHAnsi"/>
          <w:szCs w:val="24"/>
          <w:highlight w:val="yellow"/>
        </w:rPr>
        <w:t xml:space="preserve"> due to N(CH</w:t>
      </w:r>
      <w:r w:rsidR="00942DBC" w:rsidRPr="0020333E">
        <w:rPr>
          <w:rFonts w:cstheme="minorHAnsi"/>
          <w:szCs w:val="24"/>
          <w:highlight w:val="yellow"/>
          <w:vertAlign w:val="subscript"/>
        </w:rPr>
        <w:t>3</w:t>
      </w:r>
      <w:r w:rsidR="00942DBC" w:rsidRPr="0020333E">
        <w:rPr>
          <w:rFonts w:cstheme="minorHAnsi"/>
          <w:szCs w:val="24"/>
          <w:highlight w:val="yellow"/>
        </w:rPr>
        <w:t>)</w:t>
      </w:r>
      <w:r w:rsidR="00942DBC" w:rsidRPr="0020333E">
        <w:rPr>
          <w:rFonts w:cstheme="minorHAnsi"/>
          <w:szCs w:val="24"/>
          <w:highlight w:val="yellow"/>
          <w:vertAlign w:val="subscript"/>
        </w:rPr>
        <w:t>4</w:t>
      </w:r>
      <w:r w:rsidR="00942DBC" w:rsidRPr="0020333E">
        <w:rPr>
          <w:rFonts w:cstheme="minorHAnsi"/>
          <w:szCs w:val="24"/>
          <w:highlight w:val="yellow"/>
        </w:rPr>
        <w:t xml:space="preserve"> having a lower number of moles than I</w:t>
      </w:r>
      <w:r w:rsidR="00942DBC" w:rsidRPr="0020333E">
        <w:rPr>
          <w:rFonts w:cstheme="minorHAnsi"/>
          <w:szCs w:val="24"/>
          <w:highlight w:val="yellow"/>
          <w:vertAlign w:val="subscript"/>
        </w:rPr>
        <w:t>2</w:t>
      </w:r>
      <w:r w:rsidR="00942DBC" w:rsidRPr="0020333E">
        <w:rPr>
          <w:rFonts w:cstheme="minorHAnsi"/>
          <w:szCs w:val="24"/>
          <w:highlight w:val="yellow"/>
        </w:rPr>
        <w:t>.</w:t>
      </w:r>
    </w:p>
    <w:p w14:paraId="160227DE" w14:textId="77777777" w:rsidR="002E5F07" w:rsidRPr="0020333E" w:rsidRDefault="002E5F07" w:rsidP="002E5F07">
      <w:pPr>
        <w:spacing w:after="0" w:line="276" w:lineRule="auto"/>
        <w:rPr>
          <w:rFonts w:cstheme="minorHAnsi"/>
          <w:szCs w:val="24"/>
        </w:rPr>
      </w:pPr>
    </w:p>
    <w:p w14:paraId="11EE604A" w14:textId="6BC03EC5" w:rsidR="00E84A29" w:rsidRPr="0020333E" w:rsidRDefault="00E84A29" w:rsidP="002E5F07">
      <w:pPr>
        <w:spacing w:after="0" w:line="276" w:lineRule="auto"/>
        <w:rPr>
          <w:rFonts w:cstheme="minorHAnsi"/>
          <w:b/>
          <w:szCs w:val="24"/>
        </w:rPr>
      </w:pPr>
      <w:r w:rsidRPr="0020333E">
        <w:rPr>
          <w:rFonts w:cstheme="minorHAnsi"/>
          <w:b/>
          <w:szCs w:val="24"/>
        </w:rPr>
        <w:t>Conclusions</w:t>
      </w:r>
    </w:p>
    <w:p w14:paraId="60263CCE" w14:textId="3A0339A5" w:rsidR="00771B70" w:rsidRPr="0020333E" w:rsidRDefault="00215AB0" w:rsidP="009015CF">
      <w:pPr>
        <w:spacing w:after="0" w:line="276" w:lineRule="auto"/>
        <w:contextualSpacing/>
        <w:rPr>
          <w:rFonts w:cstheme="minorHAnsi"/>
          <w:bCs/>
          <w:i/>
          <w:iCs/>
          <w:szCs w:val="24"/>
        </w:rPr>
      </w:pPr>
      <w:r w:rsidRPr="0020333E">
        <w:rPr>
          <w:rFonts w:cstheme="minorHAnsi"/>
          <w:bCs/>
          <w:i/>
          <w:iCs/>
          <w:szCs w:val="24"/>
        </w:rPr>
        <w:t>See</w:t>
      </w:r>
      <w:r w:rsidR="00E85F92" w:rsidRPr="0020333E">
        <w:rPr>
          <w:rFonts w:cstheme="minorHAnsi"/>
          <w:bCs/>
          <w:i/>
          <w:iCs/>
          <w:szCs w:val="24"/>
        </w:rPr>
        <w:t xml:space="preserve"> page 12 of the lab manual on how to write the conclusions.</w:t>
      </w:r>
      <w:r w:rsidR="00490C35" w:rsidRPr="0020333E">
        <w:rPr>
          <w:rFonts w:cstheme="minorHAnsi"/>
          <w:bCs/>
          <w:i/>
          <w:iCs/>
          <w:szCs w:val="24"/>
        </w:rPr>
        <w:t xml:space="preserve"> (max. 2 lines)</w:t>
      </w:r>
    </w:p>
    <w:p w14:paraId="536964C0" w14:textId="77777777" w:rsidR="00633B97" w:rsidRPr="0020333E" w:rsidRDefault="00633B97" w:rsidP="00633B97">
      <w:pPr>
        <w:spacing w:after="0" w:line="240" w:lineRule="auto"/>
        <w:contextualSpacing/>
        <w:rPr>
          <w:rFonts w:cstheme="minorHAnsi"/>
          <w:sz w:val="11"/>
          <w:szCs w:val="11"/>
          <w:highlight w:val="yellow"/>
        </w:rPr>
      </w:pPr>
    </w:p>
    <w:p w14:paraId="2B7F6033" w14:textId="1A7A55FC" w:rsidR="0004659C" w:rsidRPr="00C63B73" w:rsidRDefault="0097143A" w:rsidP="009015CF">
      <w:pPr>
        <w:spacing w:after="0" w:line="276" w:lineRule="auto"/>
        <w:contextualSpacing/>
        <w:rPr>
          <w:sz w:val="11"/>
          <w:szCs w:val="11"/>
          <w:highlight w:val="yellow"/>
        </w:rPr>
      </w:pPr>
      <w:r w:rsidRPr="00E03784">
        <w:rPr>
          <w:szCs w:val="24"/>
          <w:highlight w:val="yellow"/>
        </w:rPr>
        <w:t xml:space="preserve">The synthesis of </w:t>
      </w:r>
      <w:r w:rsidR="00144F04">
        <w:rPr>
          <w:szCs w:val="24"/>
          <w:highlight w:val="yellow"/>
        </w:rPr>
        <w:t>N</w:t>
      </w:r>
      <w:r w:rsidR="00144F04" w:rsidRPr="0020333E">
        <w:rPr>
          <w:rFonts w:cstheme="minorHAnsi"/>
          <w:szCs w:val="24"/>
          <w:highlight w:val="yellow"/>
        </w:rPr>
        <w:t>(CH</w:t>
      </w:r>
      <w:r w:rsidR="00144F04" w:rsidRPr="0020333E">
        <w:rPr>
          <w:rFonts w:cstheme="minorHAnsi"/>
          <w:szCs w:val="24"/>
          <w:highlight w:val="yellow"/>
          <w:vertAlign w:val="subscript"/>
        </w:rPr>
        <w:t>3</w:t>
      </w:r>
      <w:r w:rsidR="00144F04" w:rsidRPr="0020333E">
        <w:rPr>
          <w:rFonts w:cstheme="minorHAnsi"/>
          <w:szCs w:val="24"/>
          <w:highlight w:val="yellow"/>
        </w:rPr>
        <w:t>)</w:t>
      </w:r>
      <w:r w:rsidR="00144F04" w:rsidRPr="0020333E">
        <w:rPr>
          <w:rFonts w:cstheme="minorHAnsi"/>
          <w:szCs w:val="24"/>
          <w:highlight w:val="yellow"/>
          <w:vertAlign w:val="subscript"/>
        </w:rPr>
        <w:t>4</w:t>
      </w:r>
      <w:r w:rsidRPr="00E03784">
        <w:rPr>
          <w:szCs w:val="24"/>
          <w:highlight w:val="yellow"/>
        </w:rPr>
        <w:t>I</w:t>
      </w:r>
      <w:r w:rsidRPr="00E03784">
        <w:rPr>
          <w:szCs w:val="24"/>
          <w:highlight w:val="yellow"/>
          <w:vertAlign w:val="subscript"/>
        </w:rPr>
        <w:t>3</w:t>
      </w:r>
      <w:r w:rsidR="006149CD">
        <w:rPr>
          <w:szCs w:val="24"/>
          <w:highlight w:val="yellow"/>
        </w:rPr>
        <w:t xml:space="preserve"> and </w:t>
      </w:r>
      <w:r w:rsidR="00144F04">
        <w:rPr>
          <w:szCs w:val="24"/>
          <w:highlight w:val="yellow"/>
        </w:rPr>
        <w:t>N</w:t>
      </w:r>
      <w:r w:rsidR="00144F04" w:rsidRPr="0020333E">
        <w:rPr>
          <w:rFonts w:cstheme="minorHAnsi"/>
          <w:szCs w:val="24"/>
          <w:highlight w:val="yellow"/>
        </w:rPr>
        <w:t>(CH</w:t>
      </w:r>
      <w:r w:rsidR="00144F04" w:rsidRPr="0020333E">
        <w:rPr>
          <w:rFonts w:cstheme="minorHAnsi"/>
          <w:szCs w:val="24"/>
          <w:highlight w:val="yellow"/>
          <w:vertAlign w:val="subscript"/>
        </w:rPr>
        <w:t>3</w:t>
      </w:r>
      <w:r w:rsidR="00144F04" w:rsidRPr="0020333E">
        <w:rPr>
          <w:rFonts w:cstheme="minorHAnsi"/>
          <w:szCs w:val="24"/>
          <w:highlight w:val="yellow"/>
        </w:rPr>
        <w:t>)</w:t>
      </w:r>
      <w:r w:rsidR="00144F04" w:rsidRPr="0020333E">
        <w:rPr>
          <w:rFonts w:cstheme="minorHAnsi"/>
          <w:szCs w:val="24"/>
          <w:highlight w:val="yellow"/>
          <w:vertAlign w:val="subscript"/>
        </w:rPr>
        <w:t>4</w:t>
      </w:r>
      <w:r w:rsidRPr="00E03784">
        <w:rPr>
          <w:szCs w:val="24"/>
          <w:highlight w:val="yellow"/>
        </w:rPr>
        <w:t>I</w:t>
      </w:r>
      <w:r w:rsidRPr="00E03784">
        <w:rPr>
          <w:szCs w:val="24"/>
          <w:highlight w:val="yellow"/>
          <w:vertAlign w:val="subscript"/>
        </w:rPr>
        <w:t>5</w:t>
      </w:r>
      <w:r w:rsidRPr="00E03784">
        <w:rPr>
          <w:szCs w:val="24"/>
          <w:highlight w:val="yellow"/>
        </w:rPr>
        <w:t xml:space="preserve"> yielded 433% and 78.1%, respectively. </w:t>
      </w:r>
      <w:r w:rsidR="000275C1" w:rsidRPr="00E03784">
        <w:rPr>
          <w:szCs w:val="24"/>
          <w:highlight w:val="yellow"/>
        </w:rPr>
        <w:t xml:space="preserve">The </w:t>
      </w:r>
      <w:r w:rsidR="006149CD">
        <w:rPr>
          <w:szCs w:val="24"/>
          <w:highlight w:val="yellow"/>
        </w:rPr>
        <w:t xml:space="preserve">inflated %yield </w:t>
      </w:r>
      <w:r w:rsidR="000275C1" w:rsidRPr="00E03784">
        <w:rPr>
          <w:szCs w:val="24"/>
          <w:highlight w:val="yellow"/>
        </w:rPr>
        <w:t xml:space="preserve">in the </w:t>
      </w:r>
      <w:r w:rsidR="00144F04">
        <w:rPr>
          <w:szCs w:val="24"/>
          <w:highlight w:val="yellow"/>
        </w:rPr>
        <w:t>N</w:t>
      </w:r>
      <w:r w:rsidR="00144F04" w:rsidRPr="0020333E">
        <w:rPr>
          <w:rFonts w:cstheme="minorHAnsi"/>
          <w:szCs w:val="24"/>
          <w:highlight w:val="yellow"/>
        </w:rPr>
        <w:t>(CH</w:t>
      </w:r>
      <w:r w:rsidR="00144F04" w:rsidRPr="0020333E">
        <w:rPr>
          <w:rFonts w:cstheme="minorHAnsi"/>
          <w:szCs w:val="24"/>
          <w:highlight w:val="yellow"/>
          <w:vertAlign w:val="subscript"/>
        </w:rPr>
        <w:t>3</w:t>
      </w:r>
      <w:r w:rsidR="00144F04" w:rsidRPr="0020333E">
        <w:rPr>
          <w:rFonts w:cstheme="minorHAnsi"/>
          <w:szCs w:val="24"/>
          <w:highlight w:val="yellow"/>
        </w:rPr>
        <w:t>)</w:t>
      </w:r>
      <w:r w:rsidR="00144F04" w:rsidRPr="0020333E">
        <w:rPr>
          <w:rFonts w:cstheme="minorHAnsi"/>
          <w:szCs w:val="24"/>
          <w:highlight w:val="yellow"/>
          <w:vertAlign w:val="subscript"/>
        </w:rPr>
        <w:t>4</w:t>
      </w:r>
      <w:r w:rsidR="000275C1" w:rsidRPr="00E03784">
        <w:rPr>
          <w:szCs w:val="24"/>
          <w:highlight w:val="yellow"/>
        </w:rPr>
        <w:t>I</w:t>
      </w:r>
      <w:r w:rsidR="000275C1" w:rsidRPr="00E03784">
        <w:rPr>
          <w:szCs w:val="24"/>
          <w:highlight w:val="yellow"/>
          <w:vertAlign w:val="subscript"/>
        </w:rPr>
        <w:t>3</w:t>
      </w:r>
      <w:r w:rsidR="000275C1" w:rsidRPr="00E03784">
        <w:rPr>
          <w:szCs w:val="24"/>
          <w:highlight w:val="yellow"/>
        </w:rPr>
        <w:t xml:space="preserve"> synthesis could be due to incomplete dissolution of </w:t>
      </w:r>
      <w:r w:rsidR="00144F04">
        <w:rPr>
          <w:szCs w:val="24"/>
          <w:highlight w:val="yellow"/>
        </w:rPr>
        <w:t>N</w:t>
      </w:r>
      <w:r w:rsidR="00144F04" w:rsidRPr="0020333E">
        <w:rPr>
          <w:rFonts w:cstheme="minorHAnsi"/>
          <w:szCs w:val="24"/>
          <w:highlight w:val="yellow"/>
        </w:rPr>
        <w:t>(CH</w:t>
      </w:r>
      <w:r w:rsidR="00144F04" w:rsidRPr="0020333E">
        <w:rPr>
          <w:rFonts w:cstheme="minorHAnsi"/>
          <w:szCs w:val="24"/>
          <w:highlight w:val="yellow"/>
          <w:vertAlign w:val="subscript"/>
        </w:rPr>
        <w:t>3</w:t>
      </w:r>
      <w:r w:rsidR="00144F04" w:rsidRPr="0020333E">
        <w:rPr>
          <w:rFonts w:cstheme="minorHAnsi"/>
          <w:szCs w:val="24"/>
          <w:highlight w:val="yellow"/>
        </w:rPr>
        <w:t>)</w:t>
      </w:r>
      <w:r w:rsidR="00144F04" w:rsidRPr="0020333E">
        <w:rPr>
          <w:rFonts w:cstheme="minorHAnsi"/>
          <w:szCs w:val="24"/>
          <w:highlight w:val="yellow"/>
          <w:vertAlign w:val="subscript"/>
        </w:rPr>
        <w:t>4</w:t>
      </w:r>
      <w:r w:rsidR="001C37EB" w:rsidRPr="00E03784">
        <w:rPr>
          <w:szCs w:val="24"/>
          <w:highlight w:val="yellow"/>
        </w:rPr>
        <w:t>I</w:t>
      </w:r>
      <w:r w:rsidR="006149CD">
        <w:rPr>
          <w:szCs w:val="24"/>
          <w:highlight w:val="yellow"/>
        </w:rPr>
        <w:t xml:space="preserve">. </w:t>
      </w:r>
      <w:r w:rsidR="00F82C34" w:rsidRPr="00C63B73">
        <w:rPr>
          <w:rFonts w:cstheme="minorHAnsi"/>
          <w:szCs w:val="24"/>
          <w:highlight w:val="yellow"/>
        </w:rPr>
        <w:t>T</w:t>
      </w:r>
      <w:r w:rsidR="008746D9" w:rsidRPr="00C63B73">
        <w:rPr>
          <w:rFonts w:cstheme="minorHAnsi"/>
          <w:szCs w:val="24"/>
          <w:highlight w:val="yellow"/>
        </w:rPr>
        <w:t>he</w:t>
      </w:r>
      <w:r w:rsidR="008746D9" w:rsidRPr="00E03784">
        <w:rPr>
          <w:rFonts w:cstheme="minorHAnsi"/>
          <w:szCs w:val="24"/>
          <w:highlight w:val="yellow"/>
        </w:rPr>
        <w:t xml:space="preserve"> </w:t>
      </w:r>
      <w:r w:rsidR="006149CD" w:rsidRPr="00E03784">
        <w:rPr>
          <w:rFonts w:cstheme="minorHAnsi"/>
          <w:szCs w:val="24"/>
          <w:highlight w:val="yellow"/>
        </w:rPr>
        <w:t xml:space="preserve">relatively efficient </w:t>
      </w:r>
      <w:r w:rsidR="006149CD">
        <w:rPr>
          <w:rFonts w:cstheme="minorHAnsi"/>
          <w:szCs w:val="24"/>
          <w:highlight w:val="yellow"/>
        </w:rPr>
        <w:t>%</w:t>
      </w:r>
      <w:r w:rsidR="008746D9" w:rsidRPr="00E03784">
        <w:rPr>
          <w:rFonts w:cstheme="minorHAnsi"/>
          <w:szCs w:val="24"/>
          <w:highlight w:val="yellow"/>
        </w:rPr>
        <w:t xml:space="preserve">yield for </w:t>
      </w:r>
      <w:r w:rsidR="00183057">
        <w:rPr>
          <w:rFonts w:cstheme="minorHAnsi"/>
          <w:szCs w:val="24"/>
          <w:highlight w:val="yellow"/>
        </w:rPr>
        <w:t>N</w:t>
      </w:r>
      <w:r w:rsidR="00183057" w:rsidRPr="0020333E">
        <w:rPr>
          <w:rFonts w:cstheme="minorHAnsi"/>
          <w:szCs w:val="24"/>
          <w:highlight w:val="yellow"/>
        </w:rPr>
        <w:t>(CH</w:t>
      </w:r>
      <w:r w:rsidR="00183057" w:rsidRPr="0020333E">
        <w:rPr>
          <w:rFonts w:cstheme="minorHAnsi"/>
          <w:szCs w:val="24"/>
          <w:highlight w:val="yellow"/>
          <w:vertAlign w:val="subscript"/>
        </w:rPr>
        <w:t>3</w:t>
      </w:r>
      <w:r w:rsidR="00183057" w:rsidRPr="0020333E">
        <w:rPr>
          <w:rFonts w:cstheme="minorHAnsi"/>
          <w:szCs w:val="24"/>
          <w:highlight w:val="yellow"/>
        </w:rPr>
        <w:t>)</w:t>
      </w:r>
      <w:r w:rsidR="00183057" w:rsidRPr="0020333E">
        <w:rPr>
          <w:rFonts w:cstheme="minorHAnsi"/>
          <w:szCs w:val="24"/>
          <w:highlight w:val="yellow"/>
          <w:vertAlign w:val="subscript"/>
        </w:rPr>
        <w:t>4</w:t>
      </w:r>
      <w:r w:rsidR="008746D9" w:rsidRPr="00E03784">
        <w:rPr>
          <w:rFonts w:cstheme="minorHAnsi"/>
          <w:szCs w:val="24"/>
          <w:highlight w:val="yellow"/>
        </w:rPr>
        <w:t>I</w:t>
      </w:r>
      <w:r w:rsidR="008746D9" w:rsidRPr="00E03784">
        <w:rPr>
          <w:rFonts w:cstheme="minorHAnsi"/>
          <w:szCs w:val="24"/>
          <w:highlight w:val="yellow"/>
          <w:vertAlign w:val="subscript"/>
        </w:rPr>
        <w:t>5</w:t>
      </w:r>
      <w:r w:rsidR="008746D9" w:rsidRPr="00E03784">
        <w:rPr>
          <w:rFonts w:cstheme="minorHAnsi"/>
          <w:szCs w:val="24"/>
          <w:highlight w:val="yellow"/>
        </w:rPr>
        <w:t xml:space="preserve"> </w:t>
      </w:r>
      <w:r w:rsidR="00E03784" w:rsidRPr="00E03784">
        <w:rPr>
          <w:rFonts w:cstheme="minorHAnsi"/>
          <w:iCs/>
          <w:szCs w:val="24"/>
          <w:highlight w:val="yellow"/>
        </w:rPr>
        <w:t>synthesis</w:t>
      </w:r>
      <w:r w:rsidR="008746D9" w:rsidRPr="00E03784">
        <w:rPr>
          <w:rFonts w:cstheme="minorHAnsi"/>
          <w:szCs w:val="24"/>
          <w:highlight w:val="yellow"/>
        </w:rPr>
        <w:t xml:space="preserve"> </w:t>
      </w:r>
      <w:r w:rsidR="006149CD">
        <w:rPr>
          <w:rFonts w:cstheme="minorHAnsi"/>
          <w:szCs w:val="24"/>
          <w:highlight w:val="yellow"/>
        </w:rPr>
        <w:t xml:space="preserve">indicates </w:t>
      </w:r>
      <w:r w:rsidR="008746D9" w:rsidRPr="00E03784">
        <w:rPr>
          <w:rFonts w:cstheme="minorHAnsi"/>
          <w:szCs w:val="24"/>
          <w:highlight w:val="yellow"/>
        </w:rPr>
        <w:t>some losses or incomplete conversion.</w:t>
      </w:r>
      <w:r w:rsidR="00445D81" w:rsidRPr="00E03784">
        <w:rPr>
          <w:rFonts w:cstheme="minorHAnsi"/>
          <w:szCs w:val="24"/>
          <w:highlight w:val="yellow"/>
        </w:rPr>
        <w:t xml:space="preserve"> </w:t>
      </w:r>
    </w:p>
    <w:p w14:paraId="2DD9350B" w14:textId="77777777" w:rsidR="0097143A" w:rsidRDefault="0097143A" w:rsidP="009015CF">
      <w:pPr>
        <w:spacing w:after="0" w:line="276" w:lineRule="auto"/>
        <w:contextualSpacing/>
        <w:rPr>
          <w:rFonts w:cstheme="minorHAnsi"/>
          <w:b/>
          <w:szCs w:val="24"/>
        </w:rPr>
      </w:pPr>
    </w:p>
    <w:p w14:paraId="509A4DBC" w14:textId="6D1A87D0" w:rsidR="00E84A29" w:rsidRPr="0020333E" w:rsidRDefault="00E84A29" w:rsidP="009015CF">
      <w:pPr>
        <w:spacing w:after="0" w:line="276" w:lineRule="auto"/>
        <w:contextualSpacing/>
        <w:rPr>
          <w:rFonts w:cstheme="minorHAnsi"/>
          <w:b/>
          <w:szCs w:val="24"/>
        </w:rPr>
      </w:pPr>
      <w:r w:rsidRPr="0020333E">
        <w:rPr>
          <w:rFonts w:cstheme="minorHAnsi"/>
          <w:b/>
          <w:szCs w:val="24"/>
        </w:rPr>
        <w:t>References</w:t>
      </w:r>
    </w:p>
    <w:p w14:paraId="6BF61D9D" w14:textId="5BDAF20A" w:rsidR="0020333E" w:rsidRDefault="00554309" w:rsidP="009015CF">
      <w:pPr>
        <w:spacing w:after="0" w:line="276" w:lineRule="auto"/>
        <w:contextualSpacing/>
        <w:rPr>
          <w:rFonts w:cstheme="minorHAnsi"/>
          <w:bCs/>
          <w:i/>
          <w:iCs/>
          <w:szCs w:val="24"/>
        </w:rPr>
      </w:pPr>
      <w:r w:rsidRPr="0020333E">
        <w:rPr>
          <w:rFonts w:cstheme="minorHAnsi"/>
          <w:bCs/>
          <w:i/>
          <w:iCs/>
          <w:szCs w:val="24"/>
        </w:rPr>
        <w:t>See page 12 of the lab manual on how to format reference</w:t>
      </w:r>
      <w:r w:rsidR="004D523B" w:rsidRPr="0020333E">
        <w:rPr>
          <w:rFonts w:cstheme="minorHAnsi"/>
          <w:bCs/>
          <w:i/>
          <w:iCs/>
          <w:szCs w:val="24"/>
        </w:rPr>
        <w:t>s.</w:t>
      </w:r>
      <w:r w:rsidRPr="0020333E">
        <w:rPr>
          <w:rFonts w:cstheme="minorHAnsi"/>
          <w:bCs/>
          <w:i/>
          <w:iCs/>
          <w:szCs w:val="24"/>
        </w:rPr>
        <w:t xml:space="preserve"> Do not forget to cite in </w:t>
      </w:r>
      <w:r w:rsidR="005401C5" w:rsidRPr="0020333E">
        <w:rPr>
          <w:rFonts w:cstheme="minorHAnsi"/>
          <w:bCs/>
          <w:i/>
          <w:iCs/>
          <w:szCs w:val="24"/>
        </w:rPr>
        <w:t xml:space="preserve">the </w:t>
      </w:r>
      <w:r w:rsidRPr="0020333E">
        <w:rPr>
          <w:rFonts w:cstheme="minorHAnsi"/>
          <w:bCs/>
          <w:i/>
          <w:iCs/>
          <w:szCs w:val="24"/>
        </w:rPr>
        <w:t>text.</w:t>
      </w:r>
    </w:p>
    <w:p w14:paraId="657BA3D4" w14:textId="77777777" w:rsidR="0020333E" w:rsidRPr="0097143A" w:rsidRDefault="0020333E" w:rsidP="009015CF">
      <w:pPr>
        <w:spacing w:after="0" w:line="276" w:lineRule="auto"/>
        <w:contextualSpacing/>
        <w:rPr>
          <w:rFonts w:cstheme="minorHAnsi"/>
          <w:bCs/>
          <w:i/>
          <w:iCs/>
          <w:sz w:val="11"/>
          <w:szCs w:val="11"/>
        </w:rPr>
      </w:pPr>
    </w:p>
    <w:p w14:paraId="15474E31" w14:textId="0497F3CE" w:rsidR="00325632" w:rsidRPr="0020333E" w:rsidRDefault="00325632" w:rsidP="0020333E">
      <w:pPr>
        <w:pStyle w:val="NormalWeb"/>
        <w:numPr>
          <w:ilvl w:val="0"/>
          <w:numId w:val="4"/>
        </w:numPr>
        <w:spacing w:before="0" w:beforeAutospacing="0" w:after="0" w:afterAutospacing="0" w:line="276" w:lineRule="auto"/>
        <w:rPr>
          <w:rFonts w:asciiTheme="minorHAnsi" w:hAnsiTheme="minorHAnsi" w:cstheme="minorHAnsi"/>
          <w:highlight w:val="yellow"/>
        </w:rPr>
      </w:pPr>
      <w:r w:rsidRPr="0020333E">
        <w:rPr>
          <w:rFonts w:asciiTheme="minorHAnsi" w:hAnsiTheme="minorHAnsi" w:cstheme="minorHAnsi"/>
          <w:highlight w:val="yellow"/>
        </w:rPr>
        <w:t xml:space="preserve">Reimer, M. et al, </w:t>
      </w:r>
      <w:r w:rsidRPr="0020333E">
        <w:rPr>
          <w:rFonts w:asciiTheme="minorHAnsi" w:hAnsiTheme="minorHAnsi" w:cstheme="minorHAnsi"/>
          <w:i/>
          <w:iCs/>
          <w:highlight w:val="yellow"/>
        </w:rPr>
        <w:t>Laboratory Manual, Chemistry 101</w:t>
      </w:r>
      <w:r w:rsidRPr="0020333E">
        <w:rPr>
          <w:rFonts w:asciiTheme="minorHAnsi" w:hAnsiTheme="minorHAnsi" w:cstheme="minorHAnsi"/>
          <w:highlight w:val="yellow"/>
        </w:rPr>
        <w:t>, pp.</w:t>
      </w:r>
      <w:r w:rsidR="00C269E2" w:rsidRPr="0020333E">
        <w:rPr>
          <w:rFonts w:asciiTheme="minorHAnsi" w:hAnsiTheme="minorHAnsi" w:cstheme="minorHAnsi"/>
          <w:highlight w:val="yellow"/>
        </w:rPr>
        <w:t>35-38</w:t>
      </w:r>
      <w:r w:rsidRPr="0020333E">
        <w:rPr>
          <w:rFonts w:asciiTheme="minorHAnsi" w:hAnsiTheme="minorHAnsi" w:cstheme="minorHAnsi"/>
          <w:highlight w:val="yellow"/>
        </w:rPr>
        <w:t xml:space="preserve">. (University of Victoria: Victoria, B.C.). </w:t>
      </w:r>
      <w:r w:rsidRPr="0020333E">
        <w:rPr>
          <w:rFonts w:asciiTheme="minorHAnsi" w:hAnsiTheme="minorHAnsi" w:cstheme="minorHAnsi"/>
          <w:b/>
          <w:bCs/>
          <w:highlight w:val="yellow"/>
        </w:rPr>
        <w:t>Summer 2024</w:t>
      </w:r>
      <w:r w:rsidRPr="0020333E">
        <w:rPr>
          <w:rFonts w:asciiTheme="minorHAnsi" w:hAnsiTheme="minorHAnsi" w:cstheme="minorHAnsi"/>
          <w:highlight w:val="yellow"/>
        </w:rPr>
        <w:t xml:space="preserve">. </w:t>
      </w:r>
    </w:p>
    <w:p w14:paraId="45E16CDA" w14:textId="526FAB19" w:rsidR="00C269E2" w:rsidRPr="0020333E" w:rsidRDefault="00C269E2" w:rsidP="0020333E">
      <w:pPr>
        <w:pStyle w:val="NormalWeb"/>
        <w:numPr>
          <w:ilvl w:val="0"/>
          <w:numId w:val="4"/>
        </w:numPr>
        <w:spacing w:before="0" w:beforeAutospacing="0" w:after="0" w:afterAutospacing="0" w:line="276" w:lineRule="auto"/>
        <w:rPr>
          <w:rFonts w:asciiTheme="minorHAnsi" w:hAnsiTheme="minorHAnsi" w:cstheme="minorHAnsi"/>
          <w:highlight w:val="yellow"/>
        </w:rPr>
      </w:pPr>
      <w:r w:rsidRPr="0020333E">
        <w:rPr>
          <w:rFonts w:asciiTheme="minorHAnsi" w:hAnsiTheme="minorHAnsi" w:cstheme="minorHAnsi"/>
          <w:highlight w:val="yellow"/>
        </w:rPr>
        <w:t xml:space="preserve">Tetramethylammonium iodide. Aldrich, 6000 N Teutonia Ave, Milwaukee, WI 53209, Lot #MKCF7632. </w:t>
      </w:r>
    </w:p>
    <w:p w14:paraId="7419AFCC" w14:textId="3388F0F1" w:rsidR="00C269E2" w:rsidRPr="0020333E" w:rsidRDefault="00C269E2" w:rsidP="0020333E">
      <w:pPr>
        <w:pStyle w:val="NormalWeb"/>
        <w:numPr>
          <w:ilvl w:val="0"/>
          <w:numId w:val="4"/>
        </w:numPr>
        <w:spacing w:before="0" w:beforeAutospacing="0" w:after="0" w:afterAutospacing="0" w:line="276" w:lineRule="auto"/>
        <w:rPr>
          <w:rFonts w:asciiTheme="minorHAnsi" w:hAnsiTheme="minorHAnsi" w:cstheme="minorHAnsi"/>
          <w:highlight w:val="yellow"/>
        </w:rPr>
      </w:pPr>
      <w:r w:rsidRPr="0020333E">
        <w:rPr>
          <w:rFonts w:asciiTheme="minorHAnsi" w:hAnsiTheme="minorHAnsi" w:cstheme="minorHAnsi"/>
          <w:highlight w:val="yellow"/>
        </w:rPr>
        <w:t xml:space="preserve">Iodine. Bio Basic Inc., 20 Konrad Crescent, Markham, ON L3R 8T4, Lot #N9812260. </w:t>
      </w:r>
    </w:p>
    <w:p w14:paraId="357F7310" w14:textId="6BDC734F" w:rsidR="00B72DF7" w:rsidRDefault="00C269E2" w:rsidP="0020333E">
      <w:pPr>
        <w:pStyle w:val="NormalWeb"/>
        <w:numPr>
          <w:ilvl w:val="0"/>
          <w:numId w:val="4"/>
        </w:numPr>
        <w:spacing w:before="0" w:beforeAutospacing="0" w:after="0" w:afterAutospacing="0" w:line="276" w:lineRule="auto"/>
        <w:rPr>
          <w:rFonts w:asciiTheme="minorHAnsi" w:hAnsiTheme="minorHAnsi" w:cstheme="minorHAnsi"/>
          <w:highlight w:val="yellow"/>
        </w:rPr>
      </w:pPr>
      <w:r w:rsidRPr="0020333E">
        <w:rPr>
          <w:rFonts w:asciiTheme="minorHAnsi" w:hAnsiTheme="minorHAnsi" w:cstheme="minorHAnsi"/>
          <w:highlight w:val="yellow"/>
        </w:rPr>
        <w:lastRenderedPageBreak/>
        <w:t xml:space="preserve">Hexane. </w:t>
      </w:r>
      <w:proofErr w:type="spellStart"/>
      <w:r w:rsidRPr="0020333E">
        <w:rPr>
          <w:rFonts w:asciiTheme="minorHAnsi" w:hAnsiTheme="minorHAnsi" w:cstheme="minorHAnsi"/>
          <w:highlight w:val="yellow"/>
        </w:rPr>
        <w:t>Anachemia</w:t>
      </w:r>
      <w:proofErr w:type="spellEnd"/>
      <w:r w:rsidRPr="0020333E">
        <w:rPr>
          <w:rFonts w:asciiTheme="minorHAnsi" w:hAnsiTheme="minorHAnsi" w:cstheme="minorHAnsi"/>
          <w:highlight w:val="yellow"/>
        </w:rPr>
        <w:t xml:space="preserve">, 12000 Trans-Canada Hwy, Montreal, QC H9B 3H7, Lot #23H1761046. </w:t>
      </w:r>
    </w:p>
    <w:p w14:paraId="539D5EED" w14:textId="77777777" w:rsidR="0020333E" w:rsidRPr="0020333E" w:rsidRDefault="0020333E" w:rsidP="0020333E">
      <w:pPr>
        <w:pStyle w:val="NormalWeb"/>
        <w:spacing w:before="0" w:beforeAutospacing="0" w:after="0" w:afterAutospacing="0" w:line="276" w:lineRule="auto"/>
        <w:rPr>
          <w:rFonts w:asciiTheme="minorHAnsi" w:hAnsiTheme="minorHAnsi" w:cstheme="minorHAnsi"/>
          <w:highlight w:val="yellow"/>
        </w:rPr>
      </w:pPr>
    </w:p>
    <w:tbl>
      <w:tblPr>
        <w:tblStyle w:val="TableGrid"/>
        <w:tblW w:w="8895" w:type="dxa"/>
        <w:tblLayout w:type="fixed"/>
        <w:tblLook w:val="04A0" w:firstRow="1" w:lastRow="0" w:firstColumn="1" w:lastColumn="0" w:noHBand="0" w:noVBand="1"/>
      </w:tblPr>
      <w:tblGrid>
        <w:gridCol w:w="8186"/>
        <w:gridCol w:w="709"/>
      </w:tblGrid>
      <w:tr w:rsidR="00B72DF7" w:rsidRPr="0020333E" w14:paraId="4A934FD6" w14:textId="77777777" w:rsidTr="003C0D69">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6E04B3" w14:textId="3A64DE62" w:rsidR="00B72DF7" w:rsidRPr="0020333E" w:rsidRDefault="004D523B" w:rsidP="003C0D69">
            <w:pPr>
              <w:spacing w:after="0" w:line="240" w:lineRule="auto"/>
              <w:rPr>
                <w:rFonts w:asciiTheme="minorHAnsi" w:hAnsiTheme="minorHAnsi" w:cstheme="minorHAnsi"/>
                <w:b/>
                <w:szCs w:val="24"/>
              </w:rPr>
            </w:pPr>
            <w:r w:rsidRPr="0020333E">
              <w:rPr>
                <w:rFonts w:asciiTheme="minorHAnsi" w:hAnsiTheme="minorHAnsi" w:cstheme="minorHAnsi"/>
                <w:b/>
                <w:szCs w:val="24"/>
              </w:rPr>
              <w:t>Feedback Summary</w:t>
            </w:r>
            <w:r w:rsidR="00B72DF7" w:rsidRPr="0020333E">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B749B4" w14:textId="77777777" w:rsidR="00B72DF7" w:rsidRPr="0020333E" w:rsidRDefault="00B72DF7" w:rsidP="003C0D69">
            <w:pPr>
              <w:spacing w:after="0" w:line="240" w:lineRule="auto"/>
              <w:rPr>
                <w:rFonts w:asciiTheme="minorHAnsi" w:hAnsiTheme="minorHAnsi" w:cstheme="minorHAnsi"/>
                <w:szCs w:val="24"/>
              </w:rPr>
            </w:pPr>
            <w:r w:rsidRPr="0020333E">
              <w:rPr>
                <w:rFonts w:asciiTheme="minorHAnsi" w:hAnsiTheme="minorHAnsi" w:cstheme="minorHAnsi"/>
                <w:szCs w:val="24"/>
              </w:rPr>
              <w:t xml:space="preserve">max. </w:t>
            </w:r>
          </w:p>
        </w:tc>
      </w:tr>
      <w:tr w:rsidR="00B72DF7" w:rsidRPr="0020333E" w14:paraId="7339F60A" w14:textId="77777777" w:rsidTr="003C0D69">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6AAF98" w14:textId="77777777" w:rsidR="00B72DF7" w:rsidRPr="0020333E" w:rsidRDefault="00B72DF7" w:rsidP="003C0D69">
            <w:pPr>
              <w:spacing w:after="0" w:line="240" w:lineRule="auto"/>
              <w:rPr>
                <w:rFonts w:asciiTheme="minorHAnsi" w:hAnsiTheme="minorHAnsi" w:cstheme="minorHAnsi"/>
                <w:b/>
                <w:szCs w:val="24"/>
              </w:rPr>
            </w:pPr>
            <w:r w:rsidRPr="0020333E">
              <w:rPr>
                <w:rFonts w:asciiTheme="minorHAnsi" w:hAnsiTheme="minorHAnsi" w:cstheme="minorHAnsi"/>
                <w:b/>
                <w:szCs w:val="24"/>
              </w:rPr>
              <w:t xml:space="preserve">Pre-lab quiz: </w:t>
            </w:r>
            <w:r w:rsidRPr="0020333E">
              <w:rPr>
                <w:rFonts w:asciiTheme="minorHAnsi" w:hAnsiTheme="minorHAnsi" w:cstheme="minorHAnsi"/>
                <w:szCs w:val="24"/>
              </w:rPr>
              <w:t>Are all responses correct?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DF0E71" w14:textId="77777777" w:rsidR="00B72DF7" w:rsidRPr="0020333E" w:rsidRDefault="006D23BC" w:rsidP="003C0D69">
            <w:pPr>
              <w:spacing w:after="0" w:line="240" w:lineRule="auto"/>
              <w:jc w:val="right"/>
              <w:rPr>
                <w:rFonts w:asciiTheme="minorHAnsi" w:hAnsiTheme="minorHAnsi" w:cstheme="minorHAnsi"/>
                <w:szCs w:val="24"/>
              </w:rPr>
            </w:pPr>
            <w:r w:rsidRPr="0020333E">
              <w:rPr>
                <w:rFonts w:asciiTheme="minorHAnsi" w:hAnsiTheme="minorHAnsi" w:cstheme="minorHAnsi"/>
                <w:szCs w:val="24"/>
              </w:rPr>
              <w:t>4</w:t>
            </w:r>
          </w:p>
        </w:tc>
      </w:tr>
      <w:tr w:rsidR="00B72DF7" w:rsidRPr="0020333E" w14:paraId="2D7C6495" w14:textId="77777777" w:rsidTr="003C0D69">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A0DA8B" w14:textId="24E55022" w:rsidR="00B72DF7" w:rsidRPr="0020333E" w:rsidRDefault="00B72DF7" w:rsidP="009E75A2">
            <w:pPr>
              <w:spacing w:after="0" w:line="240" w:lineRule="auto"/>
              <w:rPr>
                <w:rFonts w:asciiTheme="minorHAnsi" w:hAnsiTheme="minorHAnsi" w:cstheme="minorHAnsi"/>
                <w:b/>
                <w:szCs w:val="24"/>
              </w:rPr>
            </w:pPr>
            <w:r w:rsidRPr="0020333E">
              <w:rPr>
                <w:rFonts w:asciiTheme="minorHAnsi" w:hAnsiTheme="minorHAnsi" w:cstheme="minorHAnsi"/>
                <w:b/>
                <w:szCs w:val="24"/>
              </w:rPr>
              <w:t xml:space="preserve">Laboratory Notebook: </w:t>
            </w:r>
            <w:r w:rsidRPr="0020333E">
              <w:rPr>
                <w:rFonts w:asciiTheme="minorHAnsi" w:hAnsiTheme="minorHAnsi" w:cstheme="minorHAnsi"/>
                <w:szCs w:val="24"/>
              </w:rPr>
              <w:t>Have all data</w:t>
            </w:r>
            <w:r w:rsidR="009E75A2" w:rsidRPr="0020333E">
              <w:rPr>
                <w:rFonts w:asciiTheme="minorHAnsi" w:hAnsiTheme="minorHAnsi" w:cstheme="minorHAnsi"/>
                <w:szCs w:val="24"/>
              </w:rPr>
              <w:t xml:space="preserve">, </w:t>
            </w:r>
            <w:r w:rsidRPr="0020333E">
              <w:rPr>
                <w:rFonts w:asciiTheme="minorHAnsi" w:hAnsiTheme="minorHAnsi" w:cstheme="minorHAnsi"/>
                <w:szCs w:val="24"/>
              </w:rPr>
              <w:t>observations</w:t>
            </w:r>
            <w:r w:rsidR="007A266C" w:rsidRPr="0020333E">
              <w:rPr>
                <w:rFonts w:asciiTheme="minorHAnsi" w:hAnsiTheme="minorHAnsi" w:cstheme="minorHAnsi"/>
                <w:szCs w:val="24"/>
              </w:rPr>
              <w:t>,</w:t>
            </w:r>
            <w:r w:rsidR="009E75A2" w:rsidRPr="0020333E">
              <w:rPr>
                <w:rFonts w:asciiTheme="minorHAnsi" w:hAnsiTheme="minorHAnsi" w:cstheme="minorHAnsi"/>
                <w:szCs w:val="24"/>
              </w:rPr>
              <w:t xml:space="preserve"> and procedures</w:t>
            </w:r>
            <w:r w:rsidRPr="0020333E">
              <w:rPr>
                <w:rFonts w:asciiTheme="minorHAnsi" w:hAnsiTheme="minorHAnsi" w:cstheme="minorHAnsi"/>
                <w:szCs w:val="24"/>
              </w:rPr>
              <w:t xml:space="preserve"> been recorded?</w:t>
            </w:r>
            <w:r w:rsidRPr="0020333E">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ECB22D" w14:textId="77777777" w:rsidR="00B72DF7" w:rsidRPr="0020333E" w:rsidRDefault="00B72DF7" w:rsidP="003C0D69">
            <w:pPr>
              <w:spacing w:after="0" w:line="240" w:lineRule="auto"/>
              <w:jc w:val="right"/>
              <w:rPr>
                <w:rFonts w:asciiTheme="minorHAnsi" w:hAnsiTheme="minorHAnsi" w:cstheme="minorHAnsi"/>
                <w:szCs w:val="24"/>
              </w:rPr>
            </w:pPr>
            <w:r w:rsidRPr="0020333E">
              <w:rPr>
                <w:rFonts w:asciiTheme="minorHAnsi" w:hAnsiTheme="minorHAnsi" w:cstheme="minorHAnsi"/>
                <w:szCs w:val="24"/>
              </w:rPr>
              <w:t>1</w:t>
            </w:r>
          </w:p>
        </w:tc>
      </w:tr>
      <w:tr w:rsidR="00B72DF7" w:rsidRPr="0020333E" w14:paraId="04B3D39D" w14:textId="77777777" w:rsidTr="003C0D69">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2B61C0" w14:textId="6F887AC7" w:rsidR="00B72DF7" w:rsidRPr="0020333E" w:rsidRDefault="00B72DF7" w:rsidP="003C6AFB">
            <w:pPr>
              <w:spacing w:after="0" w:line="240" w:lineRule="auto"/>
              <w:rPr>
                <w:rFonts w:asciiTheme="minorHAnsi" w:hAnsiTheme="minorHAnsi" w:cstheme="minorHAnsi"/>
                <w:szCs w:val="24"/>
              </w:rPr>
            </w:pPr>
            <w:r w:rsidRPr="0020333E">
              <w:rPr>
                <w:rFonts w:asciiTheme="minorHAnsi" w:hAnsiTheme="minorHAnsi" w:cstheme="minorHAnsi"/>
                <w:b/>
                <w:szCs w:val="24"/>
              </w:rPr>
              <w:t xml:space="preserve">Report: </w:t>
            </w:r>
            <w:r w:rsidRPr="0020333E">
              <w:rPr>
                <w:rFonts w:asciiTheme="minorHAnsi" w:hAnsiTheme="minorHAnsi" w:cstheme="minorHAnsi"/>
                <w:szCs w:val="24"/>
              </w:rPr>
              <w:t>Are all sections completed</w:t>
            </w:r>
            <w:r w:rsidR="007E4748" w:rsidRPr="0020333E">
              <w:rPr>
                <w:rFonts w:asciiTheme="minorHAnsi" w:hAnsiTheme="minorHAnsi" w:cstheme="minorHAnsi"/>
                <w:szCs w:val="24"/>
              </w:rPr>
              <w:t xml:space="preserve"> accurately</w:t>
            </w:r>
            <w:r w:rsidRPr="0020333E">
              <w:rPr>
                <w:rFonts w:asciiTheme="minorHAnsi" w:hAnsiTheme="minorHAnsi" w:cstheme="minorHAnsi"/>
                <w:szCs w:val="24"/>
              </w:rPr>
              <w:t>?</w:t>
            </w:r>
            <w:r w:rsidR="00856C92" w:rsidRPr="0020333E">
              <w:rPr>
                <w:rFonts w:asciiTheme="minorHAnsi" w:hAnsiTheme="minorHAnsi" w:cstheme="minorHAnsi"/>
                <w:szCs w:val="24"/>
              </w:rPr>
              <w:t xml:space="preserve"> Are </w:t>
            </w:r>
            <w:r w:rsidR="003C6AFB" w:rsidRPr="0020333E">
              <w:rPr>
                <w:rFonts w:asciiTheme="minorHAnsi" w:hAnsiTheme="minorHAnsi" w:cstheme="minorHAnsi"/>
                <w:szCs w:val="24"/>
              </w:rPr>
              <w:t xml:space="preserve">responses in the </w:t>
            </w:r>
            <w:r w:rsidR="004D523B" w:rsidRPr="0020333E">
              <w:rPr>
                <w:rFonts w:asciiTheme="minorHAnsi" w:hAnsiTheme="minorHAnsi" w:cstheme="minorHAnsi"/>
                <w:szCs w:val="24"/>
              </w:rPr>
              <w:t>Discussion,</w:t>
            </w:r>
            <w:r w:rsidR="003C6AFB" w:rsidRPr="0020333E">
              <w:rPr>
                <w:rFonts w:asciiTheme="minorHAnsi" w:hAnsiTheme="minorHAnsi" w:cstheme="minorHAnsi"/>
                <w:szCs w:val="24"/>
              </w:rPr>
              <w:t xml:space="preserve"> correct</w:t>
            </w:r>
            <w:r w:rsidR="00856C92" w:rsidRPr="0020333E">
              <w:rPr>
                <w:rFonts w:asciiTheme="minorHAnsi" w:hAnsiTheme="minorHAnsi" w:cstheme="minorHAnsi"/>
                <w:szCs w:val="24"/>
              </w:rPr>
              <w:t>?</w:t>
            </w:r>
            <w:r w:rsidR="00A76A43" w:rsidRPr="0020333E">
              <w:rPr>
                <w:rFonts w:asciiTheme="minorHAnsi" w:hAnsiTheme="minorHAnsi" w:cstheme="minorHAnsi"/>
                <w:szCs w:val="24"/>
              </w:rPr>
              <w:t xml:space="preserve"> Does the conclusion only include the appropriate information? Are the References correctly formatted and cited?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51D060" w14:textId="77777777" w:rsidR="00B72DF7" w:rsidRPr="0020333E" w:rsidRDefault="006D23BC" w:rsidP="003C0D69">
            <w:pPr>
              <w:spacing w:after="0" w:line="240" w:lineRule="auto"/>
              <w:jc w:val="right"/>
              <w:rPr>
                <w:rFonts w:asciiTheme="minorHAnsi" w:hAnsiTheme="minorHAnsi" w:cstheme="minorHAnsi"/>
                <w:szCs w:val="24"/>
              </w:rPr>
            </w:pPr>
            <w:r w:rsidRPr="0020333E">
              <w:rPr>
                <w:rFonts w:asciiTheme="minorHAnsi" w:hAnsiTheme="minorHAnsi" w:cstheme="minorHAnsi"/>
                <w:szCs w:val="24"/>
              </w:rPr>
              <w:t>3</w:t>
            </w:r>
          </w:p>
        </w:tc>
      </w:tr>
      <w:tr w:rsidR="00B72DF7" w:rsidRPr="0020333E" w14:paraId="63E105D4" w14:textId="77777777" w:rsidTr="003C0D69">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C9CE42" w14:textId="5981EBDE" w:rsidR="00B72DF7" w:rsidRPr="0020333E" w:rsidRDefault="00B72DF7" w:rsidP="00427DB3">
            <w:pPr>
              <w:spacing w:after="0" w:line="240" w:lineRule="auto"/>
              <w:rPr>
                <w:rFonts w:asciiTheme="minorHAnsi" w:hAnsiTheme="minorHAnsi" w:cstheme="minorHAnsi"/>
                <w:noProof/>
                <w:szCs w:val="24"/>
                <w:lang w:val="en-CA" w:eastAsia="en-CA"/>
              </w:rPr>
            </w:pPr>
            <w:r w:rsidRPr="0020333E">
              <w:rPr>
                <w:rFonts w:asciiTheme="minorHAnsi" w:hAnsiTheme="minorHAnsi" w:cstheme="minorHAnsi"/>
                <w:b/>
                <w:szCs w:val="24"/>
              </w:rPr>
              <w:t xml:space="preserve">Participation: </w:t>
            </w:r>
            <w:r w:rsidR="00F25E3E" w:rsidRPr="0020333E">
              <w:rPr>
                <w:rFonts w:asciiTheme="minorHAnsi" w:hAnsiTheme="minorHAnsi" w:cstheme="minorHAnsi"/>
                <w:szCs w:val="24"/>
              </w:rPr>
              <w:t xml:space="preserve">Did the student come prepared, was </w:t>
            </w:r>
            <w:r w:rsidR="004D523B" w:rsidRPr="0020333E">
              <w:rPr>
                <w:rFonts w:asciiTheme="minorHAnsi" w:hAnsiTheme="minorHAnsi" w:cstheme="minorHAnsi"/>
                <w:szCs w:val="24"/>
              </w:rPr>
              <w:t xml:space="preserve">the </w:t>
            </w:r>
            <w:r w:rsidR="00F25E3E" w:rsidRPr="0020333E">
              <w:rPr>
                <w:rFonts w:asciiTheme="minorHAnsi" w:hAnsiTheme="minorHAnsi" w:cstheme="minorHAnsi"/>
                <w:szCs w:val="24"/>
              </w:rPr>
              <w:t xml:space="preserve">time used well in </w:t>
            </w:r>
            <w:r w:rsidR="004D523B" w:rsidRPr="0020333E">
              <w:rPr>
                <w:rFonts w:asciiTheme="minorHAnsi" w:hAnsiTheme="minorHAnsi" w:cstheme="minorHAnsi"/>
                <w:szCs w:val="24"/>
              </w:rPr>
              <w:t xml:space="preserve">the </w:t>
            </w:r>
            <w:r w:rsidR="00F25E3E" w:rsidRPr="0020333E">
              <w:rPr>
                <w:rFonts w:asciiTheme="minorHAnsi" w:hAnsiTheme="minorHAnsi" w:cstheme="minorHAnsi"/>
                <w:szCs w:val="24"/>
              </w:rPr>
              <w:t xml:space="preserve">lab and was </w:t>
            </w:r>
            <w:r w:rsidR="004D523B" w:rsidRPr="0020333E">
              <w:rPr>
                <w:rFonts w:asciiTheme="minorHAnsi" w:hAnsiTheme="minorHAnsi" w:cstheme="minorHAnsi"/>
                <w:szCs w:val="24"/>
              </w:rPr>
              <w:t xml:space="preserve">the </w:t>
            </w:r>
            <w:r w:rsidR="00F25E3E" w:rsidRPr="0020333E">
              <w:rPr>
                <w:rFonts w:asciiTheme="minorHAnsi" w:hAnsiTheme="minorHAnsi" w:cstheme="minorHAnsi"/>
                <w:szCs w:val="24"/>
              </w:rPr>
              <w:t>student engaged in the experiment? Did the student</w:t>
            </w:r>
            <w:r w:rsidR="00427DB3" w:rsidRPr="0020333E">
              <w:rPr>
                <w:rFonts w:asciiTheme="minorHAnsi" w:hAnsiTheme="minorHAnsi" w:cstheme="minorHAnsi"/>
                <w:szCs w:val="24"/>
              </w:rPr>
              <w:t xml:space="preserve"> show the email confirmation letter and </w:t>
            </w:r>
            <w:r w:rsidR="00F25E3E" w:rsidRPr="0020333E">
              <w:rPr>
                <w:rFonts w:asciiTheme="minorHAnsi" w:hAnsiTheme="minorHAnsi" w:cstheme="minorHAnsi"/>
                <w:szCs w:val="24"/>
              </w:rPr>
              <w:t>request the TA to check their drawers for completeness before they left the lab?</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FA7180" w14:textId="77777777" w:rsidR="00B72DF7" w:rsidRPr="0020333E" w:rsidRDefault="00B72DF7" w:rsidP="003C0D69">
            <w:pPr>
              <w:spacing w:after="0" w:line="240" w:lineRule="auto"/>
              <w:jc w:val="right"/>
              <w:rPr>
                <w:rFonts w:asciiTheme="minorHAnsi" w:hAnsiTheme="minorHAnsi" w:cstheme="minorHAnsi"/>
                <w:szCs w:val="24"/>
              </w:rPr>
            </w:pPr>
            <w:r w:rsidRPr="0020333E">
              <w:rPr>
                <w:rFonts w:asciiTheme="minorHAnsi" w:hAnsiTheme="minorHAnsi" w:cstheme="minorHAnsi"/>
                <w:szCs w:val="24"/>
              </w:rPr>
              <w:t>1</w:t>
            </w:r>
          </w:p>
        </w:tc>
      </w:tr>
      <w:tr w:rsidR="00B72DF7" w:rsidRPr="0020333E" w14:paraId="60AFC0C2" w14:textId="77777777" w:rsidTr="003C0D69">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A98E0D" w14:textId="2E61B5E7" w:rsidR="00B72DF7" w:rsidRPr="0020333E" w:rsidRDefault="00B72DF7" w:rsidP="00856C92">
            <w:pPr>
              <w:spacing w:after="0" w:line="240" w:lineRule="auto"/>
              <w:rPr>
                <w:rFonts w:asciiTheme="minorHAnsi" w:hAnsiTheme="minorHAnsi" w:cstheme="minorHAnsi"/>
                <w:b/>
                <w:szCs w:val="24"/>
              </w:rPr>
            </w:pPr>
            <w:r w:rsidRPr="0020333E">
              <w:rPr>
                <w:rFonts w:asciiTheme="minorHAnsi" w:hAnsiTheme="minorHAnsi" w:cstheme="minorHAnsi"/>
                <w:b/>
                <w:szCs w:val="24"/>
              </w:rPr>
              <w:t xml:space="preserve">Performance evaluation: </w:t>
            </w:r>
            <w:r w:rsidR="00F25E3E" w:rsidRPr="0020333E">
              <w:rPr>
                <w:rFonts w:asciiTheme="minorHAnsi" w:hAnsiTheme="minorHAnsi" w:cstheme="minorHAnsi"/>
                <w:szCs w:val="24"/>
              </w:rPr>
              <w:t xml:space="preserve">Did </w:t>
            </w:r>
            <w:r w:rsidR="004D523B" w:rsidRPr="0020333E">
              <w:rPr>
                <w:rFonts w:asciiTheme="minorHAnsi" w:hAnsiTheme="minorHAnsi" w:cstheme="minorHAnsi"/>
                <w:szCs w:val="24"/>
              </w:rPr>
              <w:t xml:space="preserve">the </w:t>
            </w:r>
            <w:r w:rsidR="00F25E3E" w:rsidRPr="0020333E">
              <w:rPr>
                <w:rFonts w:asciiTheme="minorHAnsi" w:hAnsiTheme="minorHAnsi" w:cstheme="minorHAnsi"/>
                <w:szCs w:val="24"/>
              </w:rPr>
              <w:t>student follow the safe practice guidelines throughout the whole lab period?</w:t>
            </w:r>
            <w:r w:rsidR="00F25E3E" w:rsidRPr="0020333E">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5BB621C" w14:textId="77777777" w:rsidR="00B72DF7" w:rsidRPr="0020333E" w:rsidRDefault="00B72DF7" w:rsidP="003C0D69">
            <w:pPr>
              <w:spacing w:after="0" w:line="240" w:lineRule="auto"/>
              <w:jc w:val="right"/>
              <w:rPr>
                <w:rFonts w:asciiTheme="minorHAnsi" w:hAnsiTheme="minorHAnsi" w:cstheme="minorHAnsi"/>
                <w:szCs w:val="24"/>
              </w:rPr>
            </w:pPr>
            <w:r w:rsidRPr="0020333E">
              <w:rPr>
                <w:rFonts w:asciiTheme="minorHAnsi" w:hAnsiTheme="minorHAnsi" w:cstheme="minorHAnsi"/>
                <w:szCs w:val="24"/>
              </w:rPr>
              <w:t>1</w:t>
            </w:r>
          </w:p>
        </w:tc>
      </w:tr>
      <w:tr w:rsidR="00B72DF7" w:rsidRPr="0020333E" w14:paraId="0532AA0D" w14:textId="77777777" w:rsidTr="003C0D69">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82C497" w14:textId="77777777" w:rsidR="00B72DF7" w:rsidRPr="0020333E" w:rsidRDefault="00B72DF7" w:rsidP="003C0D69">
            <w:pPr>
              <w:spacing w:after="0" w:line="240" w:lineRule="auto"/>
              <w:rPr>
                <w:rFonts w:asciiTheme="minorHAnsi" w:hAnsiTheme="minorHAnsi" w:cstheme="minorHAnsi"/>
                <w:b/>
                <w:szCs w:val="24"/>
              </w:rPr>
            </w:pPr>
            <w:r w:rsidRPr="0020333E">
              <w:rPr>
                <w:rFonts w:asciiTheme="minorHAnsi" w:hAnsiTheme="minorHAnsi" w:cstheme="minorHAnsi"/>
                <w:b/>
                <w:szCs w:val="24"/>
              </w:rPr>
              <w:t xml:space="preserve">Total mark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0BCC733" w14:textId="77777777" w:rsidR="00B72DF7" w:rsidRPr="0020333E" w:rsidRDefault="006D23BC" w:rsidP="003C0D69">
            <w:pPr>
              <w:spacing w:after="0" w:line="240" w:lineRule="auto"/>
              <w:jc w:val="right"/>
              <w:rPr>
                <w:rFonts w:asciiTheme="minorHAnsi" w:hAnsiTheme="minorHAnsi" w:cstheme="minorHAnsi"/>
                <w:szCs w:val="24"/>
              </w:rPr>
            </w:pPr>
            <w:r w:rsidRPr="0020333E">
              <w:rPr>
                <w:rFonts w:asciiTheme="minorHAnsi" w:hAnsiTheme="minorHAnsi" w:cstheme="minorHAnsi"/>
                <w:szCs w:val="24"/>
              </w:rPr>
              <w:t>10</w:t>
            </w:r>
          </w:p>
        </w:tc>
      </w:tr>
    </w:tbl>
    <w:p w14:paraId="4BD20D35" w14:textId="77777777" w:rsidR="0020333E" w:rsidRPr="0097143A" w:rsidRDefault="0020333E" w:rsidP="0097143A">
      <w:pPr>
        <w:spacing w:after="0" w:line="259" w:lineRule="auto"/>
        <w:rPr>
          <w:rFonts w:cstheme="minorHAnsi"/>
          <w:sz w:val="11"/>
          <w:szCs w:val="11"/>
        </w:rPr>
      </w:pPr>
    </w:p>
    <w:p w14:paraId="6D882761" w14:textId="138AB86E" w:rsidR="002525E6" w:rsidRPr="0020333E" w:rsidRDefault="002525E6" w:rsidP="002525E6">
      <w:pPr>
        <w:spacing w:after="160" w:line="259" w:lineRule="auto"/>
        <w:rPr>
          <w:rFonts w:cstheme="minorHAnsi"/>
          <w:szCs w:val="24"/>
        </w:rPr>
      </w:pPr>
      <w:r w:rsidRPr="0020333E">
        <w:rPr>
          <w:rFonts w:cstheme="minorHAnsi"/>
          <w:szCs w:val="24"/>
        </w:rPr>
        <w:t>© 202</w:t>
      </w:r>
      <w:r w:rsidR="007A266C" w:rsidRPr="0020333E">
        <w:rPr>
          <w:rFonts w:cstheme="minorHAnsi"/>
          <w:szCs w:val="24"/>
        </w:rPr>
        <w:t>4</w:t>
      </w:r>
      <w:r w:rsidRPr="0020333E">
        <w:rPr>
          <w:rFonts w:cstheme="minorHAnsi"/>
          <w:szCs w:val="24"/>
        </w:rPr>
        <w:t>, Department of Chemistry, Faculty of Science</w:t>
      </w:r>
    </w:p>
    <w:p w14:paraId="1B5BA5AF" w14:textId="77777777" w:rsidR="002525E6" w:rsidRPr="0020333E" w:rsidRDefault="002525E6" w:rsidP="004F1022">
      <w:pPr>
        <w:rPr>
          <w:rFonts w:cstheme="minorHAnsi"/>
          <w:b/>
          <w:szCs w:val="24"/>
        </w:rPr>
      </w:pPr>
    </w:p>
    <w:sectPr w:rsidR="002525E6" w:rsidRPr="0020333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D5E0" w14:textId="77777777" w:rsidR="00CA3A7B" w:rsidRDefault="00CA3A7B" w:rsidP="00934F52">
      <w:pPr>
        <w:spacing w:after="0" w:line="240" w:lineRule="auto"/>
      </w:pPr>
      <w:r>
        <w:separator/>
      </w:r>
    </w:p>
  </w:endnote>
  <w:endnote w:type="continuationSeparator" w:id="0">
    <w:p w14:paraId="2899DABB" w14:textId="77777777" w:rsidR="00CA3A7B" w:rsidRDefault="00CA3A7B" w:rsidP="0093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73BA" w14:textId="77777777" w:rsidR="00CA3A7B" w:rsidRDefault="00CA3A7B" w:rsidP="00934F52">
      <w:pPr>
        <w:spacing w:after="0" w:line="240" w:lineRule="auto"/>
      </w:pPr>
      <w:r>
        <w:separator/>
      </w:r>
    </w:p>
  </w:footnote>
  <w:footnote w:type="continuationSeparator" w:id="0">
    <w:p w14:paraId="29A80379" w14:textId="77777777" w:rsidR="00CA3A7B" w:rsidRDefault="00CA3A7B" w:rsidP="00934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344387"/>
      <w:docPartObj>
        <w:docPartGallery w:val="Page Numbers (Top of Page)"/>
        <w:docPartUnique/>
      </w:docPartObj>
    </w:sdtPr>
    <w:sdtEndPr>
      <w:rPr>
        <w:noProof/>
      </w:rPr>
    </w:sdtEndPr>
    <w:sdtContent>
      <w:p w14:paraId="00781EBC" w14:textId="77777777" w:rsidR="00934F52" w:rsidRDefault="00934F52">
        <w:pPr>
          <w:pStyle w:val="Header"/>
          <w:jc w:val="right"/>
        </w:pPr>
        <w:r>
          <w:fldChar w:fldCharType="begin"/>
        </w:r>
        <w:r>
          <w:instrText xml:space="preserve"> PAGE   \* MERGEFORMAT </w:instrText>
        </w:r>
        <w:r>
          <w:fldChar w:fldCharType="separate"/>
        </w:r>
        <w:r w:rsidR="003E2185">
          <w:rPr>
            <w:noProof/>
          </w:rPr>
          <w:t>2</w:t>
        </w:r>
        <w:r>
          <w:rPr>
            <w:noProof/>
          </w:rPr>
          <w:fldChar w:fldCharType="end"/>
        </w:r>
      </w:p>
    </w:sdtContent>
  </w:sdt>
  <w:p w14:paraId="1B3FD06A" w14:textId="77777777" w:rsidR="00934F52" w:rsidRDefault="00934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4162"/>
    <w:multiLevelType w:val="hybridMultilevel"/>
    <w:tmpl w:val="950A0A1A"/>
    <w:lvl w:ilvl="0" w:tplc="E02CA432">
      <w:start w:val="1"/>
      <w:numFmt w:val="lowerLetter"/>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1C42DB"/>
    <w:multiLevelType w:val="hybridMultilevel"/>
    <w:tmpl w:val="1FAC842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AD7F42"/>
    <w:multiLevelType w:val="multilevel"/>
    <w:tmpl w:val="979C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54400F"/>
    <w:multiLevelType w:val="hybridMultilevel"/>
    <w:tmpl w:val="950A0A1A"/>
    <w:lvl w:ilvl="0" w:tplc="E02CA432">
      <w:start w:val="1"/>
      <w:numFmt w:val="lowerLetter"/>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4357778">
    <w:abstractNumId w:val="3"/>
  </w:num>
  <w:num w:numId="2" w16cid:durableId="513767952">
    <w:abstractNumId w:val="1"/>
  </w:num>
  <w:num w:numId="3" w16cid:durableId="1272513893">
    <w:abstractNumId w:val="0"/>
  </w:num>
  <w:num w:numId="4" w16cid:durableId="409086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29"/>
    <w:rsid w:val="00006A3E"/>
    <w:rsid w:val="00007F35"/>
    <w:rsid w:val="000220E6"/>
    <w:rsid w:val="000275C1"/>
    <w:rsid w:val="00036C1B"/>
    <w:rsid w:val="00037BC5"/>
    <w:rsid w:val="0004307C"/>
    <w:rsid w:val="0004659C"/>
    <w:rsid w:val="00046688"/>
    <w:rsid w:val="00050952"/>
    <w:rsid w:val="000603EC"/>
    <w:rsid w:val="000617D8"/>
    <w:rsid w:val="0006712B"/>
    <w:rsid w:val="000800E2"/>
    <w:rsid w:val="0008197A"/>
    <w:rsid w:val="00095790"/>
    <w:rsid w:val="000A64B9"/>
    <w:rsid w:val="000A6E88"/>
    <w:rsid w:val="000C03E8"/>
    <w:rsid w:val="000F77BA"/>
    <w:rsid w:val="00100E32"/>
    <w:rsid w:val="00123C40"/>
    <w:rsid w:val="00127606"/>
    <w:rsid w:val="0013091D"/>
    <w:rsid w:val="00144369"/>
    <w:rsid w:val="00144F04"/>
    <w:rsid w:val="00150D9B"/>
    <w:rsid w:val="001514D6"/>
    <w:rsid w:val="001655F1"/>
    <w:rsid w:val="00173218"/>
    <w:rsid w:val="00176DD4"/>
    <w:rsid w:val="00183057"/>
    <w:rsid w:val="00193B89"/>
    <w:rsid w:val="00195DF3"/>
    <w:rsid w:val="001A0207"/>
    <w:rsid w:val="001C1C8C"/>
    <w:rsid w:val="001C37EB"/>
    <w:rsid w:val="001D382F"/>
    <w:rsid w:val="001F50C2"/>
    <w:rsid w:val="00200EEE"/>
    <w:rsid w:val="002010F9"/>
    <w:rsid w:val="0020333E"/>
    <w:rsid w:val="0021238C"/>
    <w:rsid w:val="00215AB0"/>
    <w:rsid w:val="00216D4A"/>
    <w:rsid w:val="002253A1"/>
    <w:rsid w:val="00225D41"/>
    <w:rsid w:val="002525E6"/>
    <w:rsid w:val="002713AC"/>
    <w:rsid w:val="0028381B"/>
    <w:rsid w:val="002B1016"/>
    <w:rsid w:val="002C2E88"/>
    <w:rsid w:val="002C31BC"/>
    <w:rsid w:val="002E39B3"/>
    <w:rsid w:val="002E5F07"/>
    <w:rsid w:val="002F3CC8"/>
    <w:rsid w:val="00305F60"/>
    <w:rsid w:val="00317BA1"/>
    <w:rsid w:val="0032288D"/>
    <w:rsid w:val="00322B06"/>
    <w:rsid w:val="00325632"/>
    <w:rsid w:val="00350683"/>
    <w:rsid w:val="00364C0C"/>
    <w:rsid w:val="0036573F"/>
    <w:rsid w:val="00396D4E"/>
    <w:rsid w:val="003A56DA"/>
    <w:rsid w:val="003B1717"/>
    <w:rsid w:val="003C6AFB"/>
    <w:rsid w:val="003E2185"/>
    <w:rsid w:val="003E5CAA"/>
    <w:rsid w:val="003E7090"/>
    <w:rsid w:val="00410FFC"/>
    <w:rsid w:val="004167B2"/>
    <w:rsid w:val="00427863"/>
    <w:rsid w:val="00427DB3"/>
    <w:rsid w:val="00441CF2"/>
    <w:rsid w:val="00445D81"/>
    <w:rsid w:val="00452754"/>
    <w:rsid w:val="00460537"/>
    <w:rsid w:val="00471CF3"/>
    <w:rsid w:val="00490C35"/>
    <w:rsid w:val="00495B62"/>
    <w:rsid w:val="004B08E1"/>
    <w:rsid w:val="004B5BB7"/>
    <w:rsid w:val="004C137D"/>
    <w:rsid w:val="004D523B"/>
    <w:rsid w:val="004F0B17"/>
    <w:rsid w:val="004F1022"/>
    <w:rsid w:val="00511E3D"/>
    <w:rsid w:val="005401C5"/>
    <w:rsid w:val="00554309"/>
    <w:rsid w:val="00561DBC"/>
    <w:rsid w:val="00587426"/>
    <w:rsid w:val="005912AC"/>
    <w:rsid w:val="00596BDC"/>
    <w:rsid w:val="005A091A"/>
    <w:rsid w:val="005A240C"/>
    <w:rsid w:val="005C1CCC"/>
    <w:rsid w:val="005E5D04"/>
    <w:rsid w:val="0060169E"/>
    <w:rsid w:val="006016D1"/>
    <w:rsid w:val="006120A2"/>
    <w:rsid w:val="00612BB6"/>
    <w:rsid w:val="006149CD"/>
    <w:rsid w:val="00616F6D"/>
    <w:rsid w:val="00623CBB"/>
    <w:rsid w:val="00633B97"/>
    <w:rsid w:val="006855E3"/>
    <w:rsid w:val="00685B83"/>
    <w:rsid w:val="0069609E"/>
    <w:rsid w:val="006A0263"/>
    <w:rsid w:val="006A6155"/>
    <w:rsid w:val="006D23BC"/>
    <w:rsid w:val="006D300C"/>
    <w:rsid w:val="00721BAD"/>
    <w:rsid w:val="00727D0E"/>
    <w:rsid w:val="0076005D"/>
    <w:rsid w:val="00771B70"/>
    <w:rsid w:val="00773C6B"/>
    <w:rsid w:val="00785228"/>
    <w:rsid w:val="007A266C"/>
    <w:rsid w:val="007C3C77"/>
    <w:rsid w:val="007C6305"/>
    <w:rsid w:val="007E4748"/>
    <w:rsid w:val="007F4706"/>
    <w:rsid w:val="00804ED0"/>
    <w:rsid w:val="00811EF5"/>
    <w:rsid w:val="008121F1"/>
    <w:rsid w:val="00815040"/>
    <w:rsid w:val="00815BFE"/>
    <w:rsid w:val="008338C9"/>
    <w:rsid w:val="00837256"/>
    <w:rsid w:val="00840A8F"/>
    <w:rsid w:val="00856C92"/>
    <w:rsid w:val="00860601"/>
    <w:rsid w:val="008652C6"/>
    <w:rsid w:val="008746D9"/>
    <w:rsid w:val="00875C1B"/>
    <w:rsid w:val="008A42E9"/>
    <w:rsid w:val="008E7C1C"/>
    <w:rsid w:val="009015CF"/>
    <w:rsid w:val="009112AE"/>
    <w:rsid w:val="009118A5"/>
    <w:rsid w:val="00934F52"/>
    <w:rsid w:val="00942DBC"/>
    <w:rsid w:val="0097143A"/>
    <w:rsid w:val="00975A40"/>
    <w:rsid w:val="00991D3B"/>
    <w:rsid w:val="00997A77"/>
    <w:rsid w:val="009A247C"/>
    <w:rsid w:val="009D4F07"/>
    <w:rsid w:val="009E222E"/>
    <w:rsid w:val="009E75A2"/>
    <w:rsid w:val="009E789D"/>
    <w:rsid w:val="009F100A"/>
    <w:rsid w:val="009F57DD"/>
    <w:rsid w:val="00A013B3"/>
    <w:rsid w:val="00A1547D"/>
    <w:rsid w:val="00A17039"/>
    <w:rsid w:val="00A52BB2"/>
    <w:rsid w:val="00A76A43"/>
    <w:rsid w:val="00A82808"/>
    <w:rsid w:val="00A92662"/>
    <w:rsid w:val="00AA596C"/>
    <w:rsid w:val="00AB4662"/>
    <w:rsid w:val="00AD12FF"/>
    <w:rsid w:val="00AE3C49"/>
    <w:rsid w:val="00B054E7"/>
    <w:rsid w:val="00B1653C"/>
    <w:rsid w:val="00B3513B"/>
    <w:rsid w:val="00B401B3"/>
    <w:rsid w:val="00B46DB6"/>
    <w:rsid w:val="00B6240C"/>
    <w:rsid w:val="00B70E33"/>
    <w:rsid w:val="00B7221A"/>
    <w:rsid w:val="00B723D3"/>
    <w:rsid w:val="00B72DF7"/>
    <w:rsid w:val="00B77C30"/>
    <w:rsid w:val="00B83472"/>
    <w:rsid w:val="00B84964"/>
    <w:rsid w:val="00B955A8"/>
    <w:rsid w:val="00BB352E"/>
    <w:rsid w:val="00BC1AF3"/>
    <w:rsid w:val="00BC780E"/>
    <w:rsid w:val="00BD1FC7"/>
    <w:rsid w:val="00BE05BF"/>
    <w:rsid w:val="00BE4F9F"/>
    <w:rsid w:val="00BF01F0"/>
    <w:rsid w:val="00BF5001"/>
    <w:rsid w:val="00C17A4F"/>
    <w:rsid w:val="00C20EF1"/>
    <w:rsid w:val="00C22D8F"/>
    <w:rsid w:val="00C23A2A"/>
    <w:rsid w:val="00C269E2"/>
    <w:rsid w:val="00C52704"/>
    <w:rsid w:val="00C5660C"/>
    <w:rsid w:val="00C63B73"/>
    <w:rsid w:val="00C76C5C"/>
    <w:rsid w:val="00C77F00"/>
    <w:rsid w:val="00C80D1F"/>
    <w:rsid w:val="00CA3A7B"/>
    <w:rsid w:val="00CB730D"/>
    <w:rsid w:val="00CC0D6F"/>
    <w:rsid w:val="00CD5060"/>
    <w:rsid w:val="00CD5492"/>
    <w:rsid w:val="00CE66FB"/>
    <w:rsid w:val="00CE775F"/>
    <w:rsid w:val="00D006D6"/>
    <w:rsid w:val="00D02CB1"/>
    <w:rsid w:val="00D10F78"/>
    <w:rsid w:val="00D13F4B"/>
    <w:rsid w:val="00D17EBE"/>
    <w:rsid w:val="00D42FE6"/>
    <w:rsid w:val="00D440C3"/>
    <w:rsid w:val="00D52263"/>
    <w:rsid w:val="00D61FAD"/>
    <w:rsid w:val="00D71ACF"/>
    <w:rsid w:val="00DA16C9"/>
    <w:rsid w:val="00DD4940"/>
    <w:rsid w:val="00DE1716"/>
    <w:rsid w:val="00DF0317"/>
    <w:rsid w:val="00E03784"/>
    <w:rsid w:val="00E04590"/>
    <w:rsid w:val="00E107A3"/>
    <w:rsid w:val="00E23D31"/>
    <w:rsid w:val="00E302C1"/>
    <w:rsid w:val="00E32BED"/>
    <w:rsid w:val="00E34D78"/>
    <w:rsid w:val="00E44868"/>
    <w:rsid w:val="00E84A29"/>
    <w:rsid w:val="00E85F92"/>
    <w:rsid w:val="00EB2BB1"/>
    <w:rsid w:val="00EB4FF4"/>
    <w:rsid w:val="00EC26D2"/>
    <w:rsid w:val="00ED5261"/>
    <w:rsid w:val="00EF5367"/>
    <w:rsid w:val="00EF6C91"/>
    <w:rsid w:val="00F023B8"/>
    <w:rsid w:val="00F0696B"/>
    <w:rsid w:val="00F12289"/>
    <w:rsid w:val="00F23318"/>
    <w:rsid w:val="00F25E3E"/>
    <w:rsid w:val="00F64F49"/>
    <w:rsid w:val="00F77E4B"/>
    <w:rsid w:val="00F8293F"/>
    <w:rsid w:val="00F82C34"/>
    <w:rsid w:val="00F92610"/>
    <w:rsid w:val="00F9533B"/>
    <w:rsid w:val="00FA18D1"/>
    <w:rsid w:val="00FB7E91"/>
    <w:rsid w:val="00FD1E2B"/>
    <w:rsid w:val="00FE25E5"/>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BB3C5"/>
  <w15:docId w15:val="{263B4394-B130-4C5B-8D55-030E7AF5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001"/>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29"/>
    <w:pPr>
      <w:ind w:left="720"/>
      <w:contextualSpacing/>
    </w:pPr>
  </w:style>
  <w:style w:type="table" w:styleId="TableGrid">
    <w:name w:val="Table Grid"/>
    <w:basedOn w:val="TableNormal"/>
    <w:uiPriority w:val="59"/>
    <w:rsid w:val="00E84A29"/>
    <w:pPr>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5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DD"/>
    <w:rPr>
      <w:rFonts w:ascii="Tahoma" w:hAnsi="Tahoma" w:cs="Tahoma"/>
      <w:sz w:val="16"/>
      <w:szCs w:val="16"/>
      <w:lang w:val="en-US"/>
    </w:rPr>
  </w:style>
  <w:style w:type="paragraph" w:styleId="Header">
    <w:name w:val="header"/>
    <w:basedOn w:val="Normal"/>
    <w:link w:val="HeaderChar"/>
    <w:uiPriority w:val="99"/>
    <w:unhideWhenUsed/>
    <w:rsid w:val="00934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F52"/>
    <w:rPr>
      <w:rFonts w:cs="Times New Roman"/>
      <w:sz w:val="24"/>
      <w:lang w:val="en-US"/>
    </w:rPr>
  </w:style>
  <w:style w:type="paragraph" w:styleId="Footer">
    <w:name w:val="footer"/>
    <w:basedOn w:val="Normal"/>
    <w:link w:val="FooterChar"/>
    <w:uiPriority w:val="99"/>
    <w:unhideWhenUsed/>
    <w:rsid w:val="00934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F52"/>
    <w:rPr>
      <w:rFonts w:cs="Times New Roman"/>
      <w:sz w:val="24"/>
      <w:lang w:val="en-US"/>
    </w:rPr>
  </w:style>
  <w:style w:type="paragraph" w:styleId="NormalWeb">
    <w:name w:val="Normal (Web)"/>
    <w:basedOn w:val="Normal"/>
    <w:uiPriority w:val="99"/>
    <w:unhideWhenUsed/>
    <w:rsid w:val="00325632"/>
    <w:pPr>
      <w:spacing w:before="100" w:beforeAutospacing="1" w:after="100" w:afterAutospacing="1" w:line="240" w:lineRule="auto"/>
      <w:jc w:val="left"/>
    </w:pPr>
    <w:rPr>
      <w:rFonts w:ascii="Times New Roman" w:eastAsia="Times New Roman" w:hAnsi="Times New Roman"/>
      <w:szCs w:val="24"/>
      <w:lang w:val="en-CA"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4744">
      <w:bodyDiv w:val="1"/>
      <w:marLeft w:val="0"/>
      <w:marRight w:val="0"/>
      <w:marTop w:val="0"/>
      <w:marBottom w:val="0"/>
      <w:divBdr>
        <w:top w:val="none" w:sz="0" w:space="0" w:color="auto"/>
        <w:left w:val="none" w:sz="0" w:space="0" w:color="auto"/>
        <w:bottom w:val="none" w:sz="0" w:space="0" w:color="auto"/>
        <w:right w:val="none" w:sz="0" w:space="0" w:color="auto"/>
      </w:divBdr>
      <w:divsChild>
        <w:div w:id="2090930961">
          <w:marLeft w:val="0"/>
          <w:marRight w:val="0"/>
          <w:marTop w:val="0"/>
          <w:marBottom w:val="0"/>
          <w:divBdr>
            <w:top w:val="none" w:sz="0" w:space="0" w:color="auto"/>
            <w:left w:val="none" w:sz="0" w:space="0" w:color="auto"/>
            <w:bottom w:val="none" w:sz="0" w:space="0" w:color="auto"/>
            <w:right w:val="none" w:sz="0" w:space="0" w:color="auto"/>
          </w:divBdr>
          <w:divsChild>
            <w:div w:id="234170744">
              <w:marLeft w:val="0"/>
              <w:marRight w:val="0"/>
              <w:marTop w:val="0"/>
              <w:marBottom w:val="0"/>
              <w:divBdr>
                <w:top w:val="none" w:sz="0" w:space="0" w:color="auto"/>
                <w:left w:val="none" w:sz="0" w:space="0" w:color="auto"/>
                <w:bottom w:val="none" w:sz="0" w:space="0" w:color="auto"/>
                <w:right w:val="none" w:sz="0" w:space="0" w:color="auto"/>
              </w:divBdr>
              <w:divsChild>
                <w:div w:id="9565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3401">
      <w:bodyDiv w:val="1"/>
      <w:marLeft w:val="0"/>
      <w:marRight w:val="0"/>
      <w:marTop w:val="0"/>
      <w:marBottom w:val="0"/>
      <w:divBdr>
        <w:top w:val="none" w:sz="0" w:space="0" w:color="auto"/>
        <w:left w:val="none" w:sz="0" w:space="0" w:color="auto"/>
        <w:bottom w:val="none" w:sz="0" w:space="0" w:color="auto"/>
        <w:right w:val="none" w:sz="0" w:space="0" w:color="auto"/>
      </w:divBdr>
      <w:divsChild>
        <w:div w:id="821193643">
          <w:marLeft w:val="0"/>
          <w:marRight w:val="0"/>
          <w:marTop w:val="0"/>
          <w:marBottom w:val="0"/>
          <w:divBdr>
            <w:top w:val="none" w:sz="0" w:space="0" w:color="auto"/>
            <w:left w:val="none" w:sz="0" w:space="0" w:color="auto"/>
            <w:bottom w:val="none" w:sz="0" w:space="0" w:color="auto"/>
            <w:right w:val="none" w:sz="0" w:space="0" w:color="auto"/>
          </w:divBdr>
          <w:divsChild>
            <w:div w:id="550581316">
              <w:marLeft w:val="0"/>
              <w:marRight w:val="0"/>
              <w:marTop w:val="0"/>
              <w:marBottom w:val="0"/>
              <w:divBdr>
                <w:top w:val="none" w:sz="0" w:space="0" w:color="auto"/>
                <w:left w:val="none" w:sz="0" w:space="0" w:color="auto"/>
                <w:bottom w:val="none" w:sz="0" w:space="0" w:color="auto"/>
                <w:right w:val="none" w:sz="0" w:space="0" w:color="auto"/>
              </w:divBdr>
              <w:divsChild>
                <w:div w:id="1832677079">
                  <w:marLeft w:val="0"/>
                  <w:marRight w:val="0"/>
                  <w:marTop w:val="0"/>
                  <w:marBottom w:val="0"/>
                  <w:divBdr>
                    <w:top w:val="none" w:sz="0" w:space="0" w:color="auto"/>
                    <w:left w:val="none" w:sz="0" w:space="0" w:color="auto"/>
                    <w:bottom w:val="none" w:sz="0" w:space="0" w:color="auto"/>
                    <w:right w:val="none" w:sz="0" w:space="0" w:color="auto"/>
                  </w:divBdr>
                  <w:divsChild>
                    <w:div w:id="1719433114">
                      <w:marLeft w:val="0"/>
                      <w:marRight w:val="0"/>
                      <w:marTop w:val="0"/>
                      <w:marBottom w:val="0"/>
                      <w:divBdr>
                        <w:top w:val="none" w:sz="0" w:space="0" w:color="auto"/>
                        <w:left w:val="none" w:sz="0" w:space="0" w:color="auto"/>
                        <w:bottom w:val="none" w:sz="0" w:space="0" w:color="auto"/>
                        <w:right w:val="none" w:sz="0" w:space="0" w:color="auto"/>
                      </w:divBdr>
                    </w:div>
                  </w:divsChild>
                </w:div>
                <w:div w:id="209735420">
                  <w:marLeft w:val="0"/>
                  <w:marRight w:val="0"/>
                  <w:marTop w:val="0"/>
                  <w:marBottom w:val="0"/>
                  <w:divBdr>
                    <w:top w:val="none" w:sz="0" w:space="0" w:color="auto"/>
                    <w:left w:val="none" w:sz="0" w:space="0" w:color="auto"/>
                    <w:bottom w:val="none" w:sz="0" w:space="0" w:color="auto"/>
                    <w:right w:val="none" w:sz="0" w:space="0" w:color="auto"/>
                  </w:divBdr>
                  <w:divsChild>
                    <w:div w:id="1319767622">
                      <w:marLeft w:val="0"/>
                      <w:marRight w:val="0"/>
                      <w:marTop w:val="0"/>
                      <w:marBottom w:val="0"/>
                      <w:divBdr>
                        <w:top w:val="none" w:sz="0" w:space="0" w:color="auto"/>
                        <w:left w:val="none" w:sz="0" w:space="0" w:color="auto"/>
                        <w:bottom w:val="none" w:sz="0" w:space="0" w:color="auto"/>
                        <w:right w:val="none" w:sz="0" w:space="0" w:color="auto"/>
                      </w:divBdr>
                    </w:div>
                  </w:divsChild>
                </w:div>
                <w:div w:id="1590699953">
                  <w:marLeft w:val="0"/>
                  <w:marRight w:val="0"/>
                  <w:marTop w:val="0"/>
                  <w:marBottom w:val="0"/>
                  <w:divBdr>
                    <w:top w:val="none" w:sz="0" w:space="0" w:color="auto"/>
                    <w:left w:val="none" w:sz="0" w:space="0" w:color="auto"/>
                    <w:bottom w:val="none" w:sz="0" w:space="0" w:color="auto"/>
                    <w:right w:val="none" w:sz="0" w:space="0" w:color="auto"/>
                  </w:divBdr>
                  <w:divsChild>
                    <w:div w:id="919098253">
                      <w:marLeft w:val="0"/>
                      <w:marRight w:val="0"/>
                      <w:marTop w:val="0"/>
                      <w:marBottom w:val="0"/>
                      <w:divBdr>
                        <w:top w:val="none" w:sz="0" w:space="0" w:color="auto"/>
                        <w:left w:val="none" w:sz="0" w:space="0" w:color="auto"/>
                        <w:bottom w:val="none" w:sz="0" w:space="0" w:color="auto"/>
                        <w:right w:val="none" w:sz="0" w:space="0" w:color="auto"/>
                      </w:divBdr>
                    </w:div>
                  </w:divsChild>
                </w:div>
                <w:div w:id="809247580">
                  <w:marLeft w:val="0"/>
                  <w:marRight w:val="0"/>
                  <w:marTop w:val="0"/>
                  <w:marBottom w:val="0"/>
                  <w:divBdr>
                    <w:top w:val="none" w:sz="0" w:space="0" w:color="auto"/>
                    <w:left w:val="none" w:sz="0" w:space="0" w:color="auto"/>
                    <w:bottom w:val="none" w:sz="0" w:space="0" w:color="auto"/>
                    <w:right w:val="none" w:sz="0" w:space="0" w:color="auto"/>
                  </w:divBdr>
                  <w:divsChild>
                    <w:div w:id="905458406">
                      <w:marLeft w:val="0"/>
                      <w:marRight w:val="0"/>
                      <w:marTop w:val="0"/>
                      <w:marBottom w:val="0"/>
                      <w:divBdr>
                        <w:top w:val="none" w:sz="0" w:space="0" w:color="auto"/>
                        <w:left w:val="none" w:sz="0" w:space="0" w:color="auto"/>
                        <w:bottom w:val="none" w:sz="0" w:space="0" w:color="auto"/>
                        <w:right w:val="none" w:sz="0" w:space="0" w:color="auto"/>
                      </w:divBdr>
                    </w:div>
                  </w:divsChild>
                </w:div>
                <w:div w:id="875047236">
                  <w:marLeft w:val="0"/>
                  <w:marRight w:val="0"/>
                  <w:marTop w:val="0"/>
                  <w:marBottom w:val="0"/>
                  <w:divBdr>
                    <w:top w:val="none" w:sz="0" w:space="0" w:color="auto"/>
                    <w:left w:val="none" w:sz="0" w:space="0" w:color="auto"/>
                    <w:bottom w:val="none" w:sz="0" w:space="0" w:color="auto"/>
                    <w:right w:val="none" w:sz="0" w:space="0" w:color="auto"/>
                  </w:divBdr>
                  <w:divsChild>
                    <w:div w:id="1534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99712">
      <w:bodyDiv w:val="1"/>
      <w:marLeft w:val="0"/>
      <w:marRight w:val="0"/>
      <w:marTop w:val="0"/>
      <w:marBottom w:val="0"/>
      <w:divBdr>
        <w:top w:val="none" w:sz="0" w:space="0" w:color="auto"/>
        <w:left w:val="none" w:sz="0" w:space="0" w:color="auto"/>
        <w:bottom w:val="none" w:sz="0" w:space="0" w:color="auto"/>
        <w:right w:val="none" w:sz="0" w:space="0" w:color="auto"/>
      </w:divBdr>
      <w:divsChild>
        <w:div w:id="684675781">
          <w:marLeft w:val="0"/>
          <w:marRight w:val="0"/>
          <w:marTop w:val="0"/>
          <w:marBottom w:val="0"/>
          <w:divBdr>
            <w:top w:val="none" w:sz="0" w:space="0" w:color="auto"/>
            <w:left w:val="none" w:sz="0" w:space="0" w:color="auto"/>
            <w:bottom w:val="none" w:sz="0" w:space="0" w:color="auto"/>
            <w:right w:val="none" w:sz="0" w:space="0" w:color="auto"/>
          </w:divBdr>
          <w:divsChild>
            <w:div w:id="123039503">
              <w:marLeft w:val="0"/>
              <w:marRight w:val="0"/>
              <w:marTop w:val="0"/>
              <w:marBottom w:val="0"/>
              <w:divBdr>
                <w:top w:val="none" w:sz="0" w:space="0" w:color="auto"/>
                <w:left w:val="none" w:sz="0" w:space="0" w:color="auto"/>
                <w:bottom w:val="none" w:sz="0" w:space="0" w:color="auto"/>
                <w:right w:val="none" w:sz="0" w:space="0" w:color="auto"/>
              </w:divBdr>
              <w:divsChild>
                <w:div w:id="14587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5B6DA-61D7-4BDA-9BAB-1DBDCE1F2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Burford</dc:creator>
  <cp:keywords/>
  <dc:description/>
  <cp:lastModifiedBy>Arfaz Hossain</cp:lastModifiedBy>
  <cp:revision>312</cp:revision>
  <cp:lastPrinted>2024-06-20T22:59:00Z</cp:lastPrinted>
  <dcterms:created xsi:type="dcterms:W3CDTF">2023-06-01T22:11:00Z</dcterms:created>
  <dcterms:modified xsi:type="dcterms:W3CDTF">2024-06-20T23:00:00Z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0132f8c0589cfa94a1fd8205e28866999ec668f1ef32c58c116f645b2a2d7b2d</vt:lpwstr>
  </property>
</Properties>
</file>