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/>
      </w:pPr>
      <w:r>
        <w:rPr>
          <w:rFonts w:eastAsia="Meiryo" w:cs="Times New Roman" w:ascii="Meiryo" w:hAnsi="Meiryo"/>
          <w:b/>
          <w:bCs/>
          <w:color w:val="333333"/>
          <w:sz w:val="26"/>
          <w:szCs w:val="26"/>
        </w:rPr>
        <w:t xml:space="preserve">Molecular Photoconversion Devices Division (hv </w:t>
      </w:r>
      <w:r>
        <w:rPr>
          <w:rFonts w:eastAsia="Wingdings" w:cs="Wingdings" w:ascii="Wingdings" w:hAnsi="Wingdings"/>
          <w:b/>
          <w:bCs/>
          <w:color w:val="333333"/>
          <w:sz w:val="26"/>
          <w:szCs w:val="26"/>
        </w:rPr>
        <w:t>to</w:t>
      </w:r>
      <w:r>
        <w:rPr>
          <w:rFonts w:eastAsia="Meiryo" w:cs="Times New Roman" w:ascii="Meiryo" w:hAnsi="Meiryo"/>
          <w:b/>
          <w:bCs/>
          <w:color w:val="333333"/>
          <w:sz w:val="26"/>
          <w:szCs w:val="26"/>
        </w:rPr>
        <w:t xml:space="preserve"> H2, electricity)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Meiryo" w:hAnsi="Meiryo" w:eastAsia="Meiryo" w:cs="Times New Roman"/>
          <w:bCs/>
          <w:color w:val="333333"/>
          <w:sz w:val="20"/>
          <w:szCs w:val="20"/>
        </w:rPr>
      </w:pPr>
      <w:r>
        <w:rPr>
          <w:rFonts w:eastAsia="Meiryo" w:cs="Times New Roman" w:ascii="Meiryo" w:hAnsi="Meiryo"/>
          <w:bCs/>
          <w:color w:val="333333"/>
          <w:sz w:val="20"/>
          <w:szCs w:val="20"/>
        </w:rPr>
        <w:t>http://i2cner.kyushu-u.ac.jp/upload_file/editor_files/Division-Road-Map-2017/Molecular_Photoconversion_Devices_June_2017_Final_version_role_edit3.pdf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Meiryo" w:hAnsi="Meiryo" w:eastAsia="Meiryo" w:cs="Times New Roman"/>
          <w:b/>
          <w:b/>
          <w:bCs/>
          <w:color w:val="333333"/>
          <w:sz w:val="26"/>
          <w:szCs w:val="26"/>
        </w:rPr>
      </w:pPr>
      <w:r>
        <w:rPr>
          <w:rFonts w:eastAsia="Meiryo" w:cs="Times New Roman" w:ascii="Meiryo" w:hAnsi="Meiryo"/>
          <w:b/>
          <w:bCs/>
          <w:color w:val="333333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outlineLvl w:val="1"/>
        <w:rPr>
          <w:rFonts w:ascii="Meiryo" w:hAnsi="Meiryo" w:eastAsia="Meiryo" w:cs="Times New Roman"/>
          <w:b/>
          <w:b/>
          <w:bCs/>
          <w:color w:val="333333"/>
        </w:rPr>
      </w:pPr>
      <w:r>
        <w:rPr>
          <w:rFonts w:eastAsia="Meiryo" w:cs="Times New Roman" w:ascii="Meiryo" w:hAnsi="Meiryo"/>
          <w:b/>
          <w:bCs/>
          <w:color w:val="333333"/>
        </w:rPr>
        <w:t xml:space="preserve">Org-inorg hybrid perovskite solar cell – 2021-2025: </w:t>
      </w:r>
      <w:r>
        <w:rPr>
          <w:rFonts w:eastAsia="Meiryo" w:cs="Times New Roman" w:ascii="Meiryo" w:hAnsi="Meiryo"/>
          <w:bCs/>
          <w:color w:val="333333"/>
        </w:rPr>
        <w:t>&gt;25% efficiency, “50% lifetime &gt; 50000h”. 2025-2050 - &gt; 30% efficiency, “50% lifetime &gt; 90000h”.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outlineLvl w:val="1"/>
        <w:rPr>
          <w:rFonts w:ascii="Meiryo" w:hAnsi="Meiryo" w:eastAsia="Meiryo" w:cs="Times New Roman"/>
          <w:b/>
          <w:b/>
          <w:bCs/>
          <w:color w:val="333333"/>
        </w:rPr>
      </w:pPr>
      <w:r>
        <w:rPr>
          <w:rFonts w:eastAsia="Meiryo" w:cs="Times New Roman" w:ascii="Meiryo" w:hAnsi="Meiryo"/>
          <w:b/>
          <w:bCs/>
          <w:color w:val="333333"/>
        </w:rPr>
        <w:t xml:space="preserve">Hybrid catalyst for photo water splitting – </w:t>
      </w:r>
      <w:r>
        <w:rPr>
          <w:rFonts w:eastAsia="Meiryo" w:cs="Times New Roman" w:ascii="Meiryo" w:hAnsi="Meiryo"/>
          <w:bCs/>
          <w:color w:val="333333"/>
        </w:rPr>
        <w:t>does</w:t>
      </w:r>
      <w:r>
        <w:rPr>
          <w:rFonts w:eastAsia="Meiryo" w:cs="Times New Roman" w:ascii="Meiryo" w:hAnsi="Meiryo"/>
          <w:b/>
          <w:bCs/>
          <w:color w:val="333333"/>
        </w:rPr>
        <w:t xml:space="preserve"> </w:t>
      </w:r>
      <w:r>
        <w:rPr>
          <w:rFonts w:eastAsia="Meiryo" w:cs="Times New Roman" w:ascii="Meiryo" w:hAnsi="Meiryo"/>
          <w:bCs/>
          <w:color w:val="333333"/>
        </w:rPr>
        <w:t>seem promising or relevant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outlineLvl w:val="1"/>
        <w:rPr>
          <w:rFonts w:ascii="Meiryo" w:hAnsi="Meiryo" w:eastAsia="Meiryo" w:cs="Times New Roman"/>
          <w:b/>
          <w:b/>
          <w:bCs/>
          <w:color w:val="333333"/>
        </w:rPr>
      </w:pPr>
      <w:r>
        <w:rPr>
          <w:rFonts w:eastAsia="Meiryo" w:cs="Times New Roman" w:ascii="Meiryo" w:hAnsi="Meiryo"/>
          <w:b/>
          <w:bCs/>
          <w:color w:val="333333"/>
        </w:rPr>
        <w:t xml:space="preserve">Solar fuel (H2, HCOOH, CH3OH, CH4) – </w:t>
      </w:r>
      <w:r>
        <w:rPr>
          <w:rFonts w:eastAsia="Meiryo" w:cs="Times New Roman" w:ascii="Meiryo" w:hAnsi="Meiryo"/>
          <w:bCs/>
          <w:color w:val="333333"/>
        </w:rPr>
        <w:t>2025-2050 : application in solar energy conversion and storage =&gt; not relevant?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outlineLvl w:val="1"/>
        <w:rPr>
          <w:rFonts w:ascii="Meiryo" w:hAnsi="Meiryo" w:eastAsia="Meiryo" w:cs="Times New Roman"/>
          <w:b/>
          <w:b/>
          <w:bCs/>
          <w:color w:val="333333"/>
        </w:rPr>
      </w:pPr>
      <w:r>
        <w:rPr>
          <w:rFonts w:eastAsia="Meiryo" w:cs="Times New Roman" w:ascii="Meiryo" w:hAnsi="Meiryo"/>
          <w:b/>
          <w:bCs/>
          <w:color w:val="333333"/>
        </w:rPr>
        <w:t xml:space="preserve">High pressure cpds for photocatalysis – </w:t>
      </w:r>
      <w:r>
        <w:rPr>
          <w:rFonts w:eastAsia="Meiryo" w:cs="Times New Roman" w:ascii="Meiryo" w:hAnsi="Meiryo"/>
          <w:bCs/>
          <w:color w:val="333333"/>
        </w:rPr>
        <w:t>2021-2025: convert co2 to fuels, 10% efficiency, 2025-2050 – 20% efficiency (needs more research)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outlineLvl w:val="1"/>
        <w:rPr>
          <w:rFonts w:ascii="Meiryo" w:hAnsi="Meiryo" w:eastAsia="Meiryo" w:cs="Times New Roman"/>
          <w:b/>
          <w:b/>
          <w:bCs/>
          <w:color w:val="333333"/>
        </w:rPr>
      </w:pPr>
      <w:r>
        <w:rPr>
          <w:rFonts w:eastAsia="Meiryo" w:cs="Times New Roman" w:ascii="Meiryo" w:hAnsi="Meiryo"/>
          <w:b/>
          <w:bCs/>
          <w:color w:val="333333"/>
        </w:rPr>
        <w:t xml:space="preserve">OLEDs/hybrid perovskite LEDs – </w:t>
      </w:r>
      <w:r>
        <w:rPr>
          <w:rFonts w:eastAsia="Meiryo" w:cs="Times New Roman" w:ascii="Meiryo" w:hAnsi="Meiryo"/>
          <w:bCs/>
          <w:color w:val="333333"/>
        </w:rPr>
        <w:t>not relevant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outlineLvl w:val="1"/>
        <w:rPr>
          <w:rFonts w:ascii="Meiryo" w:hAnsi="Meiryo" w:eastAsia="Meiryo" w:cs="Times New Roman"/>
          <w:b/>
          <w:b/>
          <w:bCs/>
          <w:color w:val="333333"/>
        </w:rPr>
      </w:pPr>
      <w:r>
        <w:rPr>
          <w:rFonts w:eastAsia="Meiryo" w:cs="Times New Roman" w:ascii="Meiryo" w:hAnsi="Meiryo"/>
          <w:b/>
          <w:bCs/>
          <w:color w:val="333333"/>
        </w:rPr>
        <w:t xml:space="preserve">Low friction bearings/surface molecular brush – </w:t>
      </w:r>
      <w:r>
        <w:rPr>
          <w:rFonts w:eastAsia="Meiryo" w:cs="Times New Roman" w:ascii="Meiryo" w:hAnsi="Meiryo"/>
          <w:bCs/>
          <w:color w:val="333333"/>
        </w:rPr>
        <w:t>not relevant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Meiryo" w:hAnsi="Meiryo" w:eastAsia="Meiryo" w:cs="Times New Roman"/>
          <w:b/>
          <w:b/>
          <w:bCs/>
          <w:color w:val="333333"/>
        </w:rPr>
      </w:pPr>
      <w:bookmarkStart w:id="0" w:name="_GoBack"/>
      <w:bookmarkStart w:id="1" w:name="_GoBack"/>
      <w:bookmarkEnd w:id="1"/>
      <w:r>
        <w:rPr>
          <w:rFonts w:eastAsia="Meiryo" w:cs="Times New Roman" w:ascii="Meiryo" w:hAnsi="Meiryo"/>
          <w:b/>
          <w:bCs/>
          <w:color w:val="333333"/>
        </w:rPr>
      </w:r>
    </w:p>
    <w:p>
      <w:pPr>
        <w:pStyle w:val="Heading2"/>
        <w:widowControl/>
        <w:pBdr/>
        <w:shd w:fill="FFFFFF" w:val="clear"/>
        <w:spacing w:before="0" w:after="0"/>
        <w:ind w:left="0" w:right="0" w:hanging="0"/>
        <w:rPr>
          <w:rFonts w:ascii="Meiryo;ヒラギノ角ゴ Pro W3;Hiragino Kaku Gothic Pro" w:hAnsi="Meiryo;ヒラギノ角ゴ Pro W3;Hiragino Kaku Gothic Pro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Meiryo;ヒラギノ角ゴ Pro W3;Hiragino Kaku Gothic Pro" w:hAnsi="Meiryo;ヒラギノ角ゴ Pro W3;Hiragino Kaku Gothic Pro"/>
          <w:i w:val="false"/>
          <w:caps w:val="false"/>
          <w:smallCaps w:val="false"/>
          <w:color w:val="333333"/>
          <w:spacing w:val="0"/>
          <w:sz w:val="26"/>
        </w:rPr>
        <w:t xml:space="preserve">Hydrogen Materials Compatibility Division </w:t>
      </w:r>
      <w:r>
        <w:rPr>
          <w:rFonts w:ascii="Meiryo;ヒラギノ角ゴ Pro W3;Hiragino Kaku Gothic Pro" w:hAnsi="Meiryo;ヒラギノ角ゴ Pro W3;Hiragino Kaku Gothic Pro"/>
          <w:i w:val="false"/>
          <w:caps w:val="false"/>
          <w:smallCaps w:val="false"/>
          <w:color w:val="333333"/>
          <w:spacing w:val="0"/>
          <w:sz w:val="26"/>
        </w:rPr>
        <w:t>(not relevant)</w:t>
      </w:r>
    </w:p>
    <w:p>
      <w:pPr>
        <w:pStyle w:val="Heading2"/>
        <w:widowControl/>
        <w:pBdr/>
        <w:shd w:fill="FFFFFF" w:val="clear"/>
        <w:spacing w:before="0" w:after="0"/>
        <w:ind w:left="0" w:right="0" w:hanging="0"/>
        <w:rPr>
          <w:rFonts w:ascii="Meiryo;ヒラギノ角ゴ Pro W3;Hiragino Kaku Gothic Pro" w:hAnsi="Meiryo;ヒラギノ角ゴ Pro W3;Hiragino Kaku Gothic Pr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Meiryo;ヒラギノ角ゴ Pro W3;Hiragino Kaku Gothic Pro" w:hAnsi="Meiryo;ヒラギノ角ゴ Pro W3;Hiragino Kaku Gothic Pro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http://i2cner.kyushu-u.ac.jp/upload_file/editor_files/Division-Road-Map-2017/Hydrogen_Materials_Compatibility_June_2017_Final_version_role_edit3.pdf</w:t>
      </w:r>
    </w:p>
    <w:p>
      <w:pPr>
        <w:pStyle w:val="Heading2"/>
        <w:widowControl/>
        <w:pBdr/>
        <w:shd w:fill="FFFFFF" w:val="clear"/>
        <w:spacing w:before="0" w:after="0"/>
        <w:ind w:left="0" w:right="0" w:hanging="0"/>
        <w:rPr>
          <w:rFonts w:ascii="Meiryo;ヒラギノ角ゴ Pro W3;Hiragino Kaku Gothic Pro" w:hAnsi="Meiryo;ヒラギノ角ゴ Pro W3;Hiragino Kaku Gothic Pro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Meiryo;ヒラギノ角ゴ Pro W3;Hiragino Kaku Gothic Pro" w:hAnsi="Meiryo;ヒラギノ角ゴ Pro W3;Hiragino Kaku Gothic Pro"/>
          <w:i w:val="false"/>
          <w:caps w:val="false"/>
          <w:smallCaps w:val="false"/>
          <w:color w:val="333333"/>
          <w:spacing w:val="0"/>
          <w:sz w:val="26"/>
        </w:rPr>
      </w:r>
    </w:p>
    <w:p>
      <w:pPr>
        <w:pStyle w:val="Heading2"/>
        <w:widowControl/>
        <w:numPr>
          <w:ilvl w:val="0"/>
          <w:numId w:val="2"/>
        </w:numPr>
        <w:pBdr/>
        <w:shd w:fill="FFFFFF" w:val="clear"/>
        <w:spacing w:before="0" w:after="0"/>
        <w:rPr>
          <w:rFonts w:ascii="Meiryo;ヒラギノ角ゴ Pro W3;Hiragino Kaku Gothic Pro" w:hAnsi="Meiryo;ヒラギノ角ゴ Pro W3;Hiragino Kaku Gothic Pro"/>
          <w:b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Meiryo;ヒラギノ角ゴ Pro W3;Hiragino Kaku Gothic Pro" w:hAnsi="Meiryo;ヒラギノ角ゴ Pro W3;Hiragino Kaku Gothic Pro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Predictive models of H2-assisted cracking</w:t>
      </w:r>
    </w:p>
    <w:p>
      <w:pPr>
        <w:pStyle w:val="Heading2"/>
        <w:widowControl/>
        <w:numPr>
          <w:ilvl w:val="0"/>
          <w:numId w:val="2"/>
        </w:numPr>
        <w:pBdr/>
        <w:shd w:fill="FFFFFF" w:val="clear"/>
        <w:spacing w:before="0" w:after="0"/>
        <w:rPr>
          <w:rFonts w:ascii="Meiryo;ヒラギノ角ゴ Pro W3;Hiragino Kaku Gothic Pro" w:hAnsi="Meiryo;ヒラギノ角ゴ Pro W3;Hiragino Kaku Gothic Pro"/>
          <w:b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Meiryo;ヒラギノ角ゴ Pro W3;Hiragino Kaku Gothic Pro" w:hAnsi="Meiryo;ヒラギノ角ゴ Pro W3;Hiragino Kaku Gothic Pro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Material development for H2 service</w:t>
      </w:r>
    </w:p>
    <w:p>
      <w:pPr>
        <w:pStyle w:val="Heading2"/>
        <w:widowControl/>
        <w:numPr>
          <w:ilvl w:val="0"/>
          <w:numId w:val="2"/>
        </w:numPr>
        <w:pBdr/>
        <w:shd w:fill="FFFFFF" w:val="clear"/>
        <w:spacing w:before="0" w:after="0"/>
        <w:rPr>
          <w:rFonts w:ascii="Meiryo;ヒラギノ角ゴ Pro W3;Hiragino Kaku Gothic Pro" w:hAnsi="Meiryo;ヒラギノ角ゴ Pro W3;Hiragino Kaku Gothic Pro"/>
          <w:b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Meiryo;ヒラギノ角ゴ Pro W3;Hiragino Kaku Gothic Pro" w:hAnsi="Meiryo;ヒラギノ角ゴ Pro W3;Hiragino Kaku Gothic Pro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Modelling environmental effects on friction and tribological failures</w:t>
      </w:r>
    </w:p>
    <w:p>
      <w:pPr>
        <w:pStyle w:val="Heading2"/>
        <w:widowControl/>
        <w:pBdr/>
        <w:shd w:fill="FFFFFF" w:val="clear"/>
        <w:spacing w:before="0" w:after="0"/>
        <w:rPr>
          <w:rFonts w:ascii="Meiryo;ヒラギノ角ゴ Pro W3;Hiragino Kaku Gothic Pro" w:hAnsi="Meiryo;ヒラギノ角ゴ Pro W3;Hiragino Kaku Gothic Pro"/>
          <w:b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Meiryo;ヒラギノ角ゴ Pro W3;Hiragino Kaku Gothic Pro" w:hAnsi="Meiryo;ヒラギノ角ゴ Pro W3;Hiragino Kaku Gothic Pro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Heading2"/>
        <w:widowControl/>
        <w:pBdr/>
        <w:shd w:fill="FFFFFF" w:val="clear"/>
        <w:spacing w:before="0" w:after="0"/>
        <w:rPr>
          <w:rFonts w:ascii="Meiryo;ヒラギノ角ゴ Pro W3;Hiragino Kaku Gothic Pro" w:hAnsi="Meiryo;ヒラギノ角ゴ Pro W3;Hiragino Kaku Gothic Pro"/>
          <w:b/>
          <w:b/>
          <w:bCs/>
          <w:i w:val="false"/>
          <w:caps w:val="false"/>
          <w:smallCaps w:val="false"/>
          <w:color w:val="333333"/>
          <w:spacing w:val="0"/>
          <w:sz w:val="26"/>
          <w:szCs w:val="22"/>
        </w:rPr>
      </w:pPr>
      <w:r>
        <w:rPr>
          <w:rFonts w:ascii="Meiryo;ヒラギノ角ゴ Pro W3;Hiragino Kaku Gothic Pro" w:hAnsi="Meiryo;ヒラギノ角ゴ Pro W3;Hiragino Kaku Gothic Pro"/>
          <w:b/>
          <w:bCs/>
          <w:i w:val="false"/>
          <w:caps w:val="false"/>
          <w:smallCaps w:val="false"/>
          <w:color w:val="333333"/>
          <w:spacing w:val="0"/>
          <w:sz w:val="26"/>
          <w:szCs w:val="22"/>
        </w:rPr>
        <w:t>Electrochemical Energy Conversion Division</w:t>
      </w:r>
    </w:p>
    <w:p>
      <w:pPr>
        <w:pStyle w:val="Heading2"/>
        <w:widowControl/>
        <w:pBdr/>
        <w:shd w:fill="FFFFFF" w:val="clear"/>
        <w:spacing w:before="0" w:after="0"/>
        <w:rPr>
          <w:rFonts w:ascii="Meiryo;ヒラギノ角ゴ Pro W3;Hiragino Kaku Gothic Pro" w:hAnsi="Meiryo;ヒラギノ角ゴ Pro W3;Hiragino Kaku Gothic Pr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Meiryo;ヒラギノ角ゴ Pro W3;Hiragino Kaku Gothic Pro" w:hAnsi="Meiryo;ヒラギノ角ゴ Pro W3;Hiragino Kaku Gothic Pro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http://i2cner.kyushu-u.ac.jp/upload_file/editor_files/Division-Road-Map-2017/Electrochemical_Energy_Conversion_June_2017_Final_version_role_edit3.pdf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/>
        <w:t>Electrode -not relevant</w:t>
      </w:r>
    </w:p>
    <w:p>
      <w:pPr>
        <w:pStyle w:val="TextBody"/>
        <w:numPr>
          <w:ilvl w:val="0"/>
          <w:numId w:val="3"/>
        </w:numPr>
        <w:rPr/>
      </w:pPr>
      <w:r>
        <w:rPr/>
        <w:t>Electrolyte – not relevant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>Polymer electrolyte fuel cell (PEFC)</w:t>
      </w:r>
      <w:r>
        <w:rPr/>
        <w:t xml:space="preserve"> – </w:t>
      </w:r>
      <w:r>
        <w:rPr>
          <w:b/>
          <w:bCs/>
        </w:rPr>
        <w:t>automotive (more research)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>Solid Oxide fuel Cell (SOFC) – stationary electricity generation (more research)</w:t>
      </w:r>
    </w:p>
    <w:p>
      <w:pPr>
        <w:pStyle w:val="TextBody"/>
        <w:numPr>
          <w:ilvl w:val="0"/>
          <w:numId w:val="3"/>
        </w:numPr>
        <w:rPr/>
      </w:pPr>
      <w:r>
        <w:rPr/>
        <w:t>Energy Storage – not modelling</w:t>
      </w:r>
    </w:p>
    <w:p>
      <w:pPr>
        <w:pStyle w:val="Heading2"/>
        <w:widowControl/>
        <w:pBdr/>
        <w:shd w:fill="FFFFFF" w:val="clear"/>
        <w:spacing w:before="0" w:after="0"/>
        <w:rPr>
          <w:rFonts w:ascii="Meiryo;ヒラギノ角ゴ Pro W3;Hiragino Kaku Gothic Pro" w:hAnsi="Meiryo;ヒラギノ角ゴ Pro W3;Hiragino Kaku Gothic Pro"/>
          <w:b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Meiryo;ヒラギノ角ゴ Pro W3;Hiragino Kaku Gothic Pro" w:hAnsi="Meiryo;ヒラギノ角ゴ Pro W3;Hiragino Kaku Gothic Pro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TextBody"/>
        <w:rPr/>
      </w:pPr>
      <w:r>
        <w:rPr/>
        <w:br/>
      </w:r>
      <w:r>
        <w:rPr>
          <w:rFonts w:ascii="Meiryo;ヒラギノ角ゴ Pro W3;Hiragino Kaku Gothic Pro" w:hAnsi="Meiryo;ヒラギノ角ゴ Pro W3;Hiragino Kaku Gothic Pro"/>
          <w:b/>
          <w:bCs/>
          <w:i w:val="false"/>
          <w:caps w:val="false"/>
          <w:smallCaps w:val="false"/>
          <w:color w:val="333333"/>
          <w:spacing w:val="0"/>
          <w:sz w:val="26"/>
        </w:rPr>
        <w:t>Thermal Science and Engineering Division</w:t>
      </w:r>
    </w:p>
    <w:p>
      <w:pPr>
        <w:pStyle w:val="TextBody"/>
        <w:rPr/>
      </w:pPr>
      <w:hyperlink r:id="rId2">
        <w:r>
          <w:rPr>
            <w:rStyle w:val="InternetLink"/>
            <w:rFonts w:ascii="Meiryo;ヒラギノ角ゴ Pro W3;Hiragino Kaku Gothic Pro" w:hAnsi="Meiryo;ヒラギノ角ゴ Pro W3;Hiragino Kaku Gothic Pro"/>
            <w:b w:val="false"/>
            <w:bCs w:val="false"/>
            <w:i w:val="false"/>
            <w:caps w:val="false"/>
            <w:smallCaps w:val="false"/>
            <w:color w:val="333333"/>
            <w:spacing w:val="0"/>
            <w:sz w:val="20"/>
            <w:szCs w:val="20"/>
          </w:rPr>
          <w:t>http://i2cner.kyushu-u.ac.jp/upload_file/editor_files/Division-Road-Map-2017/Thermal_Science_Engineering_June_2017_Final_version_role_edit3.pdf</w:t>
        </w:r>
      </w:hyperlink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rFonts w:ascii="Meiryo;ヒラギノ角ゴ Pro W3;Hiragino Kaku Gothic Pro" w:hAnsi="Meiryo;ヒラギノ角ゴ Pro W3;Hiragino Kaku Gothic Pro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TP1-TP3 : measurement of thermophysical properties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rFonts w:ascii="Meiryo;ヒラギノ角ゴ Pro W3;Hiragino Kaku Gothic Pro" w:hAnsi="Meiryo;ヒラギノ角ゴ Pro W3;Hiragino Kaku Gothic Pro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HMT1 and HMT2 : phase change heat transfer, adsorption study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rFonts w:ascii="Meiryo;ヒラギノ角ゴ Pro W3;Hiragino Kaku Gothic Pro" w:hAnsi="Meiryo;ヒラギノ角ゴ Pro W3;Hiragino Kaku Gothic Pro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TES1 : Adsoprtion heat pump, refrigeration system for waste heat utilization </w:t>
      </w:r>
      <w:r>
        <w:rPr>
          <w:rFonts w:ascii="Meiryo;ヒラギノ角ゴ Pro W3;Hiragino Kaku Gothic Pro" w:hAnsi="Meiryo;ヒラギノ角ゴ Pro W3;Hiragino Kaku Gothic Pro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(50 -200 C)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rFonts w:ascii="Meiryo;ヒラギノ角ゴ Pro W3;Hiragino Kaku Gothic Pro" w:hAnsi="Meiryo;ヒラギノ角ゴ Pro W3;Hiragino Kaku Gothic Pro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TES2: Vapour compression heat pump/refrigeration system with low GWP refrigerants, high COP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rFonts w:ascii="Meiryo;ヒラギノ角ゴ Pro W3;Hiragino Kaku Gothic Pro" w:hAnsi="Meiryo;ヒラギノ角ゴ Pro W3;Hiragino Kaku Gothic Pro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TES3: IGCC (syngas) and H2 oxy (liquid H2) power gen system : </w:t>
      </w:r>
      <w:r>
        <w:rPr>
          <w:rFonts w:ascii="Meiryo;ヒラギノ角ゴ Pro W3;Hiragino Kaku Gothic Pro" w:hAnsi="Meiryo;ヒラギノ角ゴ Pro W3;Hiragino Kaku Gothic Pro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2031-50 – pilot scale plant system – 1 MWt  power gen system (prototype? commercial deployment? electric output/figures?) need data</w:t>
      </w:r>
    </w:p>
    <w:p>
      <w:pPr>
        <w:pStyle w:val="TextBody"/>
        <w:rPr>
          <w:rFonts w:ascii="Meiryo;ヒラギノ角ゴ Pro W3;Hiragino Kaku Gothic Pro" w:hAnsi="Meiryo;ヒラギノ角ゴ Pro W3;Hiragino Kaku Gothic Pr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sz w:val="22"/>
          <w:szCs w:val="22"/>
        </w:rPr>
      </w:r>
    </w:p>
    <w:p>
      <w:pPr>
        <w:pStyle w:val="Heading2"/>
        <w:rPr>
          <w:rFonts w:ascii="Meiryo;ヒラギノ角ゴ Pro W3;Hiragino Kaku Gothic Pro" w:hAnsi="Meiryo;ヒラギノ角ゴ Pro W3;Hiragino Kaku Gothic Pro"/>
          <w:b/>
          <w:b/>
          <w:bCs/>
          <w:i w:val="false"/>
          <w:caps w:val="false"/>
          <w:smallCaps w:val="false"/>
          <w:color w:val="333333"/>
          <w:spacing w:val="0"/>
          <w:sz w:val="26"/>
          <w:szCs w:val="22"/>
        </w:rPr>
      </w:pPr>
      <w:r>
        <w:rPr>
          <w:rFonts w:ascii="Meiryo;ヒラギノ角ゴ Pro W3;Hiragino Kaku Gothic Pro" w:hAnsi="Meiryo;ヒラギノ角ゴ Pro W3;Hiragino Kaku Gothic Pro"/>
          <w:b/>
          <w:bCs/>
          <w:i w:val="false"/>
          <w:caps w:val="false"/>
          <w:smallCaps w:val="false"/>
          <w:color w:val="333333"/>
          <w:spacing w:val="0"/>
          <w:sz w:val="26"/>
          <w:szCs w:val="22"/>
        </w:rPr>
        <w:t>Catalytic Materials Transformations Division</w:t>
      </w:r>
    </w:p>
    <w:p>
      <w:pPr>
        <w:pStyle w:val="Heading2"/>
        <w:rPr>
          <w:rFonts w:ascii="Meiryo;ヒラギノ角ゴ Pro W3;Hiragino Kaku Gothic Pro" w:hAnsi="Meiryo;ヒラギノ角ゴ Pro W3;Hiragino Kaku Gothic Pr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hyperlink r:id="rId3">
        <w:r>
          <w:rPr>
            <w:rStyle w:val="InternetLink"/>
            <w:rFonts w:ascii="Meiryo;ヒラギノ角ゴ Pro W3;Hiragino Kaku Gothic Pro" w:hAnsi="Meiryo;ヒラギノ角ゴ Pro W3;Hiragino Kaku Gothic Pro"/>
            <w:b w:val="false"/>
            <w:bCs w:val="false"/>
            <w:i w:val="false"/>
            <w:caps w:val="false"/>
            <w:smallCaps w:val="false"/>
            <w:color w:val="333333"/>
            <w:spacing w:val="0"/>
            <w:sz w:val="18"/>
            <w:szCs w:val="18"/>
          </w:rPr>
          <w:t>http://i2cner.kyushu-u.ac.jp/upload_file/editor_files/Division-Road-Map-2017/Catalytic_Material_Transformation_June_2017_Final_version_role_edit3.pdf</w:t>
        </w:r>
      </w:hyperlink>
    </w:p>
    <w:p>
      <w:pPr>
        <w:pStyle w:val="Heading2"/>
        <w:numPr>
          <w:ilvl w:val="0"/>
          <w:numId w:val="5"/>
        </w:numPr>
        <w:rPr>
          <w:rFonts w:ascii="Meiryo;ヒラギノ角ゴ Pro W3;Hiragino Kaku Gothic Pro" w:hAnsi="Meiryo;ヒラギノ角ゴ Pro W3;Hiragino Kaku Gothic Pr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eiryo;ヒラギノ角ゴ Pro W3;Hiragino Kaku Gothic Pro" w:hAnsi="Meiryo;ヒラギノ角ゴ Pro W3;Hiragino Kaku Gothic Pro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Catalyst development</w:t>
      </w:r>
    </w:p>
    <w:p>
      <w:pPr>
        <w:pStyle w:val="Heading2"/>
        <w:numPr>
          <w:ilvl w:val="0"/>
          <w:numId w:val="5"/>
        </w:numPr>
        <w:rPr>
          <w:rFonts w:ascii="Meiryo;ヒラギノ角ゴ Pro W3;Hiragino Kaku Gothic Pro" w:hAnsi="Meiryo;ヒラギノ角ゴ Pro W3;Hiragino Kaku Gothic Pr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eiryo;ヒラギノ角ゴ Pro W3;Hiragino Kaku Gothic Pro" w:hAnsi="Meiryo;ヒラギノ角ゴ Pro W3;Hiragino Kaku Gothic Pro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Catalysis process development for carbon neutral power generation cycles</w:t>
      </w:r>
    </w:p>
    <w:p>
      <w:pPr>
        <w:pStyle w:val="Heading2"/>
        <w:rPr>
          <w:rFonts w:ascii="Meiryo;ヒラギノ角ゴ Pro W3;Hiragino Kaku Gothic Pro" w:hAnsi="Meiryo;ヒラギノ角ゴ Pro W3;Hiragino Kaku Gothic Pr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eiryo;ヒラギノ角ゴ Pro W3;Hiragino Kaku Gothic Pro" w:hAnsi="Meiryo;ヒラギノ角ゴ Pro W3;Hiragino Kaku Gothic Pro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Heading2"/>
        <w:widowControl/>
        <w:pBdr/>
        <w:shd w:fill="FFFFFF" w:val="clear"/>
        <w:spacing w:before="0" w:after="0"/>
        <w:ind w:left="0" w:right="0" w:hanging="0"/>
        <w:rPr>
          <w:rFonts w:ascii="Meiryo;ヒラギノ角ゴ Pro W3;Hiragino Kaku Gothic Pro" w:hAnsi="Meiryo;ヒラギノ角ゴ Pro W3;Hiragino Kaku Gothic Pro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Meiryo;ヒラギノ角ゴ Pro W3;Hiragino Kaku Gothic Pro" w:hAnsi="Meiryo;ヒラギノ角ゴ Pro W3;Hiragino Kaku Gothic Pro"/>
          <w:i w:val="false"/>
          <w:caps w:val="false"/>
          <w:smallCaps w:val="false"/>
          <w:color w:val="333333"/>
          <w:spacing w:val="0"/>
          <w:sz w:val="26"/>
        </w:rPr>
        <w:t>CO</w:t>
      </w:r>
      <w:r>
        <w:rPr>
          <w:rFonts w:ascii="Meiryo;ヒラギノ角ゴ Pro W3;Hiragino Kaku Gothic Pro" w:hAnsi="Meiryo;ヒラギノ角ゴ Pro W3;Hiragino Kaku Gothic Pro"/>
          <w:i w:val="false"/>
          <w:caps w:val="false"/>
          <w:smallCaps w:val="false"/>
          <w:color w:val="333333"/>
          <w:spacing w:val="0"/>
          <w:sz w:val="26"/>
        </w:rPr>
        <w:t>2</w:t>
      </w:r>
      <w:r>
        <w:rPr>
          <w:rFonts w:ascii="Meiryo;ヒラギノ角ゴ Pro W3;Hiragino Kaku Gothic Pro" w:hAnsi="Meiryo;ヒラギノ角ゴ Pro W3;Hiragino Kaku Gothic Pro"/>
          <w:i w:val="false"/>
          <w:caps w:val="false"/>
          <w:smallCaps w:val="false"/>
          <w:color w:val="333333"/>
          <w:spacing w:val="0"/>
          <w:sz w:val="26"/>
        </w:rPr>
        <w:t> Capture and Utilization (CCU) Division</w:t>
      </w:r>
    </w:p>
    <w:p>
      <w:pPr>
        <w:pStyle w:val="TextBody"/>
        <w:rPr/>
      </w:pPr>
      <w:r>
        <w:rPr/>
        <w:br/>
        <w:br/>
      </w:r>
    </w:p>
    <w:p>
      <w:pPr>
        <w:pStyle w:val="TextBody"/>
        <w:rPr>
          <w:rFonts w:ascii="Meiryo;ヒラギノ角ゴ Pro W3;Hiragino Kaku Gothic Pro" w:hAnsi="Meiryo;ヒラギノ角ゴ Pro W3;Hiragino Kaku Gothic Pr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/>
        <w:br/>
      </w:r>
    </w:p>
    <w:p>
      <w:pPr>
        <w:pStyle w:val="TextBody"/>
        <w:rPr>
          <w:rFonts w:ascii="Meiryo;ヒラギノ角ゴ Pro W3;Hiragino Kaku Gothic Pro" w:hAnsi="Meiryo;ヒラギノ角ゴ Pro W3;Hiragino Kaku Gothic Pr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sz w:val="22"/>
          <w:szCs w:val="22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iryo">
    <w:charset w:val="01"/>
    <w:family w:val="roman"/>
    <w:pitch w:val="variable"/>
  </w:font>
  <w:font w:name="Wingdings">
    <w:charset w:val="01"/>
    <w:family w:val="roman"/>
    <w:pitch w:val="variable"/>
  </w:font>
  <w:font w:name="Meiryo">
    <w:altName w:val="ヒラギノ角ゴ Pro W3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9711a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711a6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711a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2cner.kyushu-u.ac.jp/upload_file/editor_files/Division-Road-Map-2017/Thermal_Science_Engineering_June_2017_Final_version_role_edit3.pdf" TargetMode="External"/><Relationship Id="rId3" Type="http://schemas.openxmlformats.org/officeDocument/2006/relationships/hyperlink" Target="http://i2cner.kyushu-u.ac.jp/upload_file/editor_files/Division-Road-Map-2017/Catalytic_Material_Transformation_June_2017_Final_version_role_edit3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LibreOffice/5.1.6.2$Linux_X86_64 LibreOffice_project/10m0$Build-2</Application>
  <Pages>2</Pages>
  <Words>267</Words>
  <Characters>2364</Characters>
  <CharactersWithSpaces>2596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2018-10-03T02:58:00Z</dcterms:created>
  <dc:creator>achubbz</dc:creator>
  <dc:description/>
  <dc:language>en-US</dc:language>
  <cp:lastModifiedBy/>
  <dcterms:modified xsi:type="dcterms:W3CDTF">2018-10-03T10:49:24Z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