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Salary Calculator Formula Writeup</w:t>
      </w:r>
    </w:p>
    <w:p>
      <w:pPr>
        <w:pStyle w:val="Normal"/>
      </w:pPr>
      <w:r>
        <w:t xml:space="preserve">This document describes the formulas, caps, tax logic, validations, and assumptions currently used in the salary calculator and the appraisal comparison calculator.</w:t>
      </w:r>
    </w:p>
    <w:p>
      <w:pPr>
        <w:pStyle w:val="Heading1"/>
      </w:pPr>
      <w:r>
        <w:t xml:space="preserve">1. Global Constants</w:t>
      </w:r>
    </w:p>
    <w:p>
      <w:pPr>
        <w:pStyle w:val="Normal"/>
      </w:pPr>
      <w:r>
        <w:t xml:space="preserve">Standard deduction: Rs. 75,000 annually.</w:t>
      </w:r>
    </w:p>
    <w:p>
      <w:pPr>
        <w:pStyle w:val="Normal"/>
      </w:pPr>
      <w:r>
        <w:t xml:space="preserve">BYOD benefit: Rs. 1,500 monthly when opted.</w:t>
      </w:r>
    </w:p>
    <w:p>
      <w:pPr>
        <w:pStyle w:val="Normal"/>
      </w:pPr>
      <w:r>
        <w:t xml:space="preserve">Professional tax in main calculator: Rs. 2,500 / 12 monthly when opted.</w:t>
      </w:r>
    </w:p>
    <w:p>
      <w:pPr>
        <w:pStyle w:val="Normal"/>
      </w:pPr>
      <w:r>
        <w:t xml:space="preserve">Professional tax in comparison 2025-26: Rs. 200 monthly, always applied.</w:t>
      </w:r>
    </w:p>
    <w:p>
      <w:pPr>
        <w:pStyle w:val="Normal"/>
      </w:pPr>
      <w:r>
        <w:t xml:space="preserve">Professional tax in comparison 2026-27: round(Rs. 2,500 / 12) monthly, always applied.</w:t>
      </w:r>
    </w:p>
    <w:p>
      <w:pPr>
        <w:pStyle w:val="Heading1"/>
      </w:pPr>
      <w:r>
        <w:t xml:space="preserve">2. Rounding Rules</w:t>
      </w:r>
    </w:p>
    <w:p>
      <w:pPr>
        <w:pStyle w:val="Normal"/>
      </w:pPr>
      <w:r>
        <w:t xml:space="preserve">round(x) means normal rounding to the nearest whole number.</w:t>
      </w:r>
    </w:p>
    <w:p>
      <w:pPr>
        <w:pStyle w:val="Normal"/>
      </w:pPr>
      <w:r>
        <w:t xml:space="preserve">round2(x) means rounding to two decimal places.</w:t>
      </w:r>
    </w:p>
    <w:p>
      <w:pPr>
        <w:pStyle w:val="Normal"/>
      </w:pPr>
      <w:r>
        <w:t xml:space="preserve">Net annual tax is rounded upward after surcharge and cess are added.</w:t>
      </w:r>
    </w:p>
    <w:p>
      <w:pPr>
        <w:pStyle w:val="Normal"/>
      </w:pPr>
      <w:r>
        <w:t xml:space="preserve">Invalid or negative money inputs are sanitized to 0.</w:t>
      </w:r>
    </w:p>
    <w:p>
      <w:pPr>
        <w:pStyle w:val="Heading1"/>
      </w:pPr>
      <w:r>
        <w:t xml:space="preserve">3. Main Salary Calculator</w:t>
      </w:r>
    </w:p>
    <w:p>
      <w:pPr>
        <w:pStyle w:val="Heading2"/>
      </w:pPr>
      <w:r>
        <w:t xml:space="preserve">3.1 Input Sanitization</w:t>
      </w:r>
    </w:p>
    <w:p>
      <w:pPr>
        <w:pStyle w:val="Normal"/>
      </w:pPr>
      <w:r>
        <w:t xml:space="preserve">If fixed annual CTC is blank, zero, invalid, or negative, the calculator returns a full zeroed output.</w:t>
      </w:r>
    </w:p>
    <w:p>
      <w:pPr>
        <w:pStyle w:val="Normal"/>
      </w:pPr>
      <w:r>
        <w:t xml:space="preserve">Car rental, car perks, VPF, and loans/advances are clamped so they never start below 0.</w:t>
      </w:r>
    </w:p>
    <w:p>
      <w:pPr>
        <w:pStyle w:val="Heading2"/>
      </w:pPr>
      <w:r>
        <w:t xml:space="preserve">3.2 Salary Structure</w:t>
      </w:r>
    </w:p>
    <w:p>
      <w:pPr>
        <w:pStyle w:val="Normal"/>
      </w:pPr>
      <w:r>
        <w:t xml:space="preserve">Monthly CTC = ceil(Annual CTC / 12).</w:t>
      </w:r>
    </w:p>
    <w:p>
      <w:pPr>
        <w:pStyle w:val="Normal"/>
      </w:pPr>
      <w:r>
        <w:t xml:space="preserve">Basic = round(max(Monthly CTC x 50%, Rs. 17,000)).</w:t>
      </w:r>
    </w:p>
    <w:p>
      <w:pPr>
        <w:pStyle w:val="Normal"/>
      </w:pPr>
      <w:r>
        <w:t xml:space="preserve">HRA = round(Basic x 40%).</w:t>
      </w:r>
    </w:p>
    <w:p>
      <w:pPr>
        <w:pStyle w:val="Normal"/>
      </w:pPr>
      <w:r>
        <w:t xml:space="preserve">LTA = round(Basic x 10%).</w:t>
      </w:r>
    </w:p>
    <w:p>
      <w:pPr>
        <w:pStyle w:val="Normal"/>
      </w:pPr>
      <w:r>
        <w:t xml:space="preserve">Bonus Allowance = round(Basic x 8.33%) if annual CTC is below Rs. 5,04,000 or monthly basic is below Rs. 21,000; otherwise 0.</w:t>
      </w:r>
    </w:p>
    <w:p>
      <w:pPr>
        <w:pStyle w:val="Normal"/>
      </w:pPr>
      <w:r>
        <w:t xml:space="preserve">BYOD = Rs. 1,500 monthly when selected; otherwise 0.</w:t>
      </w:r>
    </w:p>
    <w:p>
      <w:pPr>
        <w:pStyle w:val="Normal"/>
      </w:pPr>
      <w:r>
        <w:t xml:space="preserve">Car Perks = user-entered monthly amount when car rental is selected; otherwise 0.</w:t>
      </w:r>
    </w:p>
    <w:p>
      <w:pPr>
        <w:pStyle w:val="Heading2"/>
      </w:pPr>
      <w:r>
        <w:t xml:space="preserve">3.3 Employer Contributions</w:t>
      </w:r>
    </w:p>
    <w:p>
      <w:pPr>
        <w:pStyle w:val="Normal"/>
      </w:pPr>
      <w:r>
        <w:t xml:space="preserve">NPS = round2(Basic x NPS%), where NPS can be 0%, 5%, 10%, 12.5%, or 14%.</w:t>
      </w:r>
    </w:p>
    <w:p>
      <w:pPr>
        <w:pStyle w:val="Normal"/>
      </w:pPr>
      <w:r>
        <w:t xml:space="preserve">PF = 0, Rs. 3,000, or round2(Basic x 12%) depending on user selection.</w:t>
      </w:r>
    </w:p>
    <w:p>
      <w:pPr>
        <w:pStyle w:val="Normal"/>
      </w:pPr>
      <w:r>
        <w:t xml:space="preserve">Gratuity = round(Basic x 4.81%).</w:t>
      </w:r>
    </w:p>
    <w:p>
      <w:pPr>
        <w:pStyle w:val="Normal"/>
      </w:pPr>
      <w:r>
        <w:t xml:space="preserve">Total Employer Contribution = round2(NPS + PF + Gratuity).</w:t>
      </w:r>
    </w:p>
    <w:p>
      <w:pPr>
        <w:pStyle w:val="Heading2"/>
      </w:pPr>
      <w:r>
        <w:t xml:space="preserve">3.4 Special Allowance and Car Rental</w:t>
      </w:r>
    </w:p>
    <w:p>
      <w:pPr>
        <w:pStyle w:val="Normal"/>
      </w:pPr>
      <w:r>
        <w:t xml:space="preserve">Base Special Allowance = Monthly CTC - Basic - HRA - LTA - Bonus - Car Perks - Total Employer Contribution.</w:t>
      </w:r>
    </w:p>
    <w:p>
      <w:pPr>
        <w:pStyle w:val="Normal"/>
      </w:pPr>
      <w:r>
        <w:t xml:space="preserve">Max allowed car rental = 95% of base special allowance.</w:t>
      </w:r>
    </w:p>
    <w:p>
      <w:pPr>
        <w:pStyle w:val="Normal"/>
      </w:pPr>
      <w:r>
        <w:t xml:space="preserve">If user-entered car rental exceeds that cap, it is reduced to the cap and a warning is shown.</w:t>
      </w:r>
    </w:p>
    <w:p>
      <w:pPr>
        <w:pStyle w:val="Normal"/>
      </w:pPr>
      <w:r>
        <w:t xml:space="preserve">Final special allowance before optional deductions = Base Special Allowance - Car Rental Amount.</w:t>
      </w:r>
    </w:p>
    <w:p>
      <w:pPr>
        <w:pStyle w:val="Normal"/>
      </w:pPr>
      <w:r>
        <w:t xml:space="preserve">Negative special allowance is allowed and remains negative. It also reduces gross salary accordingly.</w:t>
      </w:r>
    </w:p>
    <w:p>
      <w:pPr>
        <w:pStyle w:val="Normal"/>
      </w:pPr>
      <w:r>
        <w:t xml:space="preserve">Remaining car rental shown in the UI = max(0, Car Rental Amount - Car Perks).</w:t>
      </w:r>
    </w:p>
    <w:p>
      <w:pPr>
        <w:pStyle w:val="Heading2"/>
      </w:pPr>
      <w:r>
        <w:t xml:space="preserve">3.5 Gross Salary and CTC Checks</w:t>
      </w:r>
    </w:p>
    <w:p>
      <w:pPr>
        <w:pStyle w:val="Normal"/>
      </w:pPr>
      <w:r>
        <w:t xml:space="preserve">Gross Salary = Basic + HRA + LTA + Bonus Allowance + Special Allowance.</w:t>
      </w:r>
    </w:p>
    <w:p>
      <w:pPr>
        <w:pStyle w:val="Normal"/>
      </w:pPr>
      <w:r>
        <w:t xml:space="preserve">Calculated Monthly CTC = Gross Salary + Total Employer Contribution.</w:t>
      </w:r>
    </w:p>
    <w:p>
      <w:pPr>
        <w:pStyle w:val="Normal"/>
      </w:pPr>
      <w:r>
        <w:t xml:space="preserve">Net Diff = Monthly CTC - Calculated Monthly CTC.</w:t>
      </w:r>
    </w:p>
    <w:p>
      <w:pPr>
        <w:pStyle w:val="Heading2"/>
      </w:pPr>
      <w:r>
        <w:t xml:space="preserve">3.6 Total Retiral Contribution and Additional Taxable Income</w:t>
      </w:r>
    </w:p>
    <w:p>
      <w:pPr>
        <w:pStyle w:val="Normal"/>
      </w:pPr>
      <w:r>
        <w:t xml:space="preserve">Total Retiral Contribution = round((NPS + PF) x 12).</w:t>
      </w:r>
    </w:p>
    <w:p>
      <w:pPr>
        <w:pStyle w:val="Normal"/>
      </w:pPr>
      <w:r>
        <w:t xml:space="preserve">Additional Taxable Income = max(0, Total Retiral Contribution - Rs. 7,50,000).</w:t>
      </w:r>
    </w:p>
    <w:p>
      <w:pPr>
        <w:pStyle w:val="Normal"/>
      </w:pPr>
      <w:r>
        <w:t xml:space="preserve">This additional taxable income is used internally in tax calculation and is not separately shown to the user.</w:t>
      </w:r>
    </w:p>
    <w:p>
      <w:pPr>
        <w:pStyle w:val="Heading2"/>
      </w:pPr>
      <w:r>
        <w:t xml:space="preserve">3.7 Net Taxable Income</w:t>
      </w:r>
    </w:p>
    <w:p>
      <w:pPr>
        <w:pStyle w:val="Normal"/>
      </w:pPr>
      <w:r>
        <w:t xml:space="preserve">Implemented formula: max(0, ((Gross Salary + BYOD + Car Perks) x 12) + Additional Taxable Income - Rs. 75,000).</w:t>
      </w:r>
    </w:p>
    <w:p>
      <w:pPr>
        <w:pStyle w:val="Heading2"/>
      </w:pPr>
      <w:r>
        <w:t xml:space="preserve">3.8 Income Tax, Surcharge, and Cess</w:t>
      </w:r>
    </w:p>
    <w:p>
      <w:pPr>
        <w:pStyle w:val="Normal"/>
      </w:pPr>
      <w:r>
        <w:t xml:space="preserve">If net taxable income is at or below Rs. 12,00,000, slab tax is 0.</w:t>
      </w:r>
    </w:p>
    <w:p>
      <w:pPr>
        <w:pStyle w:val="Normal"/>
      </w:pPr>
      <w:r>
        <w:t xml:space="preserve">Otherwise slab tax is computed on these slices: 0-4,00,000 at 0%; 4,00,001-8,00,000 at 5%; 8,00,001-12,00,000 at 10%; 12,00,001-16,00,000 at 15%; 16,00,001-20,00,000 at 20%; 20,00,001-24,00,000 at 25%; above 24,00,000 at 30%.</w:t>
      </w:r>
    </w:p>
    <w:p>
      <w:pPr>
        <w:pStyle w:val="Normal"/>
      </w:pPr>
      <w:r>
        <w:t xml:space="preserve">Surcharge rate is 0% up to Rs. 50,00,000; 10% up to Rs. 1,00,00,000; 15% up to Rs. 2,00,00,000; 25% above Rs. 2,00,00,000.</w:t>
      </w:r>
    </w:p>
    <w:p>
      <w:pPr>
        <w:pStyle w:val="Normal"/>
      </w:pPr>
      <w:r>
        <w:t xml:space="preserve">Tax With Surcharge = Base Tax x (1 + Surcharge Rate).</w:t>
      </w:r>
    </w:p>
    <w:p>
      <w:pPr>
        <w:pStyle w:val="Normal"/>
      </w:pPr>
      <w:r>
        <w:t xml:space="preserve">Education Cess = Tax With Surcharge x 4%.</w:t>
      </w:r>
    </w:p>
    <w:p>
      <w:pPr>
        <w:pStyle w:val="Normal"/>
      </w:pPr>
      <w:r>
        <w:t xml:space="preserve">Net Annual Tax = ceil(Tax With Surcharge + Education Cess).</w:t>
      </w:r>
    </w:p>
    <w:p>
      <w:pPr>
        <w:pStyle w:val="Normal"/>
      </w:pPr>
      <w:r>
        <w:t xml:space="preserve">Net Monthly Tax = Net Annual Tax / 12.</w:t>
      </w:r>
    </w:p>
    <w:p>
      <w:pPr>
        <w:pStyle w:val="Heading2"/>
      </w:pPr>
      <w:r>
        <w:t xml:space="preserve">3.9 Net In Hand and Optional Deductions</w:t>
      </w:r>
    </w:p>
    <w:p>
      <w:pPr>
        <w:pStyle w:val="Normal"/>
      </w:pPr>
      <w:r>
        <w:t xml:space="preserve">Base deductions = PF + Net Monthly Tax + Professional Tax.</w:t>
      </w:r>
    </w:p>
    <w:p>
      <w:pPr>
        <w:pStyle w:val="Normal"/>
      </w:pPr>
      <w:r>
        <w:t xml:space="preserve">Car rental is not included in total deductions.</w:t>
      </w:r>
    </w:p>
    <w:p>
      <w:pPr>
        <w:pStyle w:val="Normal"/>
      </w:pPr>
      <w:r>
        <w:t xml:space="preserve">Net in hand before optional deductions = Gross Salary + BYOD - Base Deductions.</w:t>
      </w:r>
    </w:p>
    <w:p>
      <w:pPr>
        <w:pStyle w:val="Normal"/>
      </w:pPr>
      <w:r>
        <w:t xml:space="preserve">VPF is deducted only from net in hand. Max allowed = min(Basic, Net In Hand Before Optional Deductions).</w:t>
      </w:r>
    </w:p>
    <w:p>
      <w:pPr>
        <w:pStyle w:val="Normal"/>
      </w:pPr>
      <w:r>
        <w:t xml:space="preserve">Medical insurance is 0, Rs. 833, or Rs. 1,667 monthly depending on the tier and is deducted only from net in hand.</w:t>
      </w:r>
    </w:p>
    <w:p>
      <w:pPr>
        <w:pStyle w:val="Normal"/>
      </w:pPr>
      <w:r>
        <w:t xml:space="preserve">Loans and advances are deducted only from net in hand. Max allowed is the smaller of 70% of net in hand before optional deductions, or the remaining amount after VPF and medical insurance.</w:t>
      </w:r>
    </w:p>
    <w:p>
      <w:pPr>
        <w:pStyle w:val="Normal"/>
      </w:pPr>
      <w:r>
        <w:t xml:space="preserve">Total Deductions = PF + Net Monthly Tax + Professional Tax + VPF + Medical Insurance + Loans and Advances.</w:t>
      </w:r>
    </w:p>
    <w:p>
      <w:pPr>
        <w:pStyle w:val="Normal"/>
      </w:pPr>
      <w:r>
        <w:t xml:space="preserve">Final Net In Hand = max(0, Gross Salary + BYOD - Total Deductions).</w:t>
      </w:r>
    </w:p>
    <w:p>
      <w:pPr>
        <w:pStyle w:val="Heading1"/>
      </w:pPr>
      <w:r>
        <w:t xml:space="preserve">4. Comparison Calculator</w:t>
      </w:r>
    </w:p>
    <w:p>
      <w:pPr>
        <w:pStyle w:val="Normal"/>
      </w:pPr>
      <w:r>
        <w:t xml:space="preserve">The comparison calculator has two separately configurable columns: 2025-26 and 2026-27.</w:t>
      </w:r>
    </w:p>
    <w:p>
      <w:pPr>
        <w:pStyle w:val="Heading2"/>
      </w:pPr>
      <w:r>
        <w:t xml:space="preserve">4.1 Rules Common to Both Comparison Columns</w:t>
      </w:r>
    </w:p>
    <w:p>
      <w:pPr>
        <w:pStyle w:val="Normal"/>
      </w:pPr>
      <w:r>
        <w:t xml:space="preserve">Monthly CTC = ceil(Annual CTC / 12). HRA = round(Basic x 40%). LTA = round(Basic x 10%). Gratuity = round(Basic x 4.81%).</w:t>
      </w:r>
    </w:p>
    <w:p>
      <w:pPr>
        <w:pStyle w:val="Normal"/>
      </w:pPr>
      <w:r>
        <w:t xml:space="preserve">Bonus = round(Basic x 8.33%) if annual CTC is below Rs. 5,04,000 or basic is below Rs. 21,000.</w:t>
      </w:r>
    </w:p>
    <w:p>
      <w:pPr>
        <w:pStyle w:val="Normal"/>
      </w:pPr>
      <w:r>
        <w:t xml:space="preserve">BYOD = Rs. 1,500 monthly when selected.</w:t>
      </w:r>
    </w:p>
    <w:p>
      <w:pPr>
        <w:pStyle w:val="Normal"/>
      </w:pPr>
      <w:r>
        <w:t xml:space="preserve">Car perks are user-entered when car rental is selected; otherwise 0.</w:t>
      </w:r>
    </w:p>
    <w:p>
      <w:pPr>
        <w:pStyle w:val="Normal"/>
      </w:pPr>
      <w:r>
        <w:t xml:space="preserve">Car rental max cap = 95% of pre-rental special allowance.</w:t>
      </w:r>
    </w:p>
    <w:p>
      <w:pPr>
        <w:pStyle w:val="Normal"/>
      </w:pPr>
      <w:r>
        <w:t xml:space="preserve">Remaining car rental shown in UI = max(0, Car Rental Amount - Car Perks).</w:t>
      </w:r>
    </w:p>
    <w:p>
      <w:pPr>
        <w:pStyle w:val="Normal"/>
      </w:pPr>
      <w:r>
        <w:t xml:space="preserve">Total Retiral Contribution = round((NPS + PF) x 12).</w:t>
      </w:r>
    </w:p>
    <w:p>
      <w:pPr>
        <w:pStyle w:val="Normal"/>
      </w:pPr>
      <w:r>
        <w:t xml:space="preserve">Additional Taxable Income = max(0, Total Retiral Contribution - Rs. 7,50,000).</w:t>
      </w:r>
    </w:p>
    <w:p>
      <w:pPr>
        <w:pStyle w:val="Normal"/>
      </w:pPr>
      <w:r>
        <w:t xml:space="preserve">Net Taxable Income = max(0, ((Gross Salary + BYOD + Car Perks) x 12) + Additional Taxable Income - Rs. 75,000).</w:t>
      </w:r>
    </w:p>
    <w:p>
      <w:pPr>
        <w:pStyle w:val="Normal"/>
      </w:pPr>
      <w:r>
        <w:t xml:space="preserve">Surcharge and cess logic follow the same rules as the main calculator.</w:t>
      </w:r>
    </w:p>
    <w:p>
      <w:pPr>
        <w:pStyle w:val="Normal"/>
      </w:pPr>
      <w:r>
        <w:t xml:space="preserve">VPF, medical insurance, and loans/advances are deducted from net salary, not from special allowance.</w:t>
      </w:r>
    </w:p>
    <w:p>
      <w:pPr>
        <w:pStyle w:val="Normal"/>
      </w:pPr>
      <w:r>
        <w:t xml:space="preserve">Net salary is never allowed to become negative.</w:t>
      </w:r>
    </w:p>
    <w:p>
      <w:pPr>
        <w:pStyle w:val="Normal"/>
      </w:pPr>
      <w:r>
        <w:t xml:space="preserve">Car rental is not included in employee deduction totals.</w:t>
      </w:r>
    </w:p>
    <w:p>
      <w:pPr>
        <w:pStyle w:val="Heading2"/>
      </w:pPr>
      <w:r>
        <w:t xml:space="preserve">4.2 Comparison 2026-27 Rules</w:t>
      </w:r>
    </w:p>
    <w:p>
      <w:pPr>
        <w:pStyle w:val="Normal"/>
      </w:pPr>
      <w:r>
        <w:t xml:space="preserve">Basic = round(max(Monthly CTC x 50%, Rs. 17,000)).</w:t>
      </w:r>
    </w:p>
    <w:p>
      <w:pPr>
        <w:pStyle w:val="Normal"/>
      </w:pPr>
      <w:r>
        <w:t xml:space="preserve">PF = 0, Rs. 3,000, or 12% of Basic.</w:t>
      </w:r>
    </w:p>
    <w:p>
      <w:pPr>
        <w:pStyle w:val="Normal"/>
      </w:pPr>
      <w:r>
        <w:t xml:space="preserve">NPS options = 0%, 5%, 10%, 12.5%, 14%.</w:t>
      </w:r>
    </w:p>
    <w:p>
      <w:pPr>
        <w:pStyle w:val="Normal"/>
      </w:pPr>
      <w:r>
        <w:t xml:space="preserve">Professional tax = round(Rs. 2,500 / 12), mandatory.</w:t>
      </w:r>
    </w:p>
    <w:p>
      <w:pPr>
        <w:pStyle w:val="Heading2"/>
      </w:pPr>
      <w:r>
        <w:t xml:space="preserve">4.3 Comparison 2025-26 Rules</w:t>
      </w:r>
    </w:p>
    <w:p>
      <w:pPr>
        <w:pStyle w:val="Normal"/>
      </w:pPr>
      <w:r>
        <w:t xml:space="preserve">If annual CTC is below Rs. 3,50,000, this side is not calculated and a warning is shown.</w:t>
      </w:r>
    </w:p>
    <w:p>
      <w:pPr>
        <w:pStyle w:val="Normal"/>
      </w:pPr>
      <w:r>
        <w:t xml:space="preserve">Basic = round(max(Monthly CTC x 30%, Rs. 16,000)).</w:t>
      </w:r>
    </w:p>
    <w:p>
      <w:pPr>
        <w:pStyle w:val="Normal"/>
      </w:pPr>
      <w:r>
        <w:t xml:space="preserve">PF = round(Basic x 12%) and is always applied.</w:t>
      </w:r>
    </w:p>
    <w:p>
      <w:pPr>
        <w:pStyle w:val="Normal"/>
      </w:pPr>
      <w:r>
        <w:t xml:space="preserve">NPS options = 0%, 10%, 14%.</w:t>
      </w:r>
    </w:p>
    <w:p>
      <w:pPr>
        <w:pStyle w:val="Normal"/>
      </w:pPr>
      <w:r>
        <w:t xml:space="preserve">Professional tax = Rs. 200, mandatory.</w:t>
      </w:r>
    </w:p>
    <w:p>
      <w:pPr>
        <w:pStyle w:val="Heading2"/>
      </w:pPr>
      <w:r>
        <w:t xml:space="preserve">4.4 Comparison Employee Deduction and Net Salary</w:t>
      </w:r>
    </w:p>
    <w:p>
      <w:pPr>
        <w:pStyle w:val="Normal"/>
      </w:pPr>
      <w:r>
        <w:t xml:space="preserve">Employee Deduction = PF + Professional Tax + Monthly Income Tax + VPF + Medical Insurance + Loans and Advances.</w:t>
      </w:r>
    </w:p>
    <w:p>
      <w:pPr>
        <w:pStyle w:val="Normal"/>
      </w:pPr>
      <w:r>
        <w:t xml:space="preserve">Final Net Salary = max(0, Gross Salary + BYOD - Employee Deduction).</w:t>
      </w:r>
    </w:p>
    <w:p>
      <w:pPr>
        <w:pStyle w:val="Heading1"/>
      </w:pPr>
      <w:r>
        <w:t xml:space="preserve">5. Validation and Warning Logic</w:t>
      </w:r>
    </w:p>
    <w:p>
      <w:pPr>
        <w:pStyle w:val="Normal"/>
      </w:pPr>
      <w:r>
        <w:t xml:space="preserve">Negative or invalid money inputs are reset to 0.</w:t>
      </w:r>
    </w:p>
    <w:p>
      <w:pPr>
        <w:pStyle w:val="Normal"/>
      </w:pPr>
      <w:r>
        <w:t xml:space="preserve">Car rental is capped at 95% of the special-allowance base.</w:t>
      </w:r>
    </w:p>
    <w:p>
      <w:pPr>
        <w:pStyle w:val="Normal"/>
      </w:pPr>
      <w:r>
        <w:t xml:space="preserve">VPF is capped at the allowed in-hand / basic-based maximum.</w:t>
      </w:r>
    </w:p>
    <w:p>
      <w:pPr>
        <w:pStyle w:val="Normal"/>
      </w:pPr>
      <w:r>
        <w:t xml:space="preserve">Loans and advances are capped at the lesser of available in-hand amount and 70% of in-hand amount.</w:t>
      </w:r>
    </w:p>
    <w:p>
      <w:pPr>
        <w:pStyle w:val="Normal"/>
      </w:pPr>
      <w:r>
        <w:t xml:space="preserve">Special allowance may go negative in the main calculator by design.</w:t>
      </w:r>
    </w:p>
    <w:p>
      <w:pPr>
        <w:pStyle w:val="Normal"/>
      </w:pPr>
      <w:r>
        <w:t xml:space="preserve">Net in hand / net salary is always prevented from becoming negative.</w:t>
      </w:r>
    </w:p>
    <w:p>
      <w:pPr>
        <w:pStyle w:val="Heading1"/>
      </w:pPr>
      <w:r>
        <w:t xml:space="preserve">6. Key Implementation Assumptions</w:t>
      </w:r>
    </w:p>
    <w:p>
      <w:pPr>
        <w:pStyle w:val="Normal"/>
      </w:pPr>
      <w:r>
        <w:t xml:space="preserve">The calculator follows the latest implemented logic, including later revisions made during development.</w:t>
      </w:r>
    </w:p>
    <w:p>
      <w:pPr>
        <w:pStyle w:val="Normal"/>
      </w:pPr>
      <w:r>
        <w:t xml:space="preserve">Car perks are dynamic and are treated as taxable only when car rental is enabled.</w:t>
      </w:r>
    </w:p>
    <w:p>
      <w:pPr>
        <w:pStyle w:val="Normal"/>
      </w:pPr>
      <w:r>
        <w:t xml:space="preserve">Car rental is displayed separately for clarity and is not counted inside total deductions or employee deductions.</w:t>
      </w:r>
    </w:p>
    <w:p>
      <w:pPr>
        <w:pStyle w:val="Normal"/>
      </w:pPr>
      <w:r>
        <w:t xml:space="preserve">Additional taxable income from retiral contribution is applied internally to tax calculations and is not shown as a separate figure.</w:t>
      </w:r>
    </w:p>
    <w:p>
      <w:pPr>
        <w:pStyle w:val="Normal"/>
      </w:pPr>
      <w:r>
        <w:t xml:space="preserve">The comparison calculator is a side-by-side monthly comparison view and uses year-specific rules where instructed.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qFormat/>
    <w:pPr>
      <w:spacing w:after="200"/>
    </w:pPr>
    <w:rPr>
      <w:b/>
      <w:color w:val="143D6B"/>
      <w:sz w:val="34"/>
    </w:rPr>
  </w:style>
  <w:style w:type="paragraph" w:styleId="Heading1">
    <w:name w:val="heading 1"/>
    <w:basedOn w:val="Normal"/>
    <w:qFormat/>
    <w:pPr>
      <w:spacing w:before="240" w:after="100"/>
    </w:pPr>
    <w:rPr>
      <w:b/>
      <w:color w:val="143D6B"/>
      <w:sz w:val="28"/>
    </w:rPr>
  </w:style>
  <w:style w:type="paragraph" w:styleId="Heading2">
    <w:name w:val="heading 2"/>
    <w:basedOn w:val="Normal"/>
    <w:qFormat/>
    <w:pPr>
      <w:spacing w:before="180" w:after="80"/>
    </w:pPr>
    <w:rPr>
      <w:b/>
      <w:color w:val="2F6FB3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Salary Calculator Formula Writeup</dc:title>
  <dc:creator>Codex</dc:creator>
  <cp:lastModifiedBy>Codex</cp:lastModifiedBy>
  <dcterms:created xsi:type="dcterms:W3CDTF">2026-04-04T00:00:00Z</dcterms:created>
  <dcterms:modified xsi:type="dcterms:W3CDTF">2026-04-04T00:00:00Z</dcterms:modified>
</cp:coreProperties>
</file>