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35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817"/>
        <w:gridCol w:w="3708"/>
      </w:tblGrid>
      <w:tr w:rsidR="005C5CF5" w:rsidTr="001124B5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5C5CF5" w:rsidRDefault="005C5CF5" w:rsidP="001124B5">
            <w:pPr>
              <w:pStyle w:val="ReturnAddress"/>
            </w:pPr>
            <w:r>
              <w:object w:dxaOrig="7944" w:dyaOrig="71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90pt" o:ole="" fillcolor="window">
                  <v:imagedata r:id="rId6" o:title=""/>
                </v:shape>
                <o:OLEObject Type="Embed" ProgID="MSDraw" ShapeID="_x0000_i1025" DrawAspect="Content" ObjectID="_1534253337" r:id="rId7"/>
              </w:object>
            </w:r>
          </w:p>
        </w:tc>
        <w:tc>
          <w:tcPr>
            <w:tcW w:w="3845" w:type="dxa"/>
            <w:shd w:val="solid" w:color="auto" w:fill="auto"/>
            <w:vAlign w:val="center"/>
          </w:tcPr>
          <w:p w:rsidR="005C5CF5" w:rsidRDefault="005C5CF5" w:rsidP="001124B5">
            <w:pPr>
              <w:pStyle w:val="CompanyName"/>
            </w:pPr>
            <w:r>
              <w:t>Francotyp-Postalia</w:t>
            </w:r>
          </w:p>
        </w:tc>
      </w:tr>
    </w:tbl>
    <w:p w:rsidR="005C5CF5" w:rsidRDefault="005C5CF5" w:rsidP="005C5CF5">
      <w:pPr>
        <w:pStyle w:val="DocumentLabel"/>
        <w:rPr>
          <w:b w:val="0"/>
        </w:rPr>
      </w:pPr>
      <w:r>
        <w:rPr>
          <w:sz w:val="36"/>
        </w:rPr>
        <w:t>Windows Io</w:t>
      </w:r>
      <w:r w:rsidRPr="00F44546">
        <w:rPr>
          <w:sz w:val="36"/>
        </w:rPr>
        <w:t xml:space="preserve">T </w:t>
      </w:r>
      <w:r>
        <w:rPr>
          <w:sz w:val="36"/>
        </w:rPr>
        <w:t>–</w:t>
      </w:r>
      <w:r w:rsidRPr="00F44546">
        <w:rPr>
          <w:sz w:val="36"/>
        </w:rPr>
        <w:t xml:space="preserve"> </w:t>
      </w:r>
      <w:r>
        <w:rPr>
          <w:sz w:val="36"/>
        </w:rPr>
        <w:t>Development Environment Setup</w:t>
      </w:r>
    </w:p>
    <w:tbl>
      <w:tblPr>
        <w:tblW w:w="9001" w:type="dxa"/>
        <w:tblInd w:w="72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4"/>
        <w:gridCol w:w="762"/>
        <w:gridCol w:w="992"/>
        <w:gridCol w:w="1614"/>
        <w:gridCol w:w="5049"/>
      </w:tblGrid>
      <w:tr w:rsidR="005C5CF5" w:rsidTr="005C5CF5">
        <w:tc>
          <w:tcPr>
            <w:tcW w:w="584" w:type="dxa"/>
            <w:shd w:val="pct20" w:color="000000" w:fill="FFFFFF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#</w:t>
            </w:r>
          </w:p>
        </w:tc>
        <w:tc>
          <w:tcPr>
            <w:tcW w:w="762" w:type="dxa"/>
            <w:shd w:val="pct20" w:color="000000" w:fill="FFFFFF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Version</w:t>
            </w:r>
          </w:p>
        </w:tc>
        <w:tc>
          <w:tcPr>
            <w:tcW w:w="992" w:type="dxa"/>
            <w:shd w:val="pct20" w:color="000000" w:fill="FFFFFF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Date</w:t>
            </w:r>
          </w:p>
        </w:tc>
        <w:tc>
          <w:tcPr>
            <w:tcW w:w="1614" w:type="dxa"/>
            <w:shd w:val="pct20" w:color="000000" w:fill="FFFFFF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Authors</w:t>
            </w:r>
          </w:p>
        </w:tc>
        <w:tc>
          <w:tcPr>
            <w:tcW w:w="5049" w:type="dxa"/>
            <w:shd w:val="pct20" w:color="000000" w:fill="FFFFFF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Comments/Modifications</w:t>
            </w:r>
          </w:p>
        </w:tc>
      </w:tr>
      <w:tr w:rsidR="005C5CF5" w:rsidTr="005C5CF5">
        <w:tc>
          <w:tcPr>
            <w:tcW w:w="584" w:type="dxa"/>
          </w:tcPr>
          <w:p w:rsidR="005C5CF5" w:rsidRDefault="005C5CF5" w:rsidP="005C5CF5">
            <w:pPr>
              <w:pStyle w:val="Deckblatt"/>
              <w:keepNext/>
              <w:numPr>
                <w:ilvl w:val="0"/>
                <w:numId w:val="6"/>
              </w:numPr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762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1.0</w:t>
            </w:r>
          </w:p>
        </w:tc>
        <w:tc>
          <w:tcPr>
            <w:tcW w:w="992" w:type="dxa"/>
          </w:tcPr>
          <w:p w:rsidR="005C5CF5" w:rsidRDefault="005C5CF5" w:rsidP="005C5CF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01.09.2016</w:t>
            </w:r>
          </w:p>
        </w:tc>
        <w:tc>
          <w:tcPr>
            <w:tcW w:w="1614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Hendryk Irmischer</w:t>
            </w:r>
          </w:p>
        </w:tc>
        <w:tc>
          <w:tcPr>
            <w:tcW w:w="5049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 xml:space="preserve"> initial revision</w:t>
            </w:r>
          </w:p>
        </w:tc>
      </w:tr>
      <w:tr w:rsidR="005C5CF5" w:rsidTr="005C5CF5">
        <w:tc>
          <w:tcPr>
            <w:tcW w:w="584" w:type="dxa"/>
          </w:tcPr>
          <w:p w:rsidR="005C5CF5" w:rsidRDefault="005C5CF5" w:rsidP="005C5CF5">
            <w:pPr>
              <w:pStyle w:val="Deckblatt"/>
              <w:keepNext/>
              <w:numPr>
                <w:ilvl w:val="0"/>
                <w:numId w:val="7"/>
              </w:numPr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762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1614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5049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</w:tr>
      <w:tr w:rsidR="005C5CF5" w:rsidTr="005C5CF5">
        <w:tc>
          <w:tcPr>
            <w:tcW w:w="584" w:type="dxa"/>
          </w:tcPr>
          <w:p w:rsidR="005C5CF5" w:rsidRDefault="005C5CF5" w:rsidP="005C5CF5">
            <w:pPr>
              <w:pStyle w:val="Deckblatt"/>
              <w:keepNext/>
              <w:numPr>
                <w:ilvl w:val="0"/>
                <w:numId w:val="7"/>
              </w:numPr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762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1614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5049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</w:tr>
    </w:tbl>
    <w:p w:rsidR="005C5CF5" w:rsidRDefault="005C5CF5" w:rsidP="005C5CF5">
      <w:pPr>
        <w:pStyle w:val="MessageHeaderLast"/>
        <w:rPr>
          <w:b/>
          <w:bCs/>
        </w:rPr>
      </w:pPr>
    </w:p>
    <w:p w:rsidR="005C5CF5" w:rsidRDefault="005C5CF5" w:rsidP="005C5CF5">
      <w:pPr>
        <w:pStyle w:val="BodyText"/>
      </w:pPr>
      <w:r>
        <w:t>This document describes the steps to setup a development environment to develop a Node.js application on an IoT-Device (e.g.: Raspberry Pi 3)</w:t>
      </w:r>
      <w:r w:rsidR="00E2112E">
        <w:t xml:space="preserve"> and how to start debugging</w:t>
      </w:r>
      <w:bookmarkStart w:id="0" w:name="_GoBack"/>
      <w:bookmarkEnd w:id="0"/>
      <w:r>
        <w:t>.</w:t>
      </w:r>
    </w:p>
    <w:p w:rsidR="005C5CF5" w:rsidRDefault="005C5CF5" w:rsidP="005C5CF5">
      <w:pPr>
        <w:pStyle w:val="BodyTex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49298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5CF5" w:rsidRDefault="005C5CF5">
          <w:pPr>
            <w:pStyle w:val="TOCHeading"/>
          </w:pPr>
          <w:r>
            <w:t>Table of Contents</w:t>
          </w:r>
        </w:p>
        <w:p w:rsidR="00C745D3" w:rsidRDefault="005C5C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511488" w:history="1">
            <w:r w:rsidR="00C745D3" w:rsidRPr="00C36CA0">
              <w:rPr>
                <w:rStyle w:val="Hyperlink"/>
                <w:noProof/>
              </w:rPr>
              <w:t>1.</w:t>
            </w:r>
            <w:r w:rsidR="00C745D3">
              <w:rPr>
                <w:rFonts w:eastAsiaTheme="minorEastAsia"/>
                <w:noProof/>
              </w:rPr>
              <w:tab/>
            </w:r>
            <w:r w:rsidR="00C745D3" w:rsidRPr="00C36CA0">
              <w:rPr>
                <w:rStyle w:val="Hyperlink"/>
                <w:noProof/>
              </w:rPr>
              <w:t>Requirements</w:t>
            </w:r>
            <w:r w:rsidR="00C745D3">
              <w:rPr>
                <w:noProof/>
                <w:webHidden/>
              </w:rPr>
              <w:tab/>
            </w:r>
            <w:r w:rsidR="00C745D3">
              <w:rPr>
                <w:noProof/>
                <w:webHidden/>
              </w:rPr>
              <w:fldChar w:fldCharType="begin"/>
            </w:r>
            <w:r w:rsidR="00C745D3">
              <w:rPr>
                <w:noProof/>
                <w:webHidden/>
              </w:rPr>
              <w:instrText xml:space="preserve"> PAGEREF _Toc460511488 \h </w:instrText>
            </w:r>
            <w:r w:rsidR="00C745D3">
              <w:rPr>
                <w:noProof/>
                <w:webHidden/>
              </w:rPr>
            </w:r>
            <w:r w:rsidR="00C745D3">
              <w:rPr>
                <w:noProof/>
                <w:webHidden/>
              </w:rPr>
              <w:fldChar w:fldCharType="separate"/>
            </w:r>
            <w:r w:rsidR="00C745D3">
              <w:rPr>
                <w:noProof/>
                <w:webHidden/>
              </w:rPr>
              <w:t>2</w:t>
            </w:r>
            <w:r w:rsidR="00C745D3">
              <w:rPr>
                <w:noProof/>
                <w:webHidden/>
              </w:rPr>
              <w:fldChar w:fldCharType="end"/>
            </w:r>
          </w:hyperlink>
        </w:p>
        <w:p w:rsidR="00C745D3" w:rsidRDefault="00C745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511489" w:history="1">
            <w:r w:rsidRPr="00C36CA0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C36CA0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_Toc460511489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5D3" w:rsidRDefault="00C745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511490" w:history="1">
            <w:r w:rsidRPr="00C36CA0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C36CA0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_Toc460511490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5D3" w:rsidRDefault="00C745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0511491" w:history="1">
            <w:r w:rsidRPr="00C36CA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36CA0">
              <w:rPr>
                <w:rStyle w:val="Hyperlink"/>
                <w:noProof/>
              </w:rPr>
              <w:t>Basic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_Toc460511491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5D3" w:rsidRDefault="00C745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0511492" w:history="1">
            <w:r w:rsidRPr="00C36CA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36CA0">
              <w:rPr>
                <w:rStyle w:val="Hyperlink"/>
                <w:noProof/>
              </w:rPr>
              <w:t>Advanced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_Toc460511492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5D3" w:rsidRDefault="00C745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511493" w:history="1">
            <w:r w:rsidRPr="00C36CA0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C36CA0">
              <w:rPr>
                <w:rStyle w:val="Hyperlink"/>
                <w:noProof/>
              </w:rPr>
              <w:t>Setup of streamlined 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_Toc460511493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5D3" w:rsidRDefault="00C745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511494" w:history="1">
            <w:r w:rsidRPr="00C36CA0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C36CA0">
              <w:rPr>
                <w:rStyle w:val="Hyperlink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_Toc460511494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CF5" w:rsidRDefault="005C5CF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C5CF5" w:rsidRDefault="005C5CF5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5C5CF5" w:rsidRDefault="005C5CF5" w:rsidP="005C5CF5">
      <w:pPr>
        <w:pStyle w:val="Heading1"/>
        <w:numPr>
          <w:ilvl w:val="0"/>
          <w:numId w:val="4"/>
        </w:numPr>
      </w:pPr>
      <w:bookmarkStart w:id="1" w:name="_Toc460511488"/>
      <w:r>
        <w:lastRenderedPageBreak/>
        <w:t>Requirements</w:t>
      </w:r>
      <w:bookmarkEnd w:id="1"/>
    </w:p>
    <w:p w:rsidR="00127CD3" w:rsidRPr="00127CD3" w:rsidRDefault="005C5CF5" w:rsidP="005C5CF5">
      <w:pPr>
        <w:pStyle w:val="Heading2"/>
        <w:numPr>
          <w:ilvl w:val="1"/>
          <w:numId w:val="4"/>
        </w:numPr>
      </w:pPr>
      <w:bookmarkStart w:id="2" w:name="_Toc460511489"/>
      <w:r>
        <w:t>Hardware</w:t>
      </w:r>
      <w:bookmarkEnd w:id="2"/>
    </w:p>
    <w:p w:rsidR="00127CD3" w:rsidRPr="00127CD3" w:rsidRDefault="00127CD3" w:rsidP="00127CD3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0"/>
          <w:szCs w:val="20"/>
        </w:rPr>
      </w:pPr>
      <w:r w:rsidRPr="00127CD3">
        <w:rPr>
          <w:rFonts w:ascii="Arial" w:eastAsia="Times New Roman" w:hAnsi="Arial" w:cs="Arial"/>
          <w:color w:val="000000"/>
          <w:sz w:val="20"/>
          <w:szCs w:val="20"/>
        </w:rPr>
        <w:t>PC with Windows 10</w:t>
      </w:r>
    </w:p>
    <w:p w:rsidR="00127CD3" w:rsidRPr="00127CD3" w:rsidRDefault="00127CD3" w:rsidP="00127CD3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0"/>
          <w:szCs w:val="20"/>
        </w:rPr>
      </w:pPr>
      <w:r w:rsidRPr="00127CD3">
        <w:rPr>
          <w:rFonts w:ascii="Arial" w:eastAsia="Times New Roman" w:hAnsi="Arial" w:cs="Arial"/>
          <w:color w:val="000000"/>
          <w:sz w:val="20"/>
          <w:szCs w:val="20"/>
        </w:rPr>
        <w:t>IoT Device (supported by Windows 10, e.g.: Raspberry Pi 3)</w:t>
      </w:r>
    </w:p>
    <w:p w:rsidR="00127CD3" w:rsidRPr="00127CD3" w:rsidRDefault="00127CD3" w:rsidP="00127CD3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0"/>
          <w:szCs w:val="20"/>
        </w:rPr>
      </w:pPr>
      <w:r w:rsidRPr="00127CD3">
        <w:rPr>
          <w:rFonts w:ascii="Arial" w:eastAsia="Times New Roman" w:hAnsi="Arial" w:cs="Arial"/>
          <w:color w:val="000000"/>
          <w:sz w:val="20"/>
          <w:szCs w:val="20"/>
        </w:rPr>
        <w:t>FM's, Scales etc</w:t>
      </w:r>
    </w:p>
    <w:p w:rsidR="00127CD3" w:rsidRPr="00127CD3" w:rsidRDefault="005C5CF5" w:rsidP="005C5CF5">
      <w:pPr>
        <w:pStyle w:val="Heading2"/>
        <w:numPr>
          <w:ilvl w:val="1"/>
          <w:numId w:val="4"/>
        </w:numPr>
      </w:pPr>
      <w:bookmarkStart w:id="3" w:name="_Toc460511490"/>
      <w:r>
        <w:t>Software</w:t>
      </w:r>
      <w:bookmarkEnd w:id="3"/>
    </w:p>
    <w:p w:rsidR="00127CD3" w:rsidRPr="00127CD3" w:rsidRDefault="00127CD3" w:rsidP="00127CD3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0"/>
          <w:szCs w:val="20"/>
        </w:rPr>
      </w:pPr>
      <w:r w:rsidRPr="00127CD3">
        <w:rPr>
          <w:rFonts w:ascii="Arial" w:eastAsia="Times New Roman" w:hAnsi="Arial" w:cs="Arial"/>
          <w:color w:val="000000"/>
          <w:sz w:val="20"/>
          <w:szCs w:val="20"/>
        </w:rPr>
        <w:t>Windows 10</w:t>
      </w:r>
    </w:p>
    <w:p w:rsidR="00127CD3" w:rsidRPr="00127CD3" w:rsidRDefault="00127CD3" w:rsidP="00127CD3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0"/>
          <w:szCs w:val="20"/>
        </w:rPr>
      </w:pPr>
      <w:r w:rsidRPr="00127CD3">
        <w:rPr>
          <w:rFonts w:ascii="Arial" w:eastAsia="Times New Roman" w:hAnsi="Arial" w:cs="Arial"/>
          <w:color w:val="000000"/>
          <w:sz w:val="20"/>
          <w:szCs w:val="20"/>
        </w:rPr>
        <w:t>Windows 10 IoT Dashboard</w:t>
      </w:r>
    </w:p>
    <w:p w:rsidR="00127CD3" w:rsidRPr="00127CD3" w:rsidRDefault="00127CD3" w:rsidP="00127CD3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0"/>
          <w:szCs w:val="20"/>
        </w:rPr>
      </w:pPr>
      <w:r w:rsidRPr="00127CD3">
        <w:rPr>
          <w:rFonts w:ascii="Arial" w:eastAsia="Times New Roman" w:hAnsi="Arial" w:cs="Arial"/>
          <w:color w:val="000000"/>
          <w:sz w:val="20"/>
          <w:szCs w:val="20"/>
        </w:rPr>
        <w:t>Node.js</w:t>
      </w:r>
    </w:p>
    <w:p w:rsidR="00127CD3" w:rsidRPr="00127CD3" w:rsidRDefault="00127CD3" w:rsidP="00127CD3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0"/>
          <w:szCs w:val="20"/>
        </w:rPr>
      </w:pPr>
      <w:r w:rsidRPr="00127CD3">
        <w:rPr>
          <w:rFonts w:ascii="Arial" w:eastAsia="Times New Roman" w:hAnsi="Arial" w:cs="Arial"/>
          <w:color w:val="000000"/>
          <w:sz w:val="20"/>
          <w:szCs w:val="20"/>
        </w:rPr>
        <w:t>Visual Studio 2015</w:t>
      </w:r>
    </w:p>
    <w:p w:rsidR="00127CD3" w:rsidRPr="00127CD3" w:rsidRDefault="00127CD3" w:rsidP="00127CD3">
      <w:pPr>
        <w:numPr>
          <w:ilvl w:val="1"/>
          <w:numId w:val="2"/>
        </w:numPr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0"/>
          <w:szCs w:val="20"/>
        </w:rPr>
      </w:pPr>
      <w:r w:rsidRPr="00127CD3">
        <w:rPr>
          <w:rFonts w:ascii="Arial" w:eastAsia="Times New Roman" w:hAnsi="Arial" w:cs="Arial"/>
          <w:color w:val="000000"/>
          <w:sz w:val="20"/>
          <w:szCs w:val="20"/>
        </w:rPr>
        <w:t>Node Tools for Visual Studio (NTVS)</w:t>
      </w:r>
    </w:p>
    <w:p w:rsidR="00127CD3" w:rsidRPr="00127CD3" w:rsidRDefault="00127CD3" w:rsidP="00127CD3">
      <w:pPr>
        <w:numPr>
          <w:ilvl w:val="1"/>
          <w:numId w:val="2"/>
        </w:numPr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0"/>
          <w:szCs w:val="20"/>
        </w:rPr>
      </w:pPr>
      <w:r w:rsidRPr="00127CD3">
        <w:rPr>
          <w:rFonts w:ascii="Arial" w:eastAsia="Times New Roman" w:hAnsi="Arial" w:cs="Arial"/>
          <w:color w:val="000000"/>
          <w:sz w:val="20"/>
          <w:szCs w:val="20"/>
        </w:rPr>
        <w:t>Command Runner Extension</w:t>
      </w:r>
    </w:p>
    <w:p w:rsidR="00127CD3" w:rsidRPr="00127CD3" w:rsidRDefault="00127CD3" w:rsidP="00127CD3">
      <w:pPr>
        <w:numPr>
          <w:ilvl w:val="1"/>
          <w:numId w:val="2"/>
        </w:numPr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0"/>
          <w:szCs w:val="20"/>
        </w:rPr>
      </w:pPr>
      <w:r w:rsidRPr="00127CD3">
        <w:rPr>
          <w:rFonts w:ascii="Arial" w:eastAsia="Times New Roman" w:hAnsi="Arial" w:cs="Arial"/>
          <w:color w:val="000000"/>
          <w:sz w:val="20"/>
          <w:szCs w:val="20"/>
        </w:rPr>
        <w:t>Windows SDK</w:t>
      </w:r>
    </w:p>
    <w:p w:rsidR="00127CD3" w:rsidRPr="00127CD3" w:rsidRDefault="004D0D77" w:rsidP="005C5CF5">
      <w:pPr>
        <w:pStyle w:val="Heading1"/>
        <w:numPr>
          <w:ilvl w:val="0"/>
          <w:numId w:val="4"/>
        </w:numPr>
      </w:pPr>
      <w:bookmarkStart w:id="4" w:name="_Toc460511491"/>
      <w:r>
        <w:t xml:space="preserve">Basic </w:t>
      </w:r>
      <w:r w:rsidR="005C5CF5">
        <w:t>Setup</w:t>
      </w:r>
      <w:bookmarkEnd w:id="4"/>
    </w:p>
    <w:p w:rsidR="00127CD3" w:rsidRPr="005C621A" w:rsidRDefault="00127CD3" w:rsidP="005C5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C621A">
        <w:rPr>
          <w:rFonts w:ascii="Tahoma" w:eastAsia="Times New Roman" w:hAnsi="Tahoma" w:cs="Tahoma"/>
          <w:color w:val="000000"/>
          <w:sz w:val="20"/>
          <w:szCs w:val="20"/>
        </w:rPr>
        <w:t xml:space="preserve">See </w:t>
      </w:r>
      <w:hyperlink r:id="rId8" w:history="1">
        <w:r w:rsidRPr="005C621A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Windows 10 IoT Docs - IoT Dashboard</w:t>
        </w:r>
      </w:hyperlink>
      <w:r w:rsidRPr="005C621A">
        <w:rPr>
          <w:rFonts w:ascii="Tahoma" w:eastAsia="Times New Roman" w:hAnsi="Tahoma" w:cs="Tahoma"/>
          <w:color w:val="000000"/>
          <w:sz w:val="20"/>
          <w:szCs w:val="20"/>
        </w:rPr>
        <w:t xml:space="preserve"> for instructions on how to install Windows 10 IoT on the Device</w:t>
      </w:r>
    </w:p>
    <w:p w:rsidR="00127CD3" w:rsidRPr="005C621A" w:rsidRDefault="00127CD3" w:rsidP="005C5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C621A">
        <w:rPr>
          <w:rFonts w:ascii="Tahoma" w:eastAsia="Times New Roman" w:hAnsi="Tahoma" w:cs="Tahoma"/>
          <w:color w:val="000000"/>
          <w:sz w:val="20"/>
          <w:szCs w:val="20"/>
        </w:rPr>
        <w:t xml:space="preserve">See </w:t>
      </w:r>
      <w:hyperlink r:id="rId9" w:history="1">
        <w:r w:rsidRPr="005C621A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Windows 10 IoT Docs - PowerShell</w:t>
        </w:r>
      </w:hyperlink>
      <w:r w:rsidRPr="005C621A">
        <w:rPr>
          <w:rFonts w:ascii="Tahoma" w:eastAsia="Times New Roman" w:hAnsi="Tahoma" w:cs="Tahoma"/>
          <w:color w:val="000000"/>
          <w:sz w:val="20"/>
          <w:szCs w:val="20"/>
        </w:rPr>
        <w:t xml:space="preserve"> for instructions on how to connect to the Device via PowerShell</w:t>
      </w:r>
    </w:p>
    <w:p w:rsidR="00127CD3" w:rsidRPr="005C621A" w:rsidRDefault="00127CD3" w:rsidP="005C5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C621A">
        <w:rPr>
          <w:rFonts w:ascii="Tahoma" w:eastAsia="Times New Roman" w:hAnsi="Tahoma" w:cs="Tahoma"/>
          <w:color w:val="000000"/>
          <w:sz w:val="20"/>
          <w:szCs w:val="20"/>
        </w:rPr>
        <w:t>Clone Solution from:</w:t>
      </w:r>
    </w:p>
    <w:p w:rsidR="00127CD3" w:rsidRPr="005C621A" w:rsidRDefault="005C5CF5" w:rsidP="005C5CF5">
      <w:pPr>
        <w:spacing w:before="100" w:beforeAutospacing="1" w:after="100" w:afterAutospacing="1" w:line="240" w:lineRule="auto"/>
        <w:ind w:left="345" w:firstLine="720"/>
        <w:rPr>
          <w:rFonts w:ascii="Courier New" w:eastAsia="Times New Roman" w:hAnsi="Courier New" w:cs="Courier New"/>
          <w:color w:val="2B2B2B"/>
          <w:sz w:val="20"/>
          <w:szCs w:val="20"/>
        </w:rPr>
      </w:pPr>
      <w:r w:rsidRPr="005C621A">
        <w:rPr>
          <w:rFonts w:ascii="Courier New" w:eastAsia="Times New Roman" w:hAnsi="Courier New" w:cs="Courier New"/>
          <w:color w:val="2B2B2B"/>
          <w:sz w:val="20"/>
          <w:szCs w:val="20"/>
        </w:rPr>
        <w:t>ssh://git@rdm2.mentana-net.de/fpaas/navigator-web.git</w:t>
      </w:r>
    </w:p>
    <w:p w:rsidR="00127CD3" w:rsidRPr="005C621A" w:rsidRDefault="00127CD3" w:rsidP="005C5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C621A">
        <w:rPr>
          <w:rFonts w:ascii="Tahoma" w:eastAsia="Times New Roman" w:hAnsi="Tahoma" w:cs="Tahoma"/>
          <w:color w:val="000000"/>
          <w:sz w:val="20"/>
          <w:szCs w:val="20"/>
        </w:rPr>
        <w:t>Open the solution, right click on the Node project, select Properties and set the "Remote Machine"'s IP-Adress</w:t>
      </w:r>
    </w:p>
    <w:p w:rsidR="00127CD3" w:rsidRPr="005C621A" w:rsidRDefault="005C5CF5" w:rsidP="005C5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C621A">
        <w:rPr>
          <w:rFonts w:ascii="Tahoma" w:eastAsia="Times New Roman" w:hAnsi="Tahoma" w:cs="Tahoma"/>
          <w:color w:val="000000"/>
          <w:sz w:val="20"/>
          <w:szCs w:val="20"/>
        </w:rPr>
        <w:t>Press F5 (Start Debugging)</w:t>
      </w:r>
    </w:p>
    <w:p w:rsidR="00127CD3" w:rsidRPr="005C621A" w:rsidRDefault="00127CD3" w:rsidP="005C5C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C621A">
        <w:rPr>
          <w:rFonts w:ascii="Tahoma" w:eastAsia="Times New Roman" w:hAnsi="Tahoma" w:cs="Tahoma"/>
          <w:color w:val="000000"/>
          <w:sz w:val="20"/>
          <w:szCs w:val="20"/>
        </w:rPr>
        <w:t>VS will no build the project and start a remote debugging session with the device (which can take some minutes)</w:t>
      </w:r>
    </w:p>
    <w:p w:rsidR="00127CD3" w:rsidRPr="005C621A" w:rsidRDefault="00127CD3" w:rsidP="005C5C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C621A">
        <w:rPr>
          <w:rFonts w:ascii="Tahoma" w:eastAsia="Times New Roman" w:hAnsi="Tahoma" w:cs="Tahoma"/>
          <w:color w:val="000000"/>
          <w:sz w:val="20"/>
          <w:szCs w:val="20"/>
        </w:rPr>
        <w:t>Remember your deployment folder for the setup of a streamlined debugging process (see doc\Windows IoT - Dev Environment Setup.docx)</w:t>
      </w:r>
    </w:p>
    <w:p w:rsidR="006A7C74" w:rsidRPr="005C621A" w:rsidRDefault="00430F26" w:rsidP="006A7C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C621A">
        <w:rPr>
          <w:rFonts w:ascii="Tahoma" w:eastAsia="Times New Roman" w:hAnsi="Tahoma" w:cs="Tahoma"/>
          <w:color w:val="000000"/>
          <w:sz w:val="20"/>
          <w:szCs w:val="20"/>
        </w:rPr>
        <w:t>You can now modify project files and every modified file will be deployed automatically</w:t>
      </w:r>
    </w:p>
    <w:p w:rsidR="00430F26" w:rsidRPr="005C621A" w:rsidRDefault="00430F26" w:rsidP="00430F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C621A">
        <w:rPr>
          <w:rFonts w:ascii="Tahoma" w:eastAsia="Times New Roman" w:hAnsi="Tahoma" w:cs="Tahoma"/>
          <w:color w:val="000000"/>
          <w:sz w:val="20"/>
          <w:szCs w:val="20"/>
        </w:rPr>
        <w:t>For static files (e.g.: html, css, images) you don’t even need to restart the node application</w:t>
      </w:r>
    </w:p>
    <w:p w:rsidR="00430F26" w:rsidRDefault="004D0D77" w:rsidP="004D0D77">
      <w:pPr>
        <w:pStyle w:val="Heading1"/>
        <w:numPr>
          <w:ilvl w:val="0"/>
          <w:numId w:val="4"/>
        </w:numPr>
      </w:pPr>
      <w:bookmarkStart w:id="5" w:name="_Toc460511492"/>
      <w:r>
        <w:t>Advanced Setup</w:t>
      </w:r>
      <w:bookmarkEnd w:id="5"/>
    </w:p>
    <w:p w:rsidR="004D0D77" w:rsidRPr="005C621A" w:rsidRDefault="004D0D77" w:rsidP="004D0D77">
      <w:pPr>
        <w:pStyle w:val="BodyText"/>
        <w:rPr>
          <w:rFonts w:ascii="Tahoma" w:hAnsi="Tahoma" w:cs="Tahoma"/>
          <w:sz w:val="20"/>
        </w:rPr>
      </w:pPr>
      <w:r w:rsidRPr="005C621A">
        <w:rPr>
          <w:rFonts w:ascii="Tahoma" w:hAnsi="Tahoma" w:cs="Tahoma"/>
          <w:sz w:val="20"/>
        </w:rPr>
        <w:t xml:space="preserve">Visual Studio 2015 doesn’t reliably recognize which files in the project have changed or not. Even when only modifying some typescript files and leaving all files in node_modules untouched, VS2015 will often create a new deployment layout. When creating a new layout, VS will delete the whole deployment folder and copy all files again, </w:t>
      </w:r>
      <w:r w:rsidRPr="005C621A">
        <w:rPr>
          <w:rFonts w:ascii="Tahoma" w:hAnsi="Tahoma" w:cs="Tahoma"/>
          <w:b/>
          <w:sz w:val="20"/>
        </w:rPr>
        <w:t>which can take several minutes</w:t>
      </w:r>
      <w:r w:rsidRPr="005C621A">
        <w:rPr>
          <w:rFonts w:ascii="Tahoma" w:hAnsi="Tahoma" w:cs="Tahoma"/>
          <w:sz w:val="20"/>
        </w:rPr>
        <w:t>, depending on the quantity of installed node modules.</w:t>
      </w:r>
    </w:p>
    <w:p w:rsidR="00C964C1" w:rsidRPr="005C621A" w:rsidRDefault="004D0D77">
      <w:pPr>
        <w:rPr>
          <w:rFonts w:ascii="Tahoma" w:hAnsi="Tahoma" w:cs="Tahoma"/>
          <w:b/>
          <w:i/>
          <w:sz w:val="20"/>
        </w:rPr>
      </w:pPr>
      <w:r w:rsidRPr="005C621A">
        <w:rPr>
          <w:rFonts w:ascii="Tahoma" w:hAnsi="Tahoma" w:cs="Tahoma"/>
          <w:b/>
          <w:i/>
          <w:sz w:val="20"/>
        </w:rPr>
        <w:t xml:space="preserve">A documentation or something similar, that explains under which circumstances a new layout is being created (which deletes all existing files, and copies them again) or respectively how this behavior can </w:t>
      </w:r>
      <w:r w:rsidR="005C621A" w:rsidRPr="005C621A">
        <w:rPr>
          <w:rFonts w:ascii="Tahoma" w:hAnsi="Tahoma" w:cs="Tahoma"/>
          <w:b/>
          <w:i/>
          <w:sz w:val="20"/>
        </w:rPr>
        <w:t>be influenced would be very helpful.</w:t>
      </w:r>
    </w:p>
    <w:p w:rsidR="005C621A" w:rsidRDefault="005C621A" w:rsidP="005C621A">
      <w:pPr>
        <w:pStyle w:val="Heading2"/>
        <w:numPr>
          <w:ilvl w:val="1"/>
          <w:numId w:val="4"/>
        </w:numPr>
      </w:pPr>
      <w:bookmarkStart w:id="6" w:name="_Toc460511493"/>
      <w:r>
        <w:lastRenderedPageBreak/>
        <w:t>Setup of streamlined development process</w:t>
      </w:r>
      <w:bookmarkEnd w:id="6"/>
    </w:p>
    <w:p w:rsidR="00AC764A" w:rsidRPr="00AC764A" w:rsidRDefault="00AC764A" w:rsidP="00AC764A">
      <w:pPr>
        <w:pStyle w:val="BodyText"/>
      </w:pPr>
    </w:p>
    <w:p w:rsidR="00AC764A" w:rsidRDefault="00AC764A" w:rsidP="00AC764A">
      <w:pPr>
        <w:pStyle w:val="BodyText"/>
        <w:rPr>
          <w:rFonts w:ascii="Arial" w:eastAsia="Times New Roman" w:hAnsi="Arial" w:cs="Arial"/>
          <w:color w:val="000000"/>
        </w:rPr>
      </w:pPr>
      <w:r>
        <w:t xml:space="preserve">Step 1: </w:t>
      </w:r>
      <w:r w:rsidRPr="00AC764A">
        <w:rPr>
          <w:rFonts w:ascii="Arial" w:eastAsia="Times New Roman" w:hAnsi="Arial" w:cs="Arial"/>
          <w:color w:val="000000"/>
        </w:rPr>
        <w:t xml:space="preserve">Installation </w:t>
      </w:r>
      <w:r>
        <w:rPr>
          <w:rFonts w:ascii="Arial" w:eastAsia="Times New Roman" w:hAnsi="Arial" w:cs="Arial"/>
          <w:color w:val="000000"/>
        </w:rPr>
        <w:t>of</w:t>
      </w:r>
      <w:r w:rsidRPr="00AC764A">
        <w:rPr>
          <w:rFonts w:ascii="Arial" w:eastAsia="Times New Roman" w:hAnsi="Arial" w:cs="Arial"/>
          <w:color w:val="000000"/>
        </w:rPr>
        <w:t xml:space="preserve"> Chakra Node (Node mit ChakraCore) </w:t>
      </w:r>
      <w:r>
        <w:rPr>
          <w:rFonts w:ascii="Arial" w:eastAsia="Times New Roman" w:hAnsi="Arial" w:cs="Arial"/>
          <w:color w:val="000000"/>
        </w:rPr>
        <w:t>on the</w:t>
      </w:r>
      <w:r w:rsidRPr="00AC764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d</w:t>
      </w:r>
      <w:r w:rsidRPr="00AC764A">
        <w:rPr>
          <w:rFonts w:ascii="Arial" w:eastAsia="Times New Roman" w:hAnsi="Arial" w:cs="Arial"/>
          <w:color w:val="000000"/>
        </w:rPr>
        <w:t>evice</w:t>
      </w:r>
    </w:p>
    <w:p w:rsidR="00AC764A" w:rsidRPr="00AC764A" w:rsidRDefault="00E2112E" w:rsidP="00AC764A">
      <w:pPr>
        <w:pStyle w:val="BodyText"/>
        <w:numPr>
          <w:ilvl w:val="0"/>
          <w:numId w:val="14"/>
        </w:numPr>
        <w:rPr>
          <w:rStyle w:val="Hyperlink"/>
          <w:color w:val="auto"/>
          <w:u w:val="none"/>
        </w:rPr>
      </w:pPr>
      <w:hyperlink r:id="rId10" w:history="1">
        <w:r w:rsidR="00AC764A" w:rsidRPr="00AC764A">
          <w:rPr>
            <w:rStyle w:val="Hyperlink"/>
            <w:rFonts w:ascii="Arial" w:eastAsia="Times New Roman" w:hAnsi="Arial" w:cs="Arial"/>
          </w:rPr>
          <w:t>https://github.com/nodejs/node-chakracore/releases</w:t>
        </w:r>
      </w:hyperlink>
    </w:p>
    <w:p w:rsidR="00AC764A" w:rsidRPr="00AC764A" w:rsidRDefault="00AC764A" w:rsidP="00AC764A">
      <w:pPr>
        <w:pStyle w:val="BodyText"/>
        <w:numPr>
          <w:ilvl w:val="0"/>
          <w:numId w:val="14"/>
        </w:numPr>
      </w:pPr>
      <w:r w:rsidRPr="00AC764A">
        <w:rPr>
          <w:rFonts w:ascii="Arial" w:eastAsia="Times New Roman" w:hAnsi="Arial" w:cs="Arial"/>
          <w:color w:val="000000"/>
        </w:rPr>
        <w:t xml:space="preserve">Downloads </w:t>
      </w:r>
      <w:r w:rsidRPr="00AC764A">
        <w:rPr>
          <w:rFonts w:ascii="Arial" w:eastAsia="Times New Roman" w:hAnsi="Arial" w:cs="Arial"/>
          <w:color w:val="000000"/>
        </w:rPr>
        <w:sym w:font="Wingdings" w:char="F0E0"/>
      </w:r>
      <w:r w:rsidRPr="00AC764A">
        <w:rPr>
          <w:rFonts w:ascii="Arial" w:eastAsia="Times New Roman" w:hAnsi="Arial" w:cs="Arial"/>
          <w:color w:val="000000"/>
        </w:rPr>
        <w:t xml:space="preserve"> ARM-Packages</w:t>
      </w:r>
    </w:p>
    <w:p w:rsidR="00AC764A" w:rsidRPr="00AC764A" w:rsidRDefault="00AC764A" w:rsidP="00AC764A">
      <w:pPr>
        <w:pStyle w:val="BodyText"/>
        <w:numPr>
          <w:ilvl w:val="0"/>
          <w:numId w:val="14"/>
        </w:numPr>
      </w:pPr>
      <w:r w:rsidRPr="00AC764A">
        <w:rPr>
          <w:rFonts w:ascii="Arial" w:eastAsia="Times New Roman" w:hAnsi="Arial" w:cs="Arial"/>
          <w:color w:val="000000"/>
        </w:rPr>
        <w:t xml:space="preserve">Entpacken z.B.: nach </w:t>
      </w:r>
      <w:r w:rsidRPr="00AC764A">
        <w:rPr>
          <w:rFonts w:ascii="Courier New" w:eastAsia="Times New Roman" w:hAnsi="Courier New" w:cs="Courier New"/>
          <w:color w:val="000000"/>
        </w:rPr>
        <w:t>’C:\Node (Chakra)’</w:t>
      </w:r>
    </w:p>
    <w:p w:rsidR="00AC764A" w:rsidRDefault="00AC764A" w:rsidP="00AC764A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2: Permanently add Node-Folder to PATH</w:t>
      </w:r>
    </w:p>
    <w:p w:rsidR="00AC764A" w:rsidRPr="008B0B7B" w:rsidRDefault="000E6AE0" w:rsidP="008B0B7B">
      <w:pPr>
        <w:pStyle w:val="ListParagraph"/>
        <w:numPr>
          <w:ilvl w:val="0"/>
          <w:numId w:val="14"/>
        </w:numPr>
        <w:spacing w:before="120" w:after="100" w:afterAutospacing="1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t>Read PATH from registry</w:t>
      </w:r>
    </w:p>
    <w:p w:rsidR="00AC764A" w:rsidRPr="008B0B7B" w:rsidRDefault="00AC764A" w:rsidP="00C92B4D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8B0B7B">
        <w:rPr>
          <w:rFonts w:ascii="Courier New" w:hAnsi="Courier New" w:cs="Courier New"/>
          <w:sz w:val="20"/>
        </w:rPr>
        <w:t>(Get-ItemProperty -Path ‘Registry::HKEY_LOCAL_MACHINE\System\CurrentControlSet\Control\Session Manager\Environment’ -Name PATH).path</w:t>
      </w:r>
    </w:p>
    <w:p w:rsidR="00AC764A" w:rsidRPr="008B0B7B" w:rsidRDefault="000E6AE0" w:rsidP="008B0B7B">
      <w:pPr>
        <w:pStyle w:val="ListParagraph"/>
        <w:numPr>
          <w:ilvl w:val="0"/>
          <w:numId w:val="14"/>
        </w:numPr>
        <w:spacing w:before="120" w:after="100" w:afterAutospacing="1" w:line="360" w:lineRule="auto"/>
        <w:rPr>
          <w:rFonts w:ascii="Courier New" w:eastAsia="Times New Roman" w:hAnsi="Courier New" w:cs="Courier New"/>
          <w:color w:val="000000"/>
        </w:rPr>
      </w:pPr>
      <w:r>
        <w:rPr>
          <w:rFonts w:ascii="Arial" w:eastAsia="Times New Roman" w:hAnsi="Arial" w:cs="Arial"/>
          <w:color w:val="000000"/>
        </w:rPr>
        <w:t>Store old PATH in variable</w:t>
      </w:r>
    </w:p>
    <w:p w:rsidR="00AC764A" w:rsidRPr="00C92B4D" w:rsidRDefault="00AC764A" w:rsidP="00C92B4D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18"/>
        </w:rPr>
      </w:pPr>
      <w:r w:rsidRPr="00C92B4D">
        <w:rPr>
          <w:rFonts w:ascii="Courier New" w:hAnsi="Courier New" w:cs="Courier New"/>
          <w:sz w:val="20"/>
        </w:rPr>
        <w:t>$oldpath = (Get-ItemProperty -Path ‘Registry::HKEY_LOCAL_MACHINE\System\CurrentControlSet\Control\Session Manager\Environment’ -Name PATH).path</w:t>
      </w:r>
    </w:p>
    <w:p w:rsidR="00AC764A" w:rsidRPr="00C92B4D" w:rsidRDefault="000E6AE0" w:rsidP="00C92B4D">
      <w:pPr>
        <w:pStyle w:val="ListParagraph"/>
        <w:numPr>
          <w:ilvl w:val="0"/>
          <w:numId w:val="14"/>
        </w:numPr>
        <w:spacing w:before="120" w:after="100" w:afterAutospacing="1" w:line="360" w:lineRule="auto"/>
        <w:rPr>
          <w:rFonts w:ascii="Courier New" w:eastAsia="Times New Roman" w:hAnsi="Courier New" w:cs="Courier New"/>
          <w:color w:val="000000"/>
        </w:rPr>
      </w:pPr>
      <w:r>
        <w:rPr>
          <w:rFonts w:ascii="Arial" w:hAnsi="Arial" w:cs="Arial"/>
        </w:rPr>
        <w:t>Defined a new variable and append the the node installation folder to it</w:t>
      </w:r>
    </w:p>
    <w:p w:rsidR="00AC764A" w:rsidRPr="000E6AE0" w:rsidRDefault="00AC764A" w:rsidP="00C92B4D">
      <w:pPr>
        <w:spacing w:before="100" w:beforeAutospacing="1" w:after="100" w:afterAutospacing="1" w:line="360" w:lineRule="auto"/>
        <w:ind w:left="1440"/>
        <w:rPr>
          <w:rFonts w:ascii="Courier New" w:eastAsia="Times New Roman" w:hAnsi="Courier New" w:cs="Courier New"/>
          <w:color w:val="000000"/>
          <w:sz w:val="18"/>
        </w:rPr>
      </w:pPr>
      <w:r w:rsidRPr="000E6AE0">
        <w:rPr>
          <w:rFonts w:ascii="Courier New" w:hAnsi="Courier New" w:cs="Courier New"/>
          <w:sz w:val="20"/>
        </w:rPr>
        <w:t>$newpath = “$oldpath;c:\</w:t>
      </w:r>
      <w:r w:rsidR="000E6AE0">
        <w:rPr>
          <w:rFonts w:ascii="Courier New" w:hAnsi="Courier New" w:cs="Courier New"/>
          <w:sz w:val="20"/>
        </w:rPr>
        <w:t>Node (Chakra)</w:t>
      </w:r>
      <w:r w:rsidRPr="000E6AE0">
        <w:rPr>
          <w:rFonts w:ascii="Courier New" w:hAnsi="Courier New" w:cs="Courier New"/>
          <w:sz w:val="20"/>
        </w:rPr>
        <w:t>”</w:t>
      </w:r>
    </w:p>
    <w:p w:rsidR="00AC764A" w:rsidRPr="00C92B4D" w:rsidRDefault="000E6AE0" w:rsidP="00C92B4D">
      <w:pPr>
        <w:pStyle w:val="ListParagraph"/>
        <w:numPr>
          <w:ilvl w:val="0"/>
          <w:numId w:val="14"/>
        </w:numPr>
        <w:spacing w:before="120" w:after="100" w:afterAutospacing="1" w:line="360" w:lineRule="auto"/>
        <w:rPr>
          <w:rFonts w:ascii="Courier New" w:eastAsia="Times New Roman" w:hAnsi="Courier New" w:cs="Courier New"/>
          <w:color w:val="000000"/>
        </w:rPr>
      </w:pPr>
      <w:r>
        <w:rPr>
          <w:rFonts w:ascii="Arial" w:eastAsia="Times New Roman" w:hAnsi="Arial" w:cs="Arial"/>
          <w:color w:val="000000"/>
        </w:rPr>
        <w:t>Persist the new value in registry</w:t>
      </w:r>
    </w:p>
    <w:p w:rsidR="00AC764A" w:rsidRPr="000E6AE0" w:rsidRDefault="00AC764A" w:rsidP="00C92B4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18"/>
        </w:rPr>
      </w:pPr>
      <w:r w:rsidRPr="000E6AE0">
        <w:rPr>
          <w:rFonts w:ascii="Courier New" w:eastAsia="Times New Roman" w:hAnsi="Courier New" w:cs="Courier New"/>
          <w:color w:val="000000"/>
          <w:sz w:val="20"/>
          <w:szCs w:val="24"/>
        </w:rPr>
        <w:t>Set-ItemProperty -Path ‘Registry::HKEY_LOCAL_MACHINE\System\CurrentControlSet\Control\Session Manager\Environment’ -Name PATH –Value $newPath</w:t>
      </w:r>
      <w:r w:rsidRPr="000E6AE0">
        <w:rPr>
          <w:rFonts w:ascii="Arial" w:eastAsia="Times New Roman" w:hAnsi="Arial" w:cs="Arial"/>
          <w:color w:val="000000"/>
          <w:sz w:val="18"/>
        </w:rPr>
        <w:t xml:space="preserve"> </w:t>
      </w:r>
    </w:p>
    <w:p w:rsidR="00AC764A" w:rsidRPr="00C92B4D" w:rsidRDefault="000E6AE0" w:rsidP="00C92B4D">
      <w:pPr>
        <w:pStyle w:val="ListParagraph"/>
        <w:numPr>
          <w:ilvl w:val="0"/>
          <w:numId w:val="14"/>
        </w:numPr>
        <w:spacing w:before="120" w:after="100" w:afterAutospacing="1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t>Double check modified PATH variable</w:t>
      </w:r>
    </w:p>
    <w:p w:rsidR="00AC764A" w:rsidRPr="000E6AE0" w:rsidRDefault="00AC764A" w:rsidP="00C92B4D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18"/>
        </w:rPr>
      </w:pPr>
      <w:r w:rsidRPr="000E6AE0">
        <w:rPr>
          <w:rFonts w:ascii="Courier New" w:hAnsi="Courier New" w:cs="Courier New"/>
          <w:sz w:val="20"/>
        </w:rPr>
        <w:t>(Get-ItemProperty -Path ‘Registry::HKEY_LOCAL_MACHINE\System\CurrentControlSet\Control\Session Manager\Environment’ -Name PATH).path</w:t>
      </w:r>
    </w:p>
    <w:p w:rsidR="00AC764A" w:rsidRPr="00C92B4D" w:rsidRDefault="000E6AE0" w:rsidP="00C92B4D">
      <w:pPr>
        <w:pStyle w:val="ListParagraph"/>
        <w:numPr>
          <w:ilvl w:val="0"/>
          <w:numId w:val="14"/>
        </w:numPr>
        <w:spacing w:before="120" w:after="100" w:afterAutospacing="1" w:line="360" w:lineRule="auto"/>
        <w:rPr>
          <w:rFonts w:ascii="Courier New" w:eastAsia="Times New Roman" w:hAnsi="Courier New" w:cs="Courier New"/>
          <w:color w:val="000000"/>
        </w:rPr>
      </w:pPr>
      <w:r>
        <w:rPr>
          <w:rFonts w:ascii="Arial" w:hAnsi="Arial" w:cs="Arial"/>
        </w:rPr>
        <w:t xml:space="preserve">Restart </w:t>
      </w:r>
      <w:r w:rsidR="00AC764A" w:rsidRPr="00C92B4D">
        <w:rPr>
          <w:rFonts w:ascii="Arial" w:hAnsi="Arial" w:cs="Arial"/>
        </w:rPr>
        <w:t>PS-Session</w:t>
      </w:r>
      <w:r>
        <w:rPr>
          <w:rFonts w:ascii="Arial" w:hAnsi="Arial" w:cs="Arial"/>
        </w:rPr>
        <w:t xml:space="preserve"> and check if node can be executed</w:t>
      </w:r>
    </w:p>
    <w:p w:rsidR="00AC764A" w:rsidRPr="000E6AE0" w:rsidRDefault="00AC764A" w:rsidP="00C92B4D">
      <w:pPr>
        <w:spacing w:before="100" w:beforeAutospacing="1" w:after="100" w:afterAutospacing="1" w:line="360" w:lineRule="auto"/>
        <w:ind w:left="1440"/>
        <w:rPr>
          <w:rFonts w:ascii="Courier New" w:eastAsia="Times New Roman" w:hAnsi="Courier New" w:cs="Courier New"/>
          <w:color w:val="000000"/>
          <w:sz w:val="18"/>
        </w:rPr>
      </w:pPr>
      <w:r w:rsidRPr="000E6AE0">
        <w:rPr>
          <w:rFonts w:ascii="Courier New" w:hAnsi="Courier New" w:cs="Courier New"/>
          <w:sz w:val="20"/>
        </w:rPr>
        <w:t>node –v</w:t>
      </w:r>
    </w:p>
    <w:p w:rsidR="00AC764A" w:rsidRPr="00C92B4D" w:rsidRDefault="000E6AE0" w:rsidP="00C92B4D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t>Deploy (Start Debugging) once and remember the deployment folder on the device</w:t>
      </w:r>
    </w:p>
    <w:p w:rsidR="00C92B4D" w:rsidRDefault="000E6AE0" w:rsidP="00C92B4D">
      <w:pPr>
        <w:spacing w:before="120" w:after="100" w:afterAutospacing="1" w:line="36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lastRenderedPageBreak/>
        <w:t>e.g.</w:t>
      </w:r>
      <w:r w:rsidR="00AC764A" w:rsidRPr="00C92B4D">
        <w:rPr>
          <w:rFonts w:ascii="Arial" w:hAnsi="Arial" w:cs="Arial"/>
        </w:rPr>
        <w:t xml:space="preserve">: </w:t>
      </w:r>
      <w:r w:rsidR="00AC764A" w:rsidRPr="00C92B4D">
        <w:rPr>
          <w:rFonts w:ascii="Verdana" w:hAnsi="Verdana" w:cs="Arial"/>
          <w:sz w:val="16"/>
        </w:rPr>
        <w:t>c:\data\users\DefaultAccount\AppData\Local\Packages\NavigatorWeb_8f0qdkcs9hxtj\LocalState</w:t>
      </w:r>
    </w:p>
    <w:p w:rsidR="00AC764A" w:rsidRPr="00C92B4D" w:rsidRDefault="000E6AE0" w:rsidP="00C92B4D">
      <w:pPr>
        <w:pStyle w:val="ListParagraph"/>
        <w:numPr>
          <w:ilvl w:val="0"/>
          <w:numId w:val="14"/>
        </w:numPr>
        <w:spacing w:before="120" w:after="100" w:afterAutospacing="1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t>Create network share on the device for easier access to deployed files</w:t>
      </w:r>
    </w:p>
    <w:p w:rsidR="00AC764A" w:rsidRPr="00C92B4D" w:rsidRDefault="00AC764A" w:rsidP="00C92B4D">
      <w:pPr>
        <w:spacing w:before="120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92B4D">
        <w:rPr>
          <w:rFonts w:ascii="Courier New" w:hAnsi="Courier New" w:cs="Courier New"/>
          <w:sz w:val="24"/>
          <w:szCs w:val="24"/>
        </w:rPr>
        <w:t>net share DeploymentFolder=c:\data\users\DefaultAccount\AppData\Local\Packages\NavigatorWeb_8f0qdkcs9hxtj\LocalState /GRANT:Everyone`,FULL /REMARKS:”Navigator Web Deployment Folder”</w:t>
      </w:r>
    </w:p>
    <w:p w:rsidR="00C92B4D" w:rsidRPr="00C92B4D" w:rsidRDefault="000E6AE0" w:rsidP="00C92B4D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t>Map shared folder on the device as network drive on the development machine</w:t>
      </w:r>
    </w:p>
    <w:p w:rsidR="00C92B4D" w:rsidRDefault="000E6AE0" w:rsidP="00C92B4D">
      <w:pPr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t>e.g.</w:t>
      </w:r>
      <w:r w:rsidR="00AC764A" w:rsidRPr="00C92B4D">
        <w:rPr>
          <w:rFonts w:ascii="Arial" w:hAnsi="Arial" w:cs="Arial"/>
        </w:rPr>
        <w:t xml:space="preserve">: </w:t>
      </w:r>
      <w:r w:rsidR="00AC764A" w:rsidRPr="00C92B4D">
        <w:rPr>
          <w:rFonts w:ascii="Courier New" w:hAnsi="Courier New" w:cs="Courier New"/>
          <w:sz w:val="24"/>
          <w:szCs w:val="24"/>
        </w:rPr>
        <w:t>W:\</w:t>
      </w:r>
    </w:p>
    <w:p w:rsidR="00AC764A" w:rsidRPr="00C92B4D" w:rsidRDefault="000E6AE0" w:rsidP="00C92B4D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Install the command task runner extension in Visual Studio and open the TaskRunnerExplorer</w:t>
      </w:r>
    </w:p>
    <w:p w:rsidR="00C92B4D" w:rsidRDefault="00CF75B4" w:rsidP="00C92B4D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Open file </w:t>
      </w:r>
      <w:r w:rsidR="00AC764A" w:rsidRPr="00CF75B4">
        <w:rPr>
          <w:rFonts w:ascii="Courier New" w:eastAsia="Times New Roman" w:hAnsi="Courier New" w:cs="Courier New"/>
          <w:color w:val="000000"/>
        </w:rPr>
        <w:t>commands.json</w:t>
      </w:r>
      <w:r w:rsidR="00AC764A" w:rsidRPr="00C92B4D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in “[SolutionFolder]\Scripts”</w:t>
      </w:r>
    </w:p>
    <w:p w:rsidR="00CF75B4" w:rsidRDefault="00CF75B4" w:rsidP="00C92B4D">
      <w:pPr>
        <w:pStyle w:val="ListParagraph"/>
        <w:numPr>
          <w:ilvl w:val="1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Deploy-Task defined in here executes a powershell script, that copies all modified project files to the deployment folder on the device via robocopy</w:t>
      </w:r>
    </w:p>
    <w:p w:rsidR="00AC764A" w:rsidRPr="004237AA" w:rsidRDefault="00CF75B4" w:rsidP="004237AA">
      <w:pPr>
        <w:pStyle w:val="ListParagraph"/>
        <w:numPr>
          <w:ilvl w:val="1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To make this work, we </w:t>
      </w:r>
      <w:r w:rsidR="004237AA">
        <w:rPr>
          <w:rFonts w:ascii="Arial" w:eastAsia="Times New Roman" w:hAnsi="Arial" w:cs="Arial"/>
          <w:color w:val="000000"/>
        </w:rPr>
        <w:t xml:space="preserve">need to tell the script/task, where our deployment folder is located via </w:t>
      </w:r>
      <w:r w:rsidR="004237AA" w:rsidRPr="00C92B4D">
        <w:rPr>
          <w:rFonts w:ascii="Courier New" w:eastAsia="Times New Roman" w:hAnsi="Courier New" w:cs="Courier New"/>
          <w:color w:val="000000"/>
          <w:sz w:val="24"/>
          <w:szCs w:val="24"/>
        </w:rPr>
        <w:t>-Dest \"W:/\"</w:t>
      </w:r>
    </w:p>
    <w:p w:rsidR="004237AA" w:rsidRPr="004237AA" w:rsidRDefault="004237AA" w:rsidP="004237AA">
      <w:pPr>
        <w:pStyle w:val="ListParagraph"/>
        <w:numPr>
          <w:ilvl w:val="1"/>
          <w:numId w:val="1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color w:val="000000"/>
          <w:sz w:val="20"/>
        </w:rPr>
      </w:pPr>
      <w:r w:rsidRPr="004237AA">
        <w:rPr>
          <w:rFonts w:ascii="Tahoma" w:eastAsia="Times New Roman" w:hAnsi="Tahoma" w:cs="Tahoma"/>
          <w:color w:val="000000"/>
          <w:szCs w:val="24"/>
        </w:rPr>
        <w:t>Replace</w:t>
      </w:r>
      <w:r>
        <w:rPr>
          <w:rFonts w:ascii="Tahoma" w:eastAsia="Times New Roman" w:hAnsi="Tahoma" w:cs="Tahoma"/>
          <w:color w:val="000000"/>
          <w:szCs w:val="24"/>
        </w:rPr>
        <w:t xml:space="preserve"> </w:t>
      </w:r>
      <w:r w:rsidRPr="00C92B4D">
        <w:rPr>
          <w:rFonts w:ascii="Courier New" w:eastAsia="Times New Roman" w:hAnsi="Courier New" w:cs="Courier New"/>
          <w:color w:val="000000"/>
          <w:sz w:val="24"/>
          <w:szCs w:val="24"/>
        </w:rPr>
        <w:t>W:/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Cs w:val="24"/>
        </w:rPr>
        <w:t>with the path of your deployment folder (mapped network drive or network path)</w:t>
      </w:r>
    </w:p>
    <w:p w:rsidR="00AC764A" w:rsidRDefault="004237AA" w:rsidP="00C92B4D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From now on, the project is being deployed automatically after every build</w:t>
      </w:r>
    </w:p>
    <w:p w:rsidR="004237AA" w:rsidRPr="004237AA" w:rsidRDefault="004237AA" w:rsidP="004237AA">
      <w:pPr>
        <w:pStyle w:val="Heading2"/>
        <w:numPr>
          <w:ilvl w:val="1"/>
          <w:numId w:val="4"/>
        </w:numPr>
      </w:pPr>
      <w:bookmarkStart w:id="7" w:name="_Toc460511494"/>
      <w:r>
        <w:t>Debugging</w:t>
      </w:r>
      <w:bookmarkEnd w:id="7"/>
    </w:p>
    <w:p w:rsidR="00C92B4D" w:rsidRDefault="004237AA" w:rsidP="00C92B4D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 debug the application, follow these steps:</w:t>
      </w:r>
    </w:p>
    <w:p w:rsidR="00AC764A" w:rsidRDefault="00AC764A" w:rsidP="004237AA">
      <w:pPr>
        <w:pStyle w:val="ListParagraph"/>
        <w:numPr>
          <w:ilvl w:val="1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r w:rsidRPr="00C92B4D">
        <w:rPr>
          <w:rFonts w:ascii="Arial" w:eastAsia="Times New Roman" w:hAnsi="Arial" w:cs="Arial"/>
          <w:color w:val="000000"/>
        </w:rPr>
        <w:t xml:space="preserve">Device </w:t>
      </w:r>
      <w:r w:rsidRPr="00B64F18">
        <w:sym w:font="Wingdings" w:char="F0E0"/>
      </w:r>
      <w:r w:rsidRPr="00C92B4D">
        <w:rPr>
          <w:rFonts w:ascii="Arial" w:eastAsia="Times New Roman" w:hAnsi="Arial" w:cs="Arial"/>
          <w:color w:val="000000"/>
        </w:rPr>
        <w:t xml:space="preserve"> Enter-PSSession</w:t>
      </w:r>
    </w:p>
    <w:p w:rsidR="00C92B4D" w:rsidRDefault="00C92B4D" w:rsidP="00C92B4D">
      <w:pPr>
        <w:pStyle w:val="ListParagraph"/>
        <w:numPr>
          <w:ilvl w:val="1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Navigate to “deployment folder”\LocalState</w:t>
      </w:r>
    </w:p>
    <w:p w:rsidR="00C92B4D" w:rsidRPr="00C92B4D" w:rsidRDefault="00C92B4D" w:rsidP="00C92B4D">
      <w:pPr>
        <w:pStyle w:val="ListParagraph"/>
        <w:numPr>
          <w:ilvl w:val="1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Run: </w:t>
      </w:r>
      <w:r w:rsidR="000E6AE0" w:rsidRPr="000E6AE0">
        <w:rPr>
          <w:rFonts w:ascii="Courier New" w:eastAsia="Times New Roman" w:hAnsi="Courier New" w:cs="Courier New"/>
          <w:color w:val="000000"/>
        </w:rPr>
        <w:t>‘</w:t>
      </w:r>
      <w:r>
        <w:rPr>
          <w:rFonts w:ascii="Courier New" w:eastAsia="Times New Roman" w:hAnsi="Courier New" w:cs="Courier New"/>
          <w:color w:val="000000"/>
        </w:rPr>
        <w:t>node bin/www</w:t>
      </w:r>
      <w:r w:rsidR="000E6AE0">
        <w:rPr>
          <w:rFonts w:ascii="Courier New" w:eastAsia="Times New Roman" w:hAnsi="Courier New" w:cs="Courier New"/>
          <w:color w:val="000000"/>
        </w:rPr>
        <w:t>’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Tahoma" w:eastAsia="Times New Roman" w:hAnsi="Tahoma" w:cs="Tahoma"/>
          <w:color w:val="000000"/>
        </w:rPr>
        <w:t xml:space="preserve">where </w:t>
      </w:r>
      <w:r w:rsidR="000E6AE0">
        <w:rPr>
          <w:rFonts w:ascii="Tahoma" w:eastAsia="Times New Roman" w:hAnsi="Tahoma" w:cs="Tahoma"/>
          <w:color w:val="000000"/>
        </w:rPr>
        <w:t>“www” is the startup javascript file that bootstraps our application</w:t>
      </w:r>
    </w:p>
    <w:p w:rsidR="005C621A" w:rsidRPr="005C621A" w:rsidRDefault="005C621A" w:rsidP="005C621A">
      <w:pPr>
        <w:pStyle w:val="BodyText"/>
      </w:pPr>
    </w:p>
    <w:sectPr w:rsidR="005C621A" w:rsidRPr="005C6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04D0D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03D69"/>
    <w:multiLevelType w:val="hybridMultilevel"/>
    <w:tmpl w:val="738EA3CE"/>
    <w:lvl w:ilvl="0" w:tplc="E1982C9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904090A4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25B65"/>
    <w:multiLevelType w:val="hybridMultilevel"/>
    <w:tmpl w:val="851C1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94B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5D2DF6"/>
    <w:multiLevelType w:val="hybridMultilevel"/>
    <w:tmpl w:val="E1A8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1C14D2">
      <w:start w:val="1"/>
      <w:numFmt w:val="lowerLetter"/>
      <w:lvlText w:val="%2."/>
      <w:lvlJc w:val="left"/>
      <w:pPr>
        <w:ind w:left="1440" w:hanging="360"/>
      </w:pPr>
      <w:rPr>
        <w:rFonts w:ascii="Arial" w:hAnsi="Arial"/>
      </w:rPr>
    </w:lvl>
    <w:lvl w:ilvl="2" w:tplc="8F760D52">
      <w:start w:val="1"/>
      <w:numFmt w:val="lowerRoman"/>
      <w:lvlText w:val="%3."/>
      <w:lvlJc w:val="right"/>
      <w:pPr>
        <w:ind w:left="2160" w:hanging="180"/>
      </w:pPr>
      <w:rPr>
        <w:rFonts w:ascii="Arial" w:hAnsi="Aria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900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B76C77"/>
    <w:multiLevelType w:val="multilevel"/>
    <w:tmpl w:val="DE6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33045"/>
    <w:multiLevelType w:val="multilevel"/>
    <w:tmpl w:val="1400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E60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7B0071"/>
    <w:multiLevelType w:val="multilevel"/>
    <w:tmpl w:val="45AE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F61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D022F4"/>
    <w:multiLevelType w:val="singleLevel"/>
    <w:tmpl w:val="4E72E9C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12"/>
  </w:num>
  <w:num w:numId="7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9"/>
  </w:num>
  <w:num w:numId="9">
    <w:abstractNumId w:val="4"/>
  </w:num>
  <w:num w:numId="10">
    <w:abstractNumId w:val="6"/>
  </w:num>
  <w:num w:numId="11">
    <w:abstractNumId w:val="5"/>
  </w:num>
  <w:num w:numId="12">
    <w:abstractNumId w:val="3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D3"/>
    <w:rsid w:val="000E6AE0"/>
    <w:rsid w:val="00127CD3"/>
    <w:rsid w:val="004237AA"/>
    <w:rsid w:val="00430F26"/>
    <w:rsid w:val="004D0D77"/>
    <w:rsid w:val="005C5CF5"/>
    <w:rsid w:val="005C621A"/>
    <w:rsid w:val="005E6BCF"/>
    <w:rsid w:val="006A7C74"/>
    <w:rsid w:val="008733E1"/>
    <w:rsid w:val="008B0B7B"/>
    <w:rsid w:val="00AC764A"/>
    <w:rsid w:val="00C745D3"/>
    <w:rsid w:val="00C92B4D"/>
    <w:rsid w:val="00CF75B4"/>
    <w:rsid w:val="00DB1667"/>
    <w:rsid w:val="00E2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D8817-2D1A-419E-B454-E66830E4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5C5CF5"/>
    <w:pPr>
      <w:keepNext/>
      <w:keepLines/>
      <w:spacing w:after="220" w:line="200" w:lineRule="atLeast"/>
      <w:outlineLvl w:val="0"/>
    </w:pPr>
    <w:rPr>
      <w:rFonts w:ascii="Arial Black" w:eastAsia="Times New Roman" w:hAnsi="Arial Black" w:cs="Times New Roman"/>
      <w:spacing w:val="-10"/>
      <w:kern w:val="28"/>
      <w:szCs w:val="20"/>
    </w:rPr>
  </w:style>
  <w:style w:type="paragraph" w:styleId="Heading2">
    <w:name w:val="heading 2"/>
    <w:basedOn w:val="Normal"/>
    <w:next w:val="BodyText"/>
    <w:link w:val="Heading2Char"/>
    <w:qFormat/>
    <w:rsid w:val="005C5CF5"/>
    <w:pPr>
      <w:keepNext/>
      <w:keepLines/>
      <w:spacing w:after="0" w:line="60" w:lineRule="atLeast"/>
      <w:ind w:left="284"/>
      <w:outlineLvl w:val="1"/>
    </w:pPr>
    <w:rPr>
      <w:rFonts w:ascii="Arial Black" w:eastAsia="Times New Roman" w:hAnsi="Arial Black" w:cs="Times New Roman"/>
      <w:spacing w:val="-10"/>
      <w:kern w:val="28"/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5C5CF5"/>
    <w:pPr>
      <w:keepNext/>
      <w:keepLines/>
      <w:spacing w:after="0" w:line="180" w:lineRule="atLeast"/>
      <w:ind w:left="1195"/>
      <w:outlineLvl w:val="2"/>
    </w:pPr>
    <w:rPr>
      <w:rFonts w:ascii="Arial Black" w:eastAsia="Times New Roman" w:hAnsi="Arial Black" w:cs="Times New Roman"/>
      <w:spacing w:val="-5"/>
      <w:kern w:val="28"/>
      <w:sz w:val="20"/>
      <w:szCs w:val="20"/>
    </w:rPr>
  </w:style>
  <w:style w:type="paragraph" w:styleId="Heading4">
    <w:name w:val="heading 4"/>
    <w:basedOn w:val="Normal"/>
    <w:next w:val="BodyText"/>
    <w:link w:val="Heading4Char"/>
    <w:qFormat/>
    <w:rsid w:val="005C5CF5"/>
    <w:pPr>
      <w:keepNext/>
      <w:keepLines/>
      <w:spacing w:after="0" w:line="180" w:lineRule="atLeast"/>
      <w:ind w:left="1555"/>
      <w:outlineLvl w:val="3"/>
    </w:pPr>
    <w:rPr>
      <w:rFonts w:ascii="Arial Black" w:eastAsia="Times New Roman" w:hAnsi="Arial Black" w:cs="Times New Roman"/>
      <w:spacing w:val="-2"/>
      <w:kern w:val="28"/>
      <w:sz w:val="18"/>
      <w:szCs w:val="20"/>
    </w:rPr>
  </w:style>
  <w:style w:type="paragraph" w:styleId="Heading5">
    <w:name w:val="heading 5"/>
    <w:basedOn w:val="Normal"/>
    <w:next w:val="BodyText"/>
    <w:link w:val="Heading5Char"/>
    <w:qFormat/>
    <w:rsid w:val="005C5CF5"/>
    <w:pPr>
      <w:keepNext/>
      <w:keepLines/>
      <w:spacing w:after="0" w:line="180" w:lineRule="atLeast"/>
      <w:ind w:left="1915"/>
      <w:outlineLvl w:val="4"/>
    </w:pPr>
    <w:rPr>
      <w:rFonts w:ascii="Arial Black" w:eastAsia="Times New Roman" w:hAnsi="Arial Black" w:cs="Times New Roman"/>
      <w:spacing w:val="-2"/>
      <w:kern w:val="28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C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CD3"/>
    <w:pPr>
      <w:pBdr>
        <w:top w:val="dotted" w:sz="6" w:space="11" w:color="D1D1D1"/>
        <w:left w:val="dotted" w:sz="6" w:space="11" w:color="D1D1D1"/>
        <w:bottom w:val="dotted" w:sz="6" w:space="11" w:color="D1D1D1"/>
        <w:right w:val="dotted" w:sz="6" w:space="11" w:color="D1D1D1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40" w:lineRule="auto"/>
      <w:ind w:left="225" w:right="225"/>
    </w:pPr>
    <w:rPr>
      <w:rFonts w:ascii="Courier" w:eastAsia="Times New Roman" w:hAnsi="Courier" w:cs="Arial"/>
      <w:color w:val="2B2B2B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CD3"/>
    <w:rPr>
      <w:rFonts w:ascii="Courier" w:eastAsia="Times New Roman" w:hAnsi="Courier" w:cs="Arial"/>
      <w:color w:val="2B2B2B"/>
      <w:sz w:val="18"/>
      <w:szCs w:val="18"/>
      <w:shd w:val="clear" w:color="auto" w:fill="FAFAFA"/>
    </w:rPr>
  </w:style>
  <w:style w:type="paragraph" w:styleId="NormalWeb">
    <w:name w:val="Normal (Web)"/>
    <w:basedOn w:val="Normal"/>
    <w:uiPriority w:val="99"/>
    <w:semiHidden/>
    <w:unhideWhenUsed/>
    <w:rsid w:val="00127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C5CF5"/>
    <w:rPr>
      <w:rFonts w:ascii="Arial Black" w:eastAsia="Times New Roman" w:hAnsi="Arial Black" w:cs="Times New Roman"/>
      <w:spacing w:val="-10"/>
      <w:kern w:val="28"/>
      <w:szCs w:val="20"/>
    </w:rPr>
  </w:style>
  <w:style w:type="paragraph" w:styleId="BodyText">
    <w:name w:val="Body Text"/>
    <w:basedOn w:val="Normal"/>
    <w:link w:val="BodyTextChar"/>
    <w:unhideWhenUsed/>
    <w:rsid w:val="005C5C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C5CF5"/>
  </w:style>
  <w:style w:type="character" w:customStyle="1" w:styleId="Heading2Char">
    <w:name w:val="Heading 2 Char"/>
    <w:basedOn w:val="DefaultParagraphFont"/>
    <w:link w:val="Heading2"/>
    <w:rsid w:val="005C5CF5"/>
    <w:rPr>
      <w:rFonts w:ascii="Arial Black" w:eastAsia="Times New Roman" w:hAnsi="Arial Black" w:cs="Times New Roman"/>
      <w:spacing w:val="-10"/>
      <w:kern w:val="28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C5CF5"/>
    <w:rPr>
      <w:rFonts w:ascii="Arial Black" w:eastAsia="Times New Roman" w:hAnsi="Arial Black" w:cs="Times New Roman"/>
      <w:spacing w:val="-5"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C5CF5"/>
    <w:rPr>
      <w:rFonts w:ascii="Arial Black" w:eastAsia="Times New Roman" w:hAnsi="Arial Black" w:cs="Times New Roman"/>
      <w:spacing w:val="-2"/>
      <w:kern w:val="28"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5C5CF5"/>
    <w:rPr>
      <w:rFonts w:ascii="Arial Black" w:eastAsia="Times New Roman" w:hAnsi="Arial Black" w:cs="Times New Roman"/>
      <w:spacing w:val="-2"/>
      <w:kern w:val="28"/>
      <w:sz w:val="18"/>
      <w:szCs w:val="20"/>
    </w:rPr>
  </w:style>
  <w:style w:type="paragraph" w:customStyle="1" w:styleId="HeadingBase">
    <w:name w:val="Heading Base"/>
    <w:basedOn w:val="BodyText"/>
    <w:next w:val="BodyText"/>
    <w:rsid w:val="005C5CF5"/>
    <w:pPr>
      <w:keepNext/>
      <w:keepLines/>
      <w:spacing w:after="0" w:line="180" w:lineRule="atLeast"/>
      <w:ind w:left="835"/>
    </w:pPr>
    <w:rPr>
      <w:rFonts w:ascii="Arial Black" w:eastAsia="Times New Roman" w:hAnsi="Arial Black" w:cs="Times New Roman"/>
      <w:spacing w:val="-10"/>
      <w:kern w:val="28"/>
      <w:sz w:val="20"/>
      <w:szCs w:val="20"/>
    </w:rPr>
  </w:style>
  <w:style w:type="paragraph" w:customStyle="1" w:styleId="CompanyName">
    <w:name w:val="Company Name"/>
    <w:basedOn w:val="Normal"/>
    <w:rsid w:val="005C5CF5"/>
    <w:pPr>
      <w:keepLines/>
      <w:shd w:val="solid" w:color="auto" w:fill="auto"/>
      <w:spacing w:after="0" w:line="320" w:lineRule="exact"/>
    </w:pPr>
    <w:rPr>
      <w:rFonts w:ascii="Tahoma" w:eastAsia="Times New Roman" w:hAnsi="Tahoma" w:cs="Times New Roman"/>
      <w:b/>
      <w:color w:val="FFFFFF"/>
      <w:spacing w:val="-15"/>
      <w:sz w:val="32"/>
      <w:szCs w:val="20"/>
    </w:rPr>
  </w:style>
  <w:style w:type="paragraph" w:customStyle="1" w:styleId="DocumentLabel">
    <w:name w:val="Document Label"/>
    <w:basedOn w:val="Normal"/>
    <w:next w:val="Normal"/>
    <w:rsid w:val="005C5CF5"/>
    <w:pPr>
      <w:keepNext/>
      <w:keepLines/>
      <w:spacing w:before="400" w:after="120" w:line="240" w:lineRule="atLeast"/>
    </w:pPr>
    <w:rPr>
      <w:rFonts w:ascii="Tahoma" w:eastAsia="Times New Roman" w:hAnsi="Tahoma" w:cs="Times New Roman"/>
      <w:b/>
      <w:spacing w:val="-5"/>
      <w:kern w:val="28"/>
      <w:sz w:val="96"/>
      <w:szCs w:val="20"/>
    </w:rPr>
  </w:style>
  <w:style w:type="paragraph" w:customStyle="1" w:styleId="MessageHeaderLast">
    <w:name w:val="Message Header Last"/>
    <w:basedOn w:val="MessageHeader"/>
    <w:next w:val="BodyText"/>
    <w:rsid w:val="005C5CF5"/>
    <w:pPr>
      <w:keepLines/>
      <w:pBdr>
        <w:top w:val="none" w:sz="0" w:space="0" w:color="auto"/>
        <w:left w:val="none" w:sz="0" w:space="0" w:color="auto"/>
        <w:bottom w:val="single" w:sz="6" w:space="15" w:color="auto"/>
        <w:right w:val="none" w:sz="0" w:space="0" w:color="auto"/>
      </w:pBdr>
      <w:shd w:val="clear" w:color="auto" w:fill="auto"/>
      <w:spacing w:after="320" w:line="180" w:lineRule="atLeast"/>
      <w:ind w:left="1555" w:hanging="720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ReturnAddress">
    <w:name w:val="Return Address"/>
    <w:basedOn w:val="Normal"/>
    <w:rsid w:val="005C5CF5"/>
    <w:pPr>
      <w:keepLines/>
      <w:spacing w:after="0" w:line="200" w:lineRule="atLeast"/>
    </w:pPr>
    <w:rPr>
      <w:rFonts w:ascii="Tahoma" w:eastAsia="Times New Roman" w:hAnsi="Tahoma" w:cs="Times New Roman"/>
      <w:spacing w:val="-2"/>
      <w:sz w:val="16"/>
      <w:szCs w:val="20"/>
    </w:rPr>
  </w:style>
  <w:style w:type="paragraph" w:styleId="ListBullet2">
    <w:name w:val="List Bullet 2"/>
    <w:basedOn w:val="Normal"/>
    <w:autoRedefine/>
    <w:semiHidden/>
    <w:rsid w:val="005C5CF5"/>
    <w:pPr>
      <w:numPr>
        <w:numId w:val="5"/>
      </w:numPr>
      <w:spacing w:after="0" w:line="240" w:lineRule="auto"/>
      <w:ind w:left="1555"/>
    </w:pPr>
    <w:rPr>
      <w:rFonts w:ascii="Tahoma" w:eastAsia="Times New Roman" w:hAnsi="Tahoma" w:cs="Times New Roman"/>
      <w:spacing w:val="-5"/>
      <w:sz w:val="20"/>
      <w:szCs w:val="20"/>
    </w:rPr>
  </w:style>
  <w:style w:type="paragraph" w:customStyle="1" w:styleId="Deckblatt">
    <w:name w:val="Deckblatt"/>
    <w:rsid w:val="005C5CF5"/>
    <w:pPr>
      <w:keepLines/>
      <w:spacing w:before="2160" w:after="0" w:line="240" w:lineRule="auto"/>
      <w:ind w:right="-6"/>
      <w:jc w:val="center"/>
    </w:pPr>
    <w:rPr>
      <w:rFonts w:ascii="Tahoma" w:eastAsia="Times New Roman" w:hAnsi="Tahoma" w:cs="Times New Roman"/>
      <w:b/>
      <w:noProof/>
      <w:sz w:val="24"/>
      <w:szCs w:val="20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C5C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C5CF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5C5CF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C5C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5CF5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C764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7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871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windows/iot/docs/iotdashboard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odejs/node-chakracore/rele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icrosoft.com/en-us/windows/iot/docs/power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CDF98-7ABA-44EF-A3CB-4DDE298A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</Company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Irmischer, Hendryk</dc:creator>
  <cp:keywords/>
  <dc:description/>
  <cp:lastModifiedBy>Irmischer, Hendryk</cp:lastModifiedBy>
  <cp:revision>4</cp:revision>
  <dcterms:created xsi:type="dcterms:W3CDTF">2016-09-01T14:42:00Z</dcterms:created>
  <dcterms:modified xsi:type="dcterms:W3CDTF">2016-09-01T14:43:00Z</dcterms:modified>
</cp:coreProperties>
</file>