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F8DD3">
      <w:pPr>
        <w:pStyle w:val="36"/>
      </w:pPr>
      <w:r>
        <w:t>AI Financial Chatbot Knowledge Base (Simplified)</w:t>
      </w:r>
    </w:p>
    <w:p w14:paraId="23F17123">
      <w:pPr>
        <w:pStyle w:val="2"/>
      </w:pPr>
      <w:r>
        <w:t>Goal of This Knowledge Base</w:t>
      </w:r>
    </w:p>
    <w:p w14:paraId="6B18BF3C">
      <w:r>
        <w:t xml:space="preserve">This document summarizes major investment options available to individuals. </w:t>
      </w:r>
    </w:p>
    <w:p w14:paraId="1E0B6466">
      <w:r>
        <w:t>It explains their risk levels, expected returns, liquidity, time horizon, and suitable investor types.</w:t>
      </w:r>
    </w:p>
    <w:p w14:paraId="28FFDA0B">
      <w:r>
        <w:t>This information will be used by the AI financial chatbot (RAG-LLM system) to recommend appropriate financial products based on user profiles.</w:t>
      </w:r>
    </w:p>
    <w:p w14:paraId="0B8B179E">
      <w:pPr>
        <w:pStyle w:val="2"/>
      </w:pPr>
      <w:r>
        <w:t>Investment Categories Overview</w:t>
      </w:r>
    </w:p>
    <w:p w14:paraId="766EB8CA">
      <w:r>
        <w:t>1. Cash &amp; Safe Savings – Very low risk, used for emergency funds.</w:t>
      </w:r>
    </w:p>
    <w:p w14:paraId="4C8512AD">
      <w:r>
        <w:t>2. Fixed Income – Low to medium risk, provides stable income.</w:t>
      </w:r>
    </w:p>
    <w:p w14:paraId="62AC8958">
      <w:r>
        <w:t>3. Equities – High risk, used for long-term growth.</w:t>
      </w:r>
    </w:p>
    <w:p w14:paraId="6F1DE8CF">
      <w:r>
        <w:t>4. Real Assets – Medium to high risk, often used as inflation hedges.</w:t>
      </w:r>
    </w:p>
    <w:p w14:paraId="1D48E824">
      <w:r>
        <w:t>5. Retirement Products – Long-term wealth building for retirement.</w:t>
      </w:r>
    </w:p>
    <w:p w14:paraId="4009C917">
      <w:r>
        <w:t>6. Alternatives – High to very high risk, diversification or speculation.</w:t>
      </w:r>
    </w:p>
    <w:p w14:paraId="2C44CE4E">
      <w:r>
        <w:drawing>
          <wp:inline distT="0" distB="0" distL="114300" distR="114300">
            <wp:extent cx="5478145" cy="3398520"/>
            <wp:effectExtent l="0" t="0" r="825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0BEF32">
      <w:pPr>
        <w:pStyle w:val="2"/>
      </w:pPr>
      <w:r>
        <w:t>1. Cash &amp; Safe Savings</w:t>
      </w:r>
    </w:p>
    <w:p w14:paraId="54F6FC55">
      <w:r>
        <w:t>Examples: Savings accounts, money market funds, treasury bills.</w:t>
      </w:r>
    </w:p>
    <w:p w14:paraId="498DA492"/>
    <w:p w14:paraId="31D7DE4B">
      <w:r>
        <w:t>Risk: Very Low</w:t>
      </w:r>
    </w:p>
    <w:p w14:paraId="73300BF5">
      <w:r>
        <w:t>Return: 1–4% annually</w:t>
      </w:r>
    </w:p>
    <w:p w14:paraId="5E978CA6">
      <w:r>
        <w:t>Liquidity: Very High</w:t>
      </w:r>
    </w:p>
    <w:p w14:paraId="16FE8B70"/>
    <w:p w14:paraId="64115D36">
      <w:r>
        <w:t>Best Use:</w:t>
      </w:r>
    </w:p>
    <w:p w14:paraId="65A984D1">
      <w:r>
        <w:t>- Emergency funds</w:t>
      </w:r>
    </w:p>
    <w:p w14:paraId="3B3F9416">
      <w:r>
        <w:t>- Short-term expenses</w:t>
      </w:r>
    </w:p>
    <w:p w14:paraId="3F6A0C50">
      <w:r>
        <w:t>- Temporary parking of cash</w:t>
      </w:r>
    </w:p>
    <w:p w14:paraId="54FF6DC2">
      <w:pPr>
        <w:pStyle w:val="2"/>
      </w:pPr>
      <w:r>
        <w:t>2. Fixed Income Investments</w:t>
      </w:r>
    </w:p>
    <w:p w14:paraId="56C669F3">
      <w:r>
        <w:t>Examples:</w:t>
      </w:r>
    </w:p>
    <w:p w14:paraId="140EDD63">
      <w:r>
        <w:t>- Fixed Deposits (FD)</w:t>
      </w:r>
    </w:p>
    <w:p w14:paraId="376A3D9C">
      <w:r>
        <w:t>- Certificates of Deposit (CD)</w:t>
      </w:r>
    </w:p>
    <w:p w14:paraId="78A9F909">
      <w:r>
        <w:t>- Government savings schemes (PPF, NSC, SCSS)</w:t>
      </w:r>
    </w:p>
    <w:p w14:paraId="0908AE2C">
      <w:r>
        <w:t>- Government bonds</w:t>
      </w:r>
    </w:p>
    <w:p w14:paraId="4F2A0D63">
      <w:r>
        <w:t>- Corporate bonds</w:t>
      </w:r>
    </w:p>
    <w:p w14:paraId="68678E4C">
      <w:r>
        <w:t>- Debt mutual funds</w:t>
      </w:r>
    </w:p>
    <w:p w14:paraId="7BBDA659"/>
    <w:p w14:paraId="2B5AE3B2">
      <w:r>
        <w:t>Risk: Low–Medium</w:t>
      </w:r>
    </w:p>
    <w:p w14:paraId="4766B800">
      <w:r>
        <w:t>Returns: ~3–8% depending on product</w:t>
      </w:r>
    </w:p>
    <w:p w14:paraId="6CFFF3FE"/>
    <w:p w14:paraId="790CD2F7">
      <w:r>
        <w:t>Best For:</w:t>
      </w:r>
    </w:p>
    <w:p w14:paraId="087D57C5">
      <w:r>
        <w:t>- Conservative investors</w:t>
      </w:r>
    </w:p>
    <w:p w14:paraId="13B235B7">
      <w:r>
        <w:t>- Stable income generation</w:t>
      </w:r>
    </w:p>
    <w:p w14:paraId="4F7C23C6">
      <w:r>
        <w:t>- Medium-term goals</w:t>
      </w:r>
    </w:p>
    <w:p w14:paraId="73CB1F01">
      <w:pPr>
        <w:pStyle w:val="2"/>
      </w:pPr>
      <w:r>
        <w:t>3. Equity Investments</w:t>
      </w:r>
    </w:p>
    <w:p w14:paraId="5D2B1E5D">
      <w:r>
        <w:t>Examples:</w:t>
      </w:r>
    </w:p>
    <w:p w14:paraId="40558FA1">
      <w:r>
        <w:t>- Individual stocks</w:t>
      </w:r>
    </w:p>
    <w:p w14:paraId="796F417D">
      <w:r>
        <w:t>- Equity mutual funds</w:t>
      </w:r>
    </w:p>
    <w:p w14:paraId="39AA0903">
      <w:r>
        <w:t>- ETFs</w:t>
      </w:r>
    </w:p>
    <w:p w14:paraId="7E6769E5">
      <w:r>
        <w:t>- Index funds</w:t>
      </w:r>
    </w:p>
    <w:p w14:paraId="2FA2BF83"/>
    <w:p w14:paraId="71E8EF8C">
      <w:r>
        <w:t>Risk: High</w:t>
      </w:r>
    </w:p>
    <w:p w14:paraId="2C333385">
      <w:r>
        <w:t>Returns: ~7–12% long-term market average</w:t>
      </w:r>
    </w:p>
    <w:p w14:paraId="2A8D9C5F"/>
    <w:p w14:paraId="446D07AA">
      <w:r>
        <w:t>Advantages:</w:t>
      </w:r>
    </w:p>
    <w:p w14:paraId="7A1B9D55">
      <w:r>
        <w:t>- High growth potential</w:t>
      </w:r>
    </w:p>
    <w:p w14:paraId="63795AFA">
      <w:r>
        <w:t>- Inflation hedge</w:t>
      </w:r>
    </w:p>
    <w:p w14:paraId="17592EE1">
      <w:r>
        <w:t>- Ownership in companies</w:t>
      </w:r>
    </w:p>
    <w:p w14:paraId="013DBFD4"/>
    <w:p w14:paraId="1FACC848">
      <w:r>
        <w:t>Downside:</w:t>
      </w:r>
    </w:p>
    <w:p w14:paraId="7764C825">
      <w:r>
        <w:t>- Market volatility</w:t>
      </w:r>
    </w:p>
    <w:p w14:paraId="2F7C28F1">
      <w:r>
        <w:t>- Requires long-term horizon</w:t>
      </w:r>
    </w:p>
    <w:p w14:paraId="1417A2B4">
      <w:pPr>
        <w:pStyle w:val="2"/>
      </w:pPr>
      <w:r>
        <w:t>4. Hybrid / Balanced Funds</w:t>
      </w:r>
    </w:p>
    <w:p w14:paraId="0033865E">
      <w:r>
        <w:t>Examples:</w:t>
      </w:r>
    </w:p>
    <w:p w14:paraId="03F77956">
      <w:r>
        <w:t>- Balanced funds</w:t>
      </w:r>
    </w:p>
    <w:p w14:paraId="104655F3">
      <w:r>
        <w:t>- Asset allocation funds</w:t>
      </w:r>
    </w:p>
    <w:p w14:paraId="14AA224E">
      <w:r>
        <w:t>- Target-date funds</w:t>
      </w:r>
    </w:p>
    <w:p w14:paraId="7EB1A07A"/>
    <w:p w14:paraId="2E999614">
      <w:r>
        <w:t>Risk: Medium</w:t>
      </w:r>
    </w:p>
    <w:p w14:paraId="7512FF82">
      <w:r>
        <w:t>Returns: ~6–9%</w:t>
      </w:r>
    </w:p>
    <w:p w14:paraId="40E58B8D"/>
    <w:p w14:paraId="19DDEC20">
      <w:r>
        <w:t>Advantages:</w:t>
      </w:r>
    </w:p>
    <w:p w14:paraId="355FFDB0">
      <w:r>
        <w:t>- Diversification</w:t>
      </w:r>
    </w:p>
    <w:p w14:paraId="2130A3E5">
      <w:r>
        <w:t>- Automatic rebalancing</w:t>
      </w:r>
    </w:p>
    <w:p w14:paraId="0FBD05F7">
      <w:r>
        <w:t>- Suitable for moderate-risk investors</w:t>
      </w:r>
    </w:p>
    <w:p w14:paraId="4502D71A">
      <w:pPr>
        <w:pStyle w:val="2"/>
      </w:pPr>
      <w:r>
        <w:t>5. Real Asset Investments</w:t>
      </w:r>
    </w:p>
    <w:p w14:paraId="18731611">
      <w:r>
        <w:t>Examples:</w:t>
      </w:r>
    </w:p>
    <w:p w14:paraId="21A8E23F">
      <w:r>
        <w:t>- Real estate (residential or commercial property)</w:t>
      </w:r>
    </w:p>
    <w:p w14:paraId="0D60DC8D">
      <w:r>
        <w:t>- REITs (Real Estate Investment Trusts)</w:t>
      </w:r>
    </w:p>
    <w:p w14:paraId="67E15C68">
      <w:r>
        <w:t>- Gold and commodity ETFs</w:t>
      </w:r>
    </w:p>
    <w:p w14:paraId="26AD4233"/>
    <w:p w14:paraId="131BB98E">
      <w:r>
        <w:t>Risk: Medium–High</w:t>
      </w:r>
    </w:p>
    <w:p w14:paraId="216037C0"/>
    <w:p w14:paraId="4E16CB19">
      <w:r>
        <w:t>Advantages:</w:t>
      </w:r>
    </w:p>
    <w:p w14:paraId="5635A1E1">
      <w:r>
        <w:t>- Inflation hedge</w:t>
      </w:r>
    </w:p>
    <w:p w14:paraId="53A8D75D">
      <w:r>
        <w:t>- Tangible assets</w:t>
      </w:r>
    </w:p>
    <w:p w14:paraId="0900E98E">
      <w:r>
        <w:t>- Portfolio diversification</w:t>
      </w:r>
    </w:p>
    <w:p w14:paraId="034B344C">
      <w:pPr>
        <w:pStyle w:val="2"/>
      </w:pPr>
      <w:r>
        <w:t>6. Retirement Investments</w:t>
      </w:r>
    </w:p>
    <w:p w14:paraId="2714DF0A">
      <w:r>
        <w:t>Examples:</w:t>
      </w:r>
    </w:p>
    <w:p w14:paraId="44EC1A79">
      <w:r>
        <w:t>- National Pension System (NPS)</w:t>
      </w:r>
    </w:p>
    <w:p w14:paraId="31E7B896">
      <w:r>
        <w:t>- Employee Provident Fund (EPF)</w:t>
      </w:r>
    </w:p>
    <w:p w14:paraId="0F3D9375">
      <w:r>
        <w:t>- Pension plans</w:t>
      </w:r>
    </w:p>
    <w:p w14:paraId="10CF6411"/>
    <w:p w14:paraId="1FA992B2">
      <w:r>
        <w:t>Returns: ~6–10% long-term</w:t>
      </w:r>
    </w:p>
    <w:p w14:paraId="50BA2137"/>
    <w:p w14:paraId="4898A6E2">
      <w:r>
        <w:t>Advantages:</w:t>
      </w:r>
    </w:p>
    <w:p w14:paraId="128E49D5">
      <w:r>
        <w:t>- Tax benefits</w:t>
      </w:r>
    </w:p>
    <w:p w14:paraId="468089D3">
      <w:r>
        <w:t>- Long-term retirement planning</w:t>
      </w:r>
    </w:p>
    <w:p w14:paraId="092D4A11">
      <w:r>
        <w:t>- Disciplined investing</w:t>
      </w:r>
    </w:p>
    <w:p w14:paraId="4A7C942E">
      <w:pPr>
        <w:pStyle w:val="2"/>
      </w:pPr>
      <w:r>
        <w:t>7. Insurance-linked Investments</w:t>
      </w:r>
    </w:p>
    <w:p w14:paraId="50140326">
      <w:r>
        <w:t>Examples:</w:t>
      </w:r>
    </w:p>
    <w:p w14:paraId="2C8BEBEE">
      <w:r>
        <w:t>- ULIPs</w:t>
      </w:r>
    </w:p>
    <w:p w14:paraId="11662FCB">
      <w:r>
        <w:t>- Endowment plans</w:t>
      </w:r>
    </w:p>
    <w:p w14:paraId="5F52BC83"/>
    <w:p w14:paraId="6A64CAC1">
      <w:r>
        <w:t>Risk: Varies</w:t>
      </w:r>
    </w:p>
    <w:p w14:paraId="2434E347"/>
    <w:p w14:paraId="4A22D04B">
      <w:r>
        <w:t>Note:</w:t>
      </w:r>
    </w:p>
    <w:p w14:paraId="2E8F6FD1">
      <w:r>
        <w:t>These combine insurance with investments but often have higher fees compared to investing separately.</w:t>
      </w:r>
    </w:p>
    <w:p w14:paraId="4EB9B997">
      <w:pPr>
        <w:pStyle w:val="2"/>
      </w:pPr>
      <w:r>
        <w:t>8. Annuities</w:t>
      </w:r>
    </w:p>
    <w:p w14:paraId="53B3898B">
      <w:r>
        <w:t>Purpose:</w:t>
      </w:r>
    </w:p>
    <w:p w14:paraId="3BF0CFB9">
      <w:r>
        <w:t>Provide guaranteed income for life.</w:t>
      </w:r>
    </w:p>
    <w:p w14:paraId="232B9E30"/>
    <w:p w14:paraId="5B1754CC">
      <w:r>
        <w:t>Risk: Low</w:t>
      </w:r>
    </w:p>
    <w:p w14:paraId="41700CD8"/>
    <w:p w14:paraId="2D8998F3">
      <w:r>
        <w:t>Best For:</w:t>
      </w:r>
    </w:p>
    <w:p w14:paraId="7118A5AF">
      <w:r>
        <w:t>Retirees who want stable, predictable income streams.</w:t>
      </w:r>
    </w:p>
    <w:p w14:paraId="57D8F99C">
      <w:pPr>
        <w:pStyle w:val="2"/>
      </w:pPr>
      <w:r>
        <w:t>9. Alternative Investments</w:t>
      </w:r>
    </w:p>
    <w:p w14:paraId="1A8F2F6B">
      <w:r>
        <w:t>Examples:</w:t>
      </w:r>
    </w:p>
    <w:p w14:paraId="6FC221E2">
      <w:r>
        <w:t>- Private equity</w:t>
      </w:r>
    </w:p>
    <w:p w14:paraId="78B8216B">
      <w:r>
        <w:t>- Venture capital</w:t>
      </w:r>
    </w:p>
    <w:p w14:paraId="689FFF6D">
      <w:r>
        <w:t>- Hedge funds</w:t>
      </w:r>
    </w:p>
    <w:p w14:paraId="29B69141"/>
    <w:p w14:paraId="0E7A3497">
      <w:r>
        <w:t>Risk: High–Very High</w:t>
      </w:r>
    </w:p>
    <w:p w14:paraId="5FB3F250"/>
    <w:p w14:paraId="02A874CD">
      <w:r>
        <w:t>Characteristics:</w:t>
      </w:r>
    </w:p>
    <w:p w14:paraId="2EB033C6">
      <w:r>
        <w:t>- Illiquid investments</w:t>
      </w:r>
    </w:p>
    <w:p w14:paraId="3A688296">
      <w:r>
        <w:t>- Potentially very high returns</w:t>
      </w:r>
    </w:p>
    <w:p w14:paraId="3937C188">
      <w:r>
        <w:t>- Usually accessible only to high-net-worth investors</w:t>
      </w:r>
    </w:p>
    <w:p w14:paraId="0F03520A">
      <w:pPr>
        <w:pStyle w:val="2"/>
      </w:pPr>
      <w:r>
        <w:t>10. Crypto Assets</w:t>
      </w:r>
    </w:p>
    <w:p w14:paraId="5D2E1C72">
      <w:r>
        <w:t>Examples:</w:t>
      </w:r>
    </w:p>
    <w:p w14:paraId="2A28D187">
      <w:r>
        <w:t>- Bitcoin</w:t>
      </w:r>
    </w:p>
    <w:p w14:paraId="7B077046">
      <w:r>
        <w:t>- Ethereum</w:t>
      </w:r>
    </w:p>
    <w:p w14:paraId="37CD521C">
      <w:r>
        <w:t>- DeFi tokens</w:t>
      </w:r>
    </w:p>
    <w:p w14:paraId="50FF022D"/>
    <w:p w14:paraId="229ABDBF">
      <w:r>
        <w:t>Risk: Extremely High</w:t>
      </w:r>
    </w:p>
    <w:p w14:paraId="1643E1D9"/>
    <w:p w14:paraId="2E31D39B">
      <w:r>
        <w:t>Characteristics:</w:t>
      </w:r>
    </w:p>
    <w:p w14:paraId="49D04513">
      <w:r>
        <w:t>- Very volatile</w:t>
      </w:r>
    </w:p>
    <w:p w14:paraId="7802CACD">
      <w:r>
        <w:t>- Speculative investment</w:t>
      </w:r>
    </w:p>
    <w:p w14:paraId="6C7971FA">
      <w:r>
        <w:t>- Should only represent a small part of a diversified portfolio</w:t>
      </w:r>
    </w:p>
    <w:p w14:paraId="0CD9432C"/>
    <w:p w14:paraId="0EA7EEBC">
      <w:pPr>
        <w:pStyle w:val="2"/>
      </w:pPr>
      <w:r>
        <w:t>How This Helps the AI Chatbot</w:t>
      </w:r>
    </w:p>
    <w:p w14:paraId="05038C52">
      <w:r>
        <w:t>The AI chatbot will:</w:t>
      </w:r>
    </w:p>
    <w:p w14:paraId="187AF423">
      <w:r>
        <w:t>1. Collect user profile information (age, income, risk tolerance, goals).</w:t>
      </w:r>
    </w:p>
    <w:p w14:paraId="2894E0CC">
      <w:r>
        <w:t>2. Match user profiles with suitable investment categories.</w:t>
      </w:r>
    </w:p>
    <w:p w14:paraId="73CB4065">
      <w:r>
        <w:t>3. Generate personalized investment explanations and suggestions.</w:t>
      </w:r>
    </w:p>
    <w:p w14:paraId="2E2C17C6"/>
    <w:p w14:paraId="036462D7">
      <w:r>
        <w:t>Example:</w:t>
      </w:r>
    </w:p>
    <w:p w14:paraId="6BDCE394">
      <w:r>
        <w:t>Low risk users → FDs, PPF, bonds</w:t>
      </w:r>
    </w:p>
    <w:p w14:paraId="201D9588">
      <w:r>
        <w:t>Moderate risk users → Hybrid funds, REITs</w:t>
      </w:r>
    </w:p>
    <w:p w14:paraId="6CF0507A">
      <w:r>
        <w:t>High risk users → Equity funds, stocks</w:t>
      </w:r>
    </w:p>
    <w:p w14:paraId="1BE33AE1">
      <w:r>
        <w:t>Very high risk users → Alternatives, crypto</w:t>
      </w:r>
    </w:p>
    <w:p w14:paraId="2DF22A99">
      <w:r>
        <w:drawing>
          <wp:inline distT="0" distB="0" distL="114300" distR="114300">
            <wp:extent cx="5480685" cy="2754630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5BA3">
      <w:r>
        <w:drawing>
          <wp:inline distT="0" distB="0" distL="114300" distR="114300">
            <wp:extent cx="5483225" cy="25958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AB94">
      <w:r>
        <w:drawing>
          <wp:inline distT="0" distB="0" distL="114300" distR="114300">
            <wp:extent cx="5486400" cy="14122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0A60">
      <w:r>
        <w:drawing>
          <wp:inline distT="0" distB="0" distL="114300" distR="114300">
            <wp:extent cx="5483225" cy="32067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0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SIMRAN SHARMA</cp:lastModifiedBy>
  <dcterms:modified xsi:type="dcterms:W3CDTF">2026-03-05T05:31:03Z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A07B779F175B46BF85D01C1F90EF28B5_13</vt:lpwstr>
  </property>
</Properties>
</file>