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BCFEFA" w14:textId="2CCF4743" w:rsidR="00110415" w:rsidRDefault="00110415" w:rsidP="00110415">
      <w:pPr>
        <w:tabs>
          <w:tab w:val="left" w:pos="-1440"/>
          <w:tab w:val="left" w:pos="-720"/>
          <w:tab w:val="left" w:pos="0"/>
        </w:tabs>
        <w:suppressAutoHyphens/>
        <w:spacing w:line="260" w:lineRule="atLeast"/>
        <w:ind w:left="720" w:hanging="720"/>
      </w:pPr>
      <w:r>
        <w:t xml:space="preserve">            A certain company of battery claims that t</w:t>
      </w:r>
      <w:r>
        <w:t xml:space="preserve">he average life of a certain type of </w:t>
      </w:r>
      <w:r>
        <w:t xml:space="preserve">their </w:t>
      </w:r>
      <w:r>
        <w:t>battery is</w:t>
      </w:r>
      <w:r>
        <w:t xml:space="preserve"> </w:t>
      </w:r>
      <w:r>
        <w:t xml:space="preserve">75 weeks. The average life of each of 9 randomly selected batteries is listed below. Assume the battery life distribution is normal. It is of interest to know if the sample data suggest the average life is smaller than 75 weeks. </w:t>
      </w:r>
    </w:p>
    <w:p w14:paraId="588EBA40" w14:textId="77777777" w:rsidR="00110415" w:rsidRDefault="00110415" w:rsidP="00110415">
      <w:pPr>
        <w:tabs>
          <w:tab w:val="left" w:pos="-1440"/>
          <w:tab w:val="left" w:pos="-720"/>
        </w:tabs>
        <w:suppressAutoHyphens/>
        <w:spacing w:line="260" w:lineRule="atLeast"/>
      </w:pPr>
    </w:p>
    <w:p w14:paraId="768C05A2" w14:textId="77777777" w:rsidR="00110415" w:rsidRDefault="00110415" w:rsidP="00110415">
      <w:pPr>
        <w:tabs>
          <w:tab w:val="left" w:pos="-1440"/>
          <w:tab w:val="left" w:pos="-720"/>
        </w:tabs>
        <w:suppressAutoHyphens/>
        <w:spacing w:line="260" w:lineRule="atLeast"/>
      </w:pPr>
      <w:r>
        <w:tab/>
        <w:t>74.5,</w:t>
      </w:r>
      <w:r>
        <w:tab/>
        <w:t>75.0,</w:t>
      </w:r>
      <w:r>
        <w:tab/>
        <w:t>72.3,</w:t>
      </w:r>
      <w:r>
        <w:tab/>
        <w:t>76.0,</w:t>
      </w:r>
      <w:r>
        <w:tab/>
        <w:t>75.2,</w:t>
      </w:r>
      <w:r>
        <w:tab/>
        <w:t>75.1,</w:t>
      </w:r>
      <w:r>
        <w:tab/>
        <w:t>75.3,</w:t>
      </w:r>
      <w:r>
        <w:tab/>
        <w:t>74.9,</w:t>
      </w:r>
      <w:r>
        <w:tab/>
        <w:t>74.8</w:t>
      </w:r>
    </w:p>
    <w:p w14:paraId="74C116A1" w14:textId="77777777" w:rsidR="00110415" w:rsidRDefault="00110415" w:rsidP="00110415">
      <w:pPr>
        <w:tabs>
          <w:tab w:val="left" w:pos="-1440"/>
          <w:tab w:val="left" w:pos="-720"/>
        </w:tabs>
        <w:suppressAutoHyphens/>
        <w:spacing w:line="260" w:lineRule="atLeast"/>
      </w:pPr>
    </w:p>
    <w:p w14:paraId="6BBD0201" w14:textId="75BC300F" w:rsidR="00110415" w:rsidRPr="00110415" w:rsidRDefault="00110415" w:rsidP="00110415">
      <w:pPr>
        <w:tabs>
          <w:tab w:val="left" w:pos="-1440"/>
          <w:tab w:val="left" w:pos="-720"/>
        </w:tabs>
        <w:suppressAutoHyphens/>
        <w:spacing w:line="260" w:lineRule="atLeast"/>
      </w:pPr>
      <w:r>
        <w:tab/>
        <w:t>a</w:t>
      </w:r>
      <w:r>
        <w:tab/>
        <w:t xml:space="preserve">State the appropriate </w:t>
      </w:r>
      <w:r>
        <w:t xml:space="preserve">null and alternative </w:t>
      </w:r>
      <w:r>
        <w:t>hypotheses.</w:t>
      </w:r>
    </w:p>
    <w:p w14:paraId="4D02DAF2" w14:textId="77777777" w:rsidR="00110415" w:rsidRDefault="00110415" w:rsidP="00110415">
      <w:pPr>
        <w:tabs>
          <w:tab w:val="left" w:pos="-1440"/>
          <w:tab w:val="left" w:pos="-720"/>
        </w:tabs>
        <w:suppressAutoHyphens/>
        <w:spacing w:line="260" w:lineRule="atLeast"/>
      </w:pPr>
    </w:p>
    <w:p w14:paraId="7473AEE0" w14:textId="75A04860" w:rsidR="00110415" w:rsidRPr="00110415" w:rsidRDefault="00110415" w:rsidP="00110415">
      <w:pPr>
        <w:tabs>
          <w:tab w:val="left" w:pos="-1440"/>
          <w:tab w:val="left" w:pos="-720"/>
        </w:tabs>
        <w:suppressAutoHyphens/>
        <w:spacing w:line="260" w:lineRule="atLeast"/>
      </w:pPr>
      <w:r>
        <w:tab/>
        <w:t>b.</w:t>
      </w:r>
      <w:r>
        <w:tab/>
        <w:t>Compute the test statistic for the hypotheses in part (a).</w:t>
      </w:r>
    </w:p>
    <w:p w14:paraId="1508B6CC" w14:textId="77777777" w:rsidR="00110415" w:rsidRDefault="00110415" w:rsidP="00110415">
      <w:pPr>
        <w:tabs>
          <w:tab w:val="left" w:pos="-1440"/>
          <w:tab w:val="left" w:pos="-720"/>
        </w:tabs>
        <w:suppressAutoHyphens/>
        <w:spacing w:line="260" w:lineRule="atLeast"/>
      </w:pPr>
      <w:r>
        <w:rPr>
          <w:b/>
          <w:i/>
        </w:rPr>
        <w:tab/>
      </w:r>
      <w:r>
        <w:rPr>
          <w:b/>
          <w:i/>
        </w:rPr>
        <w:tab/>
      </w:r>
      <w:r>
        <w:rPr>
          <w:b/>
        </w:rPr>
        <w:t xml:space="preserve"> </w:t>
      </w:r>
    </w:p>
    <w:p w14:paraId="0A59677C" w14:textId="77777777" w:rsidR="00110415" w:rsidRDefault="00110415" w:rsidP="00110415">
      <w:pPr>
        <w:numPr>
          <w:ilvl w:val="0"/>
          <w:numId w:val="1"/>
        </w:numPr>
        <w:tabs>
          <w:tab w:val="left" w:pos="-1440"/>
          <w:tab w:val="left" w:pos="-720"/>
        </w:tabs>
        <w:suppressAutoHyphens/>
        <w:spacing w:line="260" w:lineRule="atLeast"/>
        <w:jc w:val="both"/>
      </w:pPr>
      <w:r>
        <w:t xml:space="preserve">Compute the approximate </w:t>
      </w:r>
      <w:r>
        <w:rPr>
          <w:i/>
        </w:rPr>
        <w:t>p</w:t>
      </w:r>
      <w:r>
        <w:t xml:space="preserve">-value associated with the test statistic in (b). Does the sample data support the alternative hypothesis at the </w:t>
      </w:r>
      <w:r>
        <w:rPr>
          <w:position w:val="-6"/>
        </w:rPr>
        <w:object w:dxaOrig="220" w:dyaOrig="220" w14:anchorId="60CC1E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pt;height:11pt" o:ole="">
            <v:imagedata r:id="rId5" o:title=""/>
          </v:shape>
          <o:OLEObject Type="Embed" ProgID="Equation.DSMT4" ShapeID="_x0000_i1029" DrawAspect="Content" ObjectID="_1664206334" r:id="rId6"/>
        </w:object>
      </w:r>
      <w:r>
        <w:t>= 0.05 level?</w:t>
      </w:r>
    </w:p>
    <w:p w14:paraId="3A8524BA" w14:textId="7F8ACEBF" w:rsidR="00015895" w:rsidRPr="00110415" w:rsidRDefault="00015895" w:rsidP="00110415">
      <w:pPr>
        <w:tabs>
          <w:tab w:val="left" w:pos="-1440"/>
          <w:tab w:val="left" w:pos="-720"/>
        </w:tabs>
        <w:suppressAutoHyphens/>
        <w:spacing w:line="260" w:lineRule="atLeast"/>
        <w:rPr>
          <w:b/>
          <w:bCs/>
        </w:rPr>
      </w:pPr>
    </w:p>
    <w:sectPr w:rsidR="00015895" w:rsidRPr="00110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3157ED"/>
    <w:multiLevelType w:val="hybridMultilevel"/>
    <w:tmpl w:val="2F6490BC"/>
    <w:lvl w:ilvl="0" w:tplc="9A7891AE">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415"/>
    <w:rsid w:val="00015895"/>
    <w:rsid w:val="00110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FD82"/>
  <w15:chartTrackingRefBased/>
  <w15:docId w15:val="{9B477DB9-E5CD-486F-8F6E-4BD75FA1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41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semiHidden/>
    <w:rsid w:val="00110415"/>
    <w:pPr>
      <w:widowControl w:val="0"/>
    </w:pPr>
    <w:rPr>
      <w:rFonts w:ascii="Courier New" w:hAnsi="Courier New"/>
      <w:szCs w:val="20"/>
    </w:rPr>
  </w:style>
  <w:style w:type="character" w:customStyle="1" w:styleId="EndnoteTextChar">
    <w:name w:val="Endnote Text Char"/>
    <w:basedOn w:val="DefaultParagraphFont"/>
    <w:link w:val="EndnoteText"/>
    <w:semiHidden/>
    <w:rsid w:val="00110415"/>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Rituparna Sen</dc:creator>
  <cp:keywords/>
  <dc:description/>
  <cp:lastModifiedBy>Rituparna Sen</cp:lastModifiedBy>
  <cp:revision>1</cp:revision>
  <dcterms:created xsi:type="dcterms:W3CDTF">2020-10-14T13:12:00Z</dcterms:created>
  <dcterms:modified xsi:type="dcterms:W3CDTF">2020-10-14T13:15:00Z</dcterms:modified>
</cp:coreProperties>
</file>